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C4CEA6" w14:textId="77777777" w:rsidR="00407457" w:rsidRPr="00BE21A2" w:rsidRDefault="00407457" w:rsidP="00DA38F0">
      <w:pPr>
        <w:pStyle w:val="spacing"/>
      </w:pPr>
    </w:p>
    <w:p w14:paraId="0D3876AC" w14:textId="77777777" w:rsidR="00407457" w:rsidRPr="00BE21A2" w:rsidRDefault="00407457" w:rsidP="00DA38F0">
      <w:pPr>
        <w:pStyle w:val="spacing"/>
      </w:pPr>
    </w:p>
    <w:p w14:paraId="4A2D5915" w14:textId="77777777" w:rsidR="00407457" w:rsidRPr="00BE21A2" w:rsidRDefault="00407457" w:rsidP="00DA38F0">
      <w:pPr>
        <w:pStyle w:val="spacing"/>
        <w:rPr>
          <w:szCs w:val="24"/>
        </w:rPr>
      </w:pPr>
    </w:p>
    <w:p w14:paraId="48BF6819" w14:textId="77777777" w:rsidR="00407457" w:rsidRPr="00BE21A2" w:rsidRDefault="00407457" w:rsidP="00DA38F0">
      <w:pPr>
        <w:pStyle w:val="spacing"/>
        <w:rPr>
          <w:szCs w:val="24"/>
        </w:rPr>
      </w:pPr>
    </w:p>
    <w:p w14:paraId="72096F61" w14:textId="77777777" w:rsidR="00407457" w:rsidRPr="00BE21A2" w:rsidRDefault="00407457" w:rsidP="00DA38F0">
      <w:pPr>
        <w:pStyle w:val="spacing"/>
        <w:rPr>
          <w:szCs w:val="24"/>
        </w:rPr>
      </w:pPr>
    </w:p>
    <w:p w14:paraId="6F02D672" w14:textId="6A6A3F1A" w:rsidR="00407457" w:rsidRPr="00BE21A2" w:rsidRDefault="009C2E73" w:rsidP="00DA38F0">
      <w:pPr>
        <w:pStyle w:val="ReportTitle"/>
      </w:pPr>
      <w:r w:rsidRPr="009C2E73">
        <w:rPr>
          <w:rStyle w:val="Strong"/>
          <w:b/>
          <w:color w:val="244061"/>
        </w:rPr>
        <w:t xml:space="preserve">Autologous </w:t>
      </w:r>
      <w:r w:rsidR="00A47AA5">
        <w:rPr>
          <w:rStyle w:val="Strong"/>
          <w:b/>
          <w:color w:val="244061"/>
        </w:rPr>
        <w:t>p</w:t>
      </w:r>
      <w:r w:rsidRPr="009C2E73">
        <w:rPr>
          <w:rStyle w:val="Strong"/>
          <w:b/>
          <w:color w:val="244061"/>
        </w:rPr>
        <w:t xml:space="preserve">latelet </w:t>
      </w:r>
      <w:r w:rsidR="00A47AA5">
        <w:rPr>
          <w:rStyle w:val="Strong"/>
          <w:b/>
          <w:color w:val="244061"/>
        </w:rPr>
        <w:t>r</w:t>
      </w:r>
      <w:r w:rsidRPr="009C2E73">
        <w:rPr>
          <w:rStyle w:val="Strong"/>
          <w:b/>
          <w:color w:val="244061"/>
        </w:rPr>
        <w:t xml:space="preserve">ich </w:t>
      </w:r>
      <w:r w:rsidR="00A47AA5">
        <w:rPr>
          <w:rStyle w:val="Strong"/>
          <w:b/>
          <w:color w:val="244061"/>
        </w:rPr>
        <w:t>p</w:t>
      </w:r>
      <w:r w:rsidRPr="009C2E73">
        <w:rPr>
          <w:rStyle w:val="Strong"/>
          <w:b/>
          <w:color w:val="244061"/>
        </w:rPr>
        <w:t>lasma or whole blood injections for epicondylitis</w:t>
      </w:r>
      <w:r w:rsidR="00407457" w:rsidRPr="00BE21A2">
        <w:t>:</w:t>
      </w:r>
    </w:p>
    <w:p w14:paraId="5AE9B724" w14:textId="77777777" w:rsidR="00407457" w:rsidRPr="00BE21A2" w:rsidRDefault="00407457" w:rsidP="00DA38F0">
      <w:pPr>
        <w:pStyle w:val="spacing"/>
      </w:pPr>
    </w:p>
    <w:p w14:paraId="5323D74A" w14:textId="77777777" w:rsidR="00407457" w:rsidRPr="00BE21A2" w:rsidRDefault="00407457" w:rsidP="00DA38F0">
      <w:pPr>
        <w:pStyle w:val="spacing"/>
      </w:pPr>
    </w:p>
    <w:p w14:paraId="21070B59" w14:textId="77777777" w:rsidR="00407457" w:rsidRPr="00D100F1" w:rsidRDefault="001F417F" w:rsidP="00DA38F0">
      <w:pPr>
        <w:pStyle w:val="Authorcover"/>
        <w:rPr>
          <w:lang w:val="it-IT"/>
        </w:rPr>
      </w:pPr>
      <w:r w:rsidRPr="00D100F1">
        <w:rPr>
          <w:lang w:val="it-IT"/>
        </w:rPr>
        <w:t xml:space="preserve">Ornella Clavisi, Loyal Pattuwage, Melissa Chee </w:t>
      </w:r>
    </w:p>
    <w:p w14:paraId="264B2A87" w14:textId="77777777" w:rsidR="00407457" w:rsidRPr="00D100F1" w:rsidRDefault="00407457" w:rsidP="00DA38F0">
      <w:pPr>
        <w:pStyle w:val="spacing"/>
        <w:rPr>
          <w:lang w:val="it-IT"/>
        </w:rPr>
      </w:pPr>
    </w:p>
    <w:p w14:paraId="2CAB44AD" w14:textId="77777777" w:rsidR="00407457" w:rsidRPr="00D100F1" w:rsidRDefault="00407457" w:rsidP="00DA38F0">
      <w:pPr>
        <w:pStyle w:val="spacing"/>
        <w:rPr>
          <w:lang w:val="it-IT"/>
        </w:rPr>
      </w:pPr>
    </w:p>
    <w:p w14:paraId="41766D33" w14:textId="77777777" w:rsidR="00407457" w:rsidRPr="00D100F1" w:rsidRDefault="00407457" w:rsidP="00DA38F0">
      <w:pPr>
        <w:pStyle w:val="spacing"/>
        <w:rPr>
          <w:lang w:val="it-IT"/>
        </w:rPr>
      </w:pPr>
    </w:p>
    <w:p w14:paraId="77481AE3" w14:textId="77777777" w:rsidR="00407457" w:rsidRPr="00D100F1" w:rsidRDefault="00407457" w:rsidP="00DA38F0">
      <w:pPr>
        <w:pStyle w:val="spacing"/>
        <w:rPr>
          <w:szCs w:val="24"/>
          <w:lang w:val="it-IT"/>
        </w:rPr>
      </w:pPr>
    </w:p>
    <w:p w14:paraId="243C5CBE" w14:textId="77777777" w:rsidR="00407457" w:rsidRPr="00D100F1" w:rsidRDefault="00407457" w:rsidP="00DA38F0">
      <w:pPr>
        <w:pStyle w:val="spacing"/>
        <w:rPr>
          <w:sz w:val="20"/>
          <w:szCs w:val="20"/>
          <w:lang w:val="it-IT"/>
        </w:rPr>
      </w:pPr>
    </w:p>
    <w:p w14:paraId="3ABEBC9E" w14:textId="77777777" w:rsidR="00407457" w:rsidRPr="00D100F1" w:rsidRDefault="00407457" w:rsidP="00DA38F0">
      <w:pPr>
        <w:pStyle w:val="BodyText11"/>
        <w:jc w:val="right"/>
        <w:rPr>
          <w:highlight w:val="yellow"/>
          <w:lang w:val="it-IT"/>
        </w:rPr>
      </w:pPr>
    </w:p>
    <w:p w14:paraId="4256B9D6" w14:textId="77777777" w:rsidR="00407457" w:rsidRPr="009D2F18" w:rsidRDefault="00743FC5" w:rsidP="00DA38F0">
      <w:pPr>
        <w:pStyle w:val="BodyText11"/>
        <w:jc w:val="right"/>
        <w:rPr>
          <w:b/>
        </w:rPr>
      </w:pPr>
      <w:r>
        <w:t>15 August 2014</w:t>
      </w:r>
    </w:p>
    <w:p w14:paraId="142428AD" w14:textId="77777777" w:rsidR="00407457" w:rsidRDefault="00407457" w:rsidP="00DA38F0">
      <w:pPr>
        <w:pStyle w:val="BodyText11"/>
        <w:jc w:val="right"/>
        <w:rPr>
          <w:b/>
          <w:highlight w:val="lightGray"/>
        </w:rPr>
        <w:sectPr w:rsidR="00407457">
          <w:headerReference w:type="default" r:id="rId14"/>
          <w:footerReference w:type="default" r:id="rId15"/>
          <w:headerReference w:type="first" r:id="rId16"/>
          <w:footerReference w:type="first" r:id="rId17"/>
          <w:pgSz w:w="11906" w:h="16838"/>
          <w:pgMar w:top="1669" w:right="1133" w:bottom="1440" w:left="993" w:header="142" w:footer="0" w:gutter="0"/>
          <w:cols w:space="708"/>
          <w:titlePg/>
          <w:docGrid w:linePitch="360"/>
        </w:sectPr>
      </w:pPr>
      <w:r w:rsidRPr="009D2F18">
        <w:rPr>
          <w:b/>
        </w:rPr>
        <w:t xml:space="preserve">Research report#: </w:t>
      </w:r>
      <w:r w:rsidR="00286A11" w:rsidRPr="00286A11">
        <w:t>H-E-14-115.1 RR1</w:t>
      </w:r>
    </w:p>
    <w:p w14:paraId="4A3937D5" w14:textId="77777777" w:rsidR="00407457" w:rsidRPr="000C1128" w:rsidRDefault="00407457" w:rsidP="00991C47">
      <w:pPr>
        <w:rPr>
          <w:rFonts w:cs="Arial"/>
          <w:sz w:val="24"/>
          <w:szCs w:val="24"/>
        </w:rPr>
      </w:pPr>
    </w:p>
    <w:p w14:paraId="101FCF0F" w14:textId="77777777" w:rsidR="00407457" w:rsidRPr="000C1128" w:rsidRDefault="00407457" w:rsidP="00991C47">
      <w:pPr>
        <w:rPr>
          <w:rFonts w:cs="Arial"/>
          <w:sz w:val="24"/>
          <w:szCs w:val="24"/>
        </w:rPr>
      </w:pPr>
    </w:p>
    <w:p w14:paraId="2F571C69" w14:textId="77777777" w:rsidR="00407457" w:rsidRPr="000C1128" w:rsidRDefault="00407457" w:rsidP="00991C47">
      <w:pPr>
        <w:rPr>
          <w:rFonts w:cs="Arial"/>
          <w:sz w:val="24"/>
          <w:szCs w:val="24"/>
        </w:rPr>
      </w:pPr>
    </w:p>
    <w:p w14:paraId="3BE9B732" w14:textId="77777777" w:rsidR="00407457" w:rsidRPr="000C1128" w:rsidRDefault="00407457" w:rsidP="00991C47">
      <w:pPr>
        <w:pStyle w:val="BodyText11"/>
      </w:pPr>
      <w:r w:rsidRPr="000C1128">
        <w:t xml:space="preserve">This </w:t>
      </w:r>
      <w:r w:rsidR="00107AB5" w:rsidRPr="000C1128">
        <w:t xml:space="preserve">research </w:t>
      </w:r>
      <w:r w:rsidRPr="000C1128">
        <w:t>report was prepared by</w:t>
      </w:r>
    </w:p>
    <w:p w14:paraId="1025C4D8" w14:textId="77777777" w:rsidR="00407457" w:rsidRPr="000C1128" w:rsidRDefault="001F417F" w:rsidP="00991C47">
      <w:pPr>
        <w:pStyle w:val="BodyText11"/>
      </w:pPr>
      <w:r>
        <w:t>Ornella Clavisi Loyal Pattuwage Melissa Chee: National Trauma Research Institute, Monash University.</w:t>
      </w:r>
    </w:p>
    <w:p w14:paraId="13FD577B" w14:textId="0B51BAFC" w:rsidR="00407457" w:rsidRPr="000C1128" w:rsidRDefault="00482897" w:rsidP="00027F67">
      <w:pPr>
        <w:pStyle w:val="BodyText11"/>
      </w:pPr>
      <w:r w:rsidRPr="000C1128">
        <w:t>F</w:t>
      </w:r>
      <w:r w:rsidR="00407457" w:rsidRPr="000C1128">
        <w:t>o</w:t>
      </w:r>
      <w:r>
        <w:t xml:space="preserve">r </w:t>
      </w:r>
      <w:r w:rsidR="001F417F">
        <w:t>Transport Accident Commission and Victorian Work</w:t>
      </w:r>
      <w:r w:rsidR="00027F67">
        <w:t>Cover</w:t>
      </w:r>
      <w:r w:rsidR="001F417F">
        <w:t xml:space="preserve"> Authority</w:t>
      </w:r>
    </w:p>
    <w:p w14:paraId="7911C852" w14:textId="77777777" w:rsidR="00407457" w:rsidRPr="000C1128" w:rsidRDefault="00407457" w:rsidP="00991C47">
      <w:pPr>
        <w:pStyle w:val="spacing"/>
        <w:jc w:val="left"/>
      </w:pPr>
    </w:p>
    <w:p w14:paraId="3A3EEC4C" w14:textId="77777777" w:rsidR="00407457" w:rsidRDefault="00407457" w:rsidP="00991C47">
      <w:pPr>
        <w:pStyle w:val="BodyText11"/>
        <w:rPr>
          <w:szCs w:val="36"/>
        </w:rPr>
      </w:pPr>
    </w:p>
    <w:p w14:paraId="1AFBF8DA" w14:textId="77777777" w:rsidR="008B68E5" w:rsidRDefault="008B68E5" w:rsidP="00991C47">
      <w:pPr>
        <w:pStyle w:val="BodyText11"/>
        <w:rPr>
          <w:szCs w:val="36"/>
        </w:rPr>
      </w:pPr>
    </w:p>
    <w:p w14:paraId="4F86837C" w14:textId="77777777" w:rsidR="008B68E5" w:rsidRDefault="008B68E5" w:rsidP="00991C47">
      <w:pPr>
        <w:pStyle w:val="BodyText11"/>
        <w:rPr>
          <w:szCs w:val="36"/>
        </w:rPr>
      </w:pPr>
    </w:p>
    <w:p w14:paraId="766F000A" w14:textId="77777777" w:rsidR="008B68E5" w:rsidRPr="00483E56" w:rsidRDefault="008B68E5" w:rsidP="00991C47">
      <w:pPr>
        <w:pStyle w:val="BodyText11"/>
        <w:rPr>
          <w:szCs w:val="36"/>
        </w:rPr>
      </w:pPr>
    </w:p>
    <w:p w14:paraId="1B61713A" w14:textId="77777777" w:rsidR="00407457" w:rsidRPr="00483E56" w:rsidRDefault="00407457" w:rsidP="00991C47">
      <w:pPr>
        <w:pStyle w:val="BodyText11"/>
        <w:rPr>
          <w:szCs w:val="36"/>
        </w:rPr>
      </w:pPr>
    </w:p>
    <w:p w14:paraId="04417FA3" w14:textId="77777777" w:rsidR="00407457" w:rsidRPr="00483E56" w:rsidRDefault="00407457" w:rsidP="00991C47">
      <w:pPr>
        <w:pStyle w:val="BodyText11"/>
      </w:pPr>
    </w:p>
    <w:p w14:paraId="5FCA4137" w14:textId="77777777" w:rsidR="00407457" w:rsidRPr="00483E56" w:rsidRDefault="00407457" w:rsidP="00991C47">
      <w:pPr>
        <w:pStyle w:val="BodyText11"/>
      </w:pPr>
    </w:p>
    <w:p w14:paraId="6D34D33D" w14:textId="77777777" w:rsidR="00407457" w:rsidRPr="00483E56" w:rsidRDefault="00407457" w:rsidP="00991C47">
      <w:pPr>
        <w:pStyle w:val="BodyText11"/>
      </w:pPr>
    </w:p>
    <w:p w14:paraId="1E98B975" w14:textId="77777777" w:rsidR="00107AB5" w:rsidRPr="00483E56" w:rsidRDefault="00107AB5" w:rsidP="00991C47">
      <w:pPr>
        <w:pStyle w:val="BodyText11"/>
      </w:pPr>
    </w:p>
    <w:p w14:paraId="640F7F5D" w14:textId="77777777" w:rsidR="001F2E8B" w:rsidRPr="00483E56" w:rsidRDefault="001F2E8B" w:rsidP="00991C47">
      <w:pPr>
        <w:pStyle w:val="BodyText11"/>
      </w:pPr>
    </w:p>
    <w:p w14:paraId="41960606" w14:textId="77777777" w:rsidR="001F2E8B" w:rsidRPr="00483E56" w:rsidRDefault="001F2E8B" w:rsidP="00991C47">
      <w:pPr>
        <w:pStyle w:val="BodyText11"/>
      </w:pPr>
    </w:p>
    <w:p w14:paraId="3371FBF5" w14:textId="77777777" w:rsidR="00107AB5" w:rsidRPr="00483E56" w:rsidRDefault="00107AB5" w:rsidP="00DA38F0">
      <w:pPr>
        <w:pStyle w:val="BodyText11"/>
        <w:jc w:val="right"/>
        <w:rPr>
          <w:iCs/>
          <w:szCs w:val="18"/>
        </w:rPr>
      </w:pPr>
    </w:p>
    <w:p w14:paraId="36DBAF6F" w14:textId="727DC727" w:rsidR="00407457" w:rsidRPr="009D2F18" w:rsidRDefault="00407457" w:rsidP="00027F67">
      <w:pPr>
        <w:pStyle w:val="Footnote9"/>
        <w:jc w:val="right"/>
        <w:rPr>
          <w:highlight w:val="yellow"/>
        </w:rPr>
      </w:pPr>
      <w:r w:rsidRPr="004D023E">
        <w:t>ISCRR i</w:t>
      </w:r>
      <w:r w:rsidR="00027F67">
        <w:t>s a joint initiative of WorkCover</w:t>
      </w:r>
      <w:r w:rsidRPr="004D023E">
        <w:t xml:space="preserve"> Victoria, the Transport Accident Commission and Monash University. The opinions, findings and conclusions expressed in this publication are those of the authors and not necessarily those o</w:t>
      </w:r>
      <w:r w:rsidRPr="00482897">
        <w:t xml:space="preserve">f </w:t>
      </w:r>
      <w:r w:rsidR="008B68E5">
        <w:t>TAC Work</w:t>
      </w:r>
      <w:r w:rsidR="00027F67">
        <w:t>Cover</w:t>
      </w:r>
      <w:r w:rsidR="008B68E5">
        <w:t xml:space="preserve"> </w:t>
      </w:r>
      <w:r w:rsidRPr="004D023E">
        <w:t>or ISCRR</w:t>
      </w:r>
      <w:r w:rsidRPr="004D023E">
        <w:rPr>
          <w:b/>
        </w:rPr>
        <w:t>.</w:t>
      </w:r>
    </w:p>
    <w:p w14:paraId="24E60F77" w14:textId="77777777" w:rsidR="00407457" w:rsidRPr="004D023E" w:rsidRDefault="00407457" w:rsidP="00DA38F0">
      <w:pPr>
        <w:jc w:val="right"/>
        <w:rPr>
          <w:rFonts w:cs="Arial"/>
          <w:b/>
          <w:i/>
          <w:iCs/>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407457" w14:paraId="03181E6B" w14:textId="77777777">
        <w:tc>
          <w:tcPr>
            <w:tcW w:w="9242" w:type="dxa"/>
            <w:gridSpan w:val="2"/>
          </w:tcPr>
          <w:p w14:paraId="28EC0F6A" w14:textId="77777777" w:rsidR="00407457" w:rsidRDefault="00407457" w:rsidP="00DA38F0">
            <w:pPr>
              <w:pStyle w:val="BodyTitles12"/>
              <w:jc w:val="right"/>
            </w:pPr>
            <w:r w:rsidRPr="00074F9D">
              <w:t>Accompanying documents to this report</w:t>
            </w:r>
          </w:p>
        </w:tc>
      </w:tr>
      <w:tr w:rsidR="00407457" w14:paraId="139FF985" w14:textId="77777777">
        <w:tc>
          <w:tcPr>
            <w:tcW w:w="4621" w:type="dxa"/>
          </w:tcPr>
          <w:p w14:paraId="4F53983B" w14:textId="77777777" w:rsidR="00407457" w:rsidRDefault="00407457" w:rsidP="00DA38F0">
            <w:pPr>
              <w:pStyle w:val="Documenttexts10"/>
              <w:jc w:val="right"/>
              <w:rPr>
                <w:sz w:val="24"/>
                <w:szCs w:val="24"/>
              </w:rPr>
            </w:pPr>
            <w:r w:rsidRPr="00473F21">
              <w:t>Title:</w:t>
            </w:r>
          </w:p>
        </w:tc>
        <w:tc>
          <w:tcPr>
            <w:tcW w:w="4621" w:type="dxa"/>
          </w:tcPr>
          <w:p w14:paraId="5503F377" w14:textId="77777777" w:rsidR="00407457" w:rsidRDefault="00407457" w:rsidP="00DA38F0">
            <w:pPr>
              <w:pStyle w:val="Documenttexts10"/>
              <w:jc w:val="right"/>
              <w:rPr>
                <w:sz w:val="24"/>
                <w:szCs w:val="24"/>
              </w:rPr>
            </w:pPr>
            <w:r w:rsidRPr="00473F21">
              <w:t xml:space="preserve">Report number: </w:t>
            </w:r>
          </w:p>
        </w:tc>
      </w:tr>
      <w:tr w:rsidR="00407457" w14:paraId="440A6B68" w14:textId="77777777">
        <w:tc>
          <w:tcPr>
            <w:tcW w:w="4621" w:type="dxa"/>
          </w:tcPr>
          <w:p w14:paraId="7B341C42" w14:textId="77777777" w:rsidR="00BA7C29" w:rsidRDefault="00BA7C29" w:rsidP="00DA38F0">
            <w:pPr>
              <w:pStyle w:val="Documenttexts10"/>
              <w:jc w:val="right"/>
            </w:pPr>
            <w:r>
              <w:t>Plain Language Statement</w:t>
            </w:r>
          </w:p>
          <w:p w14:paraId="192D11FB" w14:textId="77777777" w:rsidR="00407457" w:rsidRPr="00473F21" w:rsidRDefault="00BA7C29" w:rsidP="00DA38F0">
            <w:pPr>
              <w:pStyle w:val="Documenttexts10"/>
              <w:jc w:val="right"/>
            </w:pPr>
            <w:r>
              <w:t>Technical Report</w:t>
            </w:r>
          </w:p>
        </w:tc>
        <w:tc>
          <w:tcPr>
            <w:tcW w:w="4621" w:type="dxa"/>
          </w:tcPr>
          <w:p w14:paraId="7117835A" w14:textId="77777777" w:rsidR="00BA7C29" w:rsidRDefault="00BA7C29" w:rsidP="00DA38F0">
            <w:pPr>
              <w:pStyle w:val="Documenttexts10"/>
              <w:jc w:val="right"/>
            </w:pPr>
            <w:r w:rsidRPr="00286A11">
              <w:t>H-E-14-115.1 RR1</w:t>
            </w:r>
          </w:p>
          <w:p w14:paraId="2E17043D" w14:textId="77777777" w:rsidR="00407457" w:rsidRPr="00473F21" w:rsidRDefault="00286A11" w:rsidP="00DA38F0">
            <w:pPr>
              <w:pStyle w:val="Documenttexts10"/>
              <w:jc w:val="right"/>
            </w:pPr>
            <w:r w:rsidRPr="00286A11">
              <w:t>H-E-14-115.1 RR1</w:t>
            </w:r>
          </w:p>
        </w:tc>
      </w:tr>
    </w:tbl>
    <w:p w14:paraId="5EC7470D" w14:textId="77777777" w:rsidR="00107AB5" w:rsidRPr="00A33575" w:rsidRDefault="00107AB5" w:rsidP="00DA38F0">
      <w:pPr>
        <w:pStyle w:val="BodyText11"/>
        <w:jc w:val="right"/>
      </w:pPr>
    </w:p>
    <w:p w14:paraId="1DFDA87F" w14:textId="77777777" w:rsidR="00482897" w:rsidRDefault="00482897" w:rsidP="00DA38F0">
      <w:pPr>
        <w:jc w:val="right"/>
      </w:pPr>
    </w:p>
    <w:p w14:paraId="2735E3C2" w14:textId="77777777" w:rsidR="00FF1F78" w:rsidRDefault="00482897" w:rsidP="000D3F4C">
      <w:pPr>
        <w:pStyle w:val="BodyTitles12"/>
        <w:jc w:val="both"/>
      </w:pPr>
      <w:r>
        <w:br w:type="page"/>
      </w:r>
    </w:p>
    <w:sdt>
      <w:sdtPr>
        <w:rPr>
          <w:rFonts w:eastAsiaTheme="minorEastAsia" w:cstheme="minorBidi"/>
          <w:b w:val="0"/>
          <w:bCs w:val="0"/>
          <w:color w:val="auto"/>
          <w:sz w:val="22"/>
          <w:szCs w:val="22"/>
          <w:lang w:val="en-AU" w:eastAsia="zh-CN"/>
        </w:rPr>
        <w:id w:val="560989685"/>
        <w:docPartObj>
          <w:docPartGallery w:val="Table of Contents"/>
          <w:docPartUnique/>
        </w:docPartObj>
      </w:sdtPr>
      <w:sdtEndPr>
        <w:rPr>
          <w:noProof/>
        </w:rPr>
      </w:sdtEndPr>
      <w:sdtContent>
        <w:p w14:paraId="596F583A" w14:textId="77777777" w:rsidR="00761449" w:rsidRDefault="00761449" w:rsidP="000D3F4C">
          <w:pPr>
            <w:pStyle w:val="TOCHeading"/>
            <w:jc w:val="both"/>
          </w:pPr>
          <w:r>
            <w:t xml:space="preserve"> Table of Contents</w:t>
          </w:r>
        </w:p>
        <w:p w14:paraId="1F987F3D" w14:textId="77777777" w:rsidR="00761449" w:rsidRPr="00761449" w:rsidRDefault="00761449" w:rsidP="000D3F4C">
          <w:pPr>
            <w:jc w:val="both"/>
            <w:rPr>
              <w:lang w:val="en-US" w:eastAsia="en-US"/>
            </w:rPr>
          </w:pPr>
        </w:p>
        <w:p w14:paraId="28EAD711" w14:textId="77777777" w:rsidR="00976547" w:rsidRDefault="00D85D47">
          <w:pPr>
            <w:pStyle w:val="TOC1"/>
            <w:tabs>
              <w:tab w:val="right" w:leader="dot" w:pos="9016"/>
            </w:tabs>
            <w:rPr>
              <w:rFonts w:asciiTheme="minorHAnsi" w:hAnsiTheme="minorHAnsi"/>
              <w:noProof/>
            </w:rPr>
          </w:pPr>
          <w:r>
            <w:fldChar w:fldCharType="begin"/>
          </w:r>
          <w:r>
            <w:instrText xml:space="preserve"> TOC \o "1-3" \h \z \u </w:instrText>
          </w:r>
          <w:r>
            <w:fldChar w:fldCharType="separate"/>
          </w:r>
          <w:hyperlink w:anchor="_Toc398298684" w:history="1">
            <w:r w:rsidR="00976547" w:rsidRPr="007C542D">
              <w:rPr>
                <w:rStyle w:val="Hyperlink"/>
                <w:caps/>
                <w:noProof/>
              </w:rPr>
              <w:t>Evidence Review Summary</w:t>
            </w:r>
            <w:r w:rsidR="00976547">
              <w:rPr>
                <w:noProof/>
                <w:webHidden/>
              </w:rPr>
              <w:tab/>
            </w:r>
            <w:r w:rsidR="00976547">
              <w:rPr>
                <w:noProof/>
                <w:webHidden/>
              </w:rPr>
              <w:fldChar w:fldCharType="begin"/>
            </w:r>
            <w:r w:rsidR="00976547">
              <w:rPr>
                <w:noProof/>
                <w:webHidden/>
              </w:rPr>
              <w:instrText xml:space="preserve"> PAGEREF _Toc398298684 \h </w:instrText>
            </w:r>
            <w:r w:rsidR="00976547">
              <w:rPr>
                <w:noProof/>
                <w:webHidden/>
              </w:rPr>
            </w:r>
            <w:r w:rsidR="00976547">
              <w:rPr>
                <w:noProof/>
                <w:webHidden/>
              </w:rPr>
              <w:fldChar w:fldCharType="separate"/>
            </w:r>
            <w:r w:rsidR="00976547">
              <w:rPr>
                <w:noProof/>
                <w:webHidden/>
              </w:rPr>
              <w:t>4</w:t>
            </w:r>
            <w:r w:rsidR="00976547">
              <w:rPr>
                <w:noProof/>
                <w:webHidden/>
              </w:rPr>
              <w:fldChar w:fldCharType="end"/>
            </w:r>
          </w:hyperlink>
        </w:p>
        <w:p w14:paraId="544974BA" w14:textId="77777777" w:rsidR="00976547" w:rsidRDefault="007A366F">
          <w:pPr>
            <w:pStyle w:val="TOC1"/>
            <w:tabs>
              <w:tab w:val="right" w:leader="dot" w:pos="9016"/>
            </w:tabs>
            <w:rPr>
              <w:rFonts w:asciiTheme="minorHAnsi" w:hAnsiTheme="minorHAnsi"/>
              <w:noProof/>
            </w:rPr>
          </w:pPr>
          <w:hyperlink w:anchor="_Toc398298685" w:history="1">
            <w:r w:rsidR="00976547" w:rsidRPr="007C542D">
              <w:rPr>
                <w:rStyle w:val="Hyperlink"/>
                <w:rFonts w:cs="Arial"/>
                <w:caps/>
                <w:noProof/>
              </w:rPr>
              <w:t>Background</w:t>
            </w:r>
            <w:r w:rsidR="00976547">
              <w:rPr>
                <w:noProof/>
                <w:webHidden/>
              </w:rPr>
              <w:tab/>
            </w:r>
            <w:r w:rsidR="00976547">
              <w:rPr>
                <w:noProof/>
                <w:webHidden/>
              </w:rPr>
              <w:fldChar w:fldCharType="begin"/>
            </w:r>
            <w:r w:rsidR="00976547">
              <w:rPr>
                <w:noProof/>
                <w:webHidden/>
              </w:rPr>
              <w:instrText xml:space="preserve"> PAGEREF _Toc398298685 \h </w:instrText>
            </w:r>
            <w:r w:rsidR="00976547">
              <w:rPr>
                <w:noProof/>
                <w:webHidden/>
              </w:rPr>
            </w:r>
            <w:r w:rsidR="00976547">
              <w:rPr>
                <w:noProof/>
                <w:webHidden/>
              </w:rPr>
              <w:fldChar w:fldCharType="separate"/>
            </w:r>
            <w:r w:rsidR="00976547">
              <w:rPr>
                <w:noProof/>
                <w:webHidden/>
              </w:rPr>
              <w:t>6</w:t>
            </w:r>
            <w:r w:rsidR="00976547">
              <w:rPr>
                <w:noProof/>
                <w:webHidden/>
              </w:rPr>
              <w:fldChar w:fldCharType="end"/>
            </w:r>
          </w:hyperlink>
        </w:p>
        <w:p w14:paraId="210FDD56" w14:textId="77777777" w:rsidR="00976547" w:rsidRDefault="007A366F">
          <w:pPr>
            <w:pStyle w:val="TOC1"/>
            <w:tabs>
              <w:tab w:val="right" w:leader="dot" w:pos="9016"/>
            </w:tabs>
            <w:rPr>
              <w:rFonts w:asciiTheme="minorHAnsi" w:hAnsiTheme="minorHAnsi"/>
              <w:noProof/>
            </w:rPr>
          </w:pPr>
          <w:hyperlink w:anchor="_Toc398298686" w:history="1">
            <w:r w:rsidR="00976547" w:rsidRPr="007C542D">
              <w:rPr>
                <w:rStyle w:val="Hyperlink"/>
                <w:rFonts w:cs="Arial"/>
                <w:caps/>
                <w:noProof/>
              </w:rPr>
              <w:t>Methods</w:t>
            </w:r>
            <w:r w:rsidR="00976547">
              <w:rPr>
                <w:noProof/>
                <w:webHidden/>
              </w:rPr>
              <w:tab/>
            </w:r>
            <w:r w:rsidR="00976547">
              <w:rPr>
                <w:noProof/>
                <w:webHidden/>
              </w:rPr>
              <w:fldChar w:fldCharType="begin"/>
            </w:r>
            <w:r w:rsidR="00976547">
              <w:rPr>
                <w:noProof/>
                <w:webHidden/>
              </w:rPr>
              <w:instrText xml:space="preserve"> PAGEREF _Toc398298686 \h </w:instrText>
            </w:r>
            <w:r w:rsidR="00976547">
              <w:rPr>
                <w:noProof/>
                <w:webHidden/>
              </w:rPr>
            </w:r>
            <w:r w:rsidR="00976547">
              <w:rPr>
                <w:noProof/>
                <w:webHidden/>
              </w:rPr>
              <w:fldChar w:fldCharType="separate"/>
            </w:r>
            <w:r w:rsidR="00976547">
              <w:rPr>
                <w:noProof/>
                <w:webHidden/>
              </w:rPr>
              <w:t>7</w:t>
            </w:r>
            <w:r w:rsidR="00976547">
              <w:rPr>
                <w:noProof/>
                <w:webHidden/>
              </w:rPr>
              <w:fldChar w:fldCharType="end"/>
            </w:r>
          </w:hyperlink>
        </w:p>
        <w:p w14:paraId="78AAF6F1" w14:textId="77777777" w:rsidR="00976547" w:rsidRDefault="007A366F">
          <w:pPr>
            <w:pStyle w:val="TOC1"/>
            <w:tabs>
              <w:tab w:val="right" w:leader="dot" w:pos="9016"/>
            </w:tabs>
            <w:rPr>
              <w:rFonts w:asciiTheme="minorHAnsi" w:hAnsiTheme="minorHAnsi"/>
              <w:noProof/>
            </w:rPr>
          </w:pPr>
          <w:hyperlink w:anchor="_Toc398298687" w:history="1">
            <w:r w:rsidR="00976547" w:rsidRPr="007C542D">
              <w:rPr>
                <w:rStyle w:val="Hyperlink"/>
                <w:rFonts w:cs="Arial"/>
                <w:caps/>
                <w:noProof/>
              </w:rPr>
              <w:t>Search Results</w:t>
            </w:r>
            <w:r w:rsidR="00976547">
              <w:rPr>
                <w:noProof/>
                <w:webHidden/>
              </w:rPr>
              <w:tab/>
            </w:r>
            <w:r w:rsidR="00976547">
              <w:rPr>
                <w:noProof/>
                <w:webHidden/>
              </w:rPr>
              <w:fldChar w:fldCharType="begin"/>
            </w:r>
            <w:r w:rsidR="00976547">
              <w:rPr>
                <w:noProof/>
                <w:webHidden/>
              </w:rPr>
              <w:instrText xml:space="preserve"> PAGEREF _Toc398298687 \h </w:instrText>
            </w:r>
            <w:r w:rsidR="00976547">
              <w:rPr>
                <w:noProof/>
                <w:webHidden/>
              </w:rPr>
            </w:r>
            <w:r w:rsidR="00976547">
              <w:rPr>
                <w:noProof/>
                <w:webHidden/>
              </w:rPr>
              <w:fldChar w:fldCharType="separate"/>
            </w:r>
            <w:r w:rsidR="00976547">
              <w:rPr>
                <w:noProof/>
                <w:webHidden/>
              </w:rPr>
              <w:t>8</w:t>
            </w:r>
            <w:r w:rsidR="00976547">
              <w:rPr>
                <w:noProof/>
                <w:webHidden/>
              </w:rPr>
              <w:fldChar w:fldCharType="end"/>
            </w:r>
          </w:hyperlink>
        </w:p>
        <w:p w14:paraId="51D07F6C" w14:textId="77777777" w:rsidR="00976547" w:rsidRDefault="007A366F">
          <w:pPr>
            <w:pStyle w:val="TOC1"/>
            <w:tabs>
              <w:tab w:val="right" w:leader="dot" w:pos="9016"/>
            </w:tabs>
            <w:rPr>
              <w:rFonts w:asciiTheme="minorHAnsi" w:hAnsiTheme="minorHAnsi"/>
              <w:noProof/>
            </w:rPr>
          </w:pPr>
          <w:hyperlink w:anchor="_Toc398298688" w:history="1">
            <w:r w:rsidR="00976547" w:rsidRPr="007C542D">
              <w:rPr>
                <w:rStyle w:val="Hyperlink"/>
                <w:rFonts w:cs="Arial"/>
                <w:caps/>
                <w:noProof/>
              </w:rPr>
              <w:t>Study Results</w:t>
            </w:r>
            <w:r w:rsidR="00976547">
              <w:rPr>
                <w:noProof/>
                <w:webHidden/>
              </w:rPr>
              <w:tab/>
            </w:r>
            <w:r w:rsidR="00976547">
              <w:rPr>
                <w:noProof/>
                <w:webHidden/>
              </w:rPr>
              <w:fldChar w:fldCharType="begin"/>
            </w:r>
            <w:r w:rsidR="00976547">
              <w:rPr>
                <w:noProof/>
                <w:webHidden/>
              </w:rPr>
              <w:instrText xml:space="preserve"> PAGEREF _Toc398298688 \h </w:instrText>
            </w:r>
            <w:r w:rsidR="00976547">
              <w:rPr>
                <w:noProof/>
                <w:webHidden/>
              </w:rPr>
            </w:r>
            <w:r w:rsidR="00976547">
              <w:rPr>
                <w:noProof/>
                <w:webHidden/>
              </w:rPr>
              <w:fldChar w:fldCharType="separate"/>
            </w:r>
            <w:r w:rsidR="00976547">
              <w:rPr>
                <w:noProof/>
                <w:webHidden/>
              </w:rPr>
              <w:t>9</w:t>
            </w:r>
            <w:r w:rsidR="00976547">
              <w:rPr>
                <w:noProof/>
                <w:webHidden/>
              </w:rPr>
              <w:fldChar w:fldCharType="end"/>
            </w:r>
          </w:hyperlink>
        </w:p>
        <w:p w14:paraId="46B54673" w14:textId="77777777" w:rsidR="00976547" w:rsidRDefault="007A366F">
          <w:pPr>
            <w:pStyle w:val="TOC2"/>
            <w:tabs>
              <w:tab w:val="right" w:leader="dot" w:pos="9016"/>
            </w:tabs>
            <w:rPr>
              <w:rFonts w:asciiTheme="minorHAnsi" w:hAnsiTheme="minorHAnsi"/>
              <w:noProof/>
            </w:rPr>
          </w:pPr>
          <w:hyperlink w:anchor="_Toc398298689" w:history="1">
            <w:r w:rsidR="00976547" w:rsidRPr="007C542D">
              <w:rPr>
                <w:rStyle w:val="Hyperlink"/>
                <w:rFonts w:cs="Arial"/>
                <w:noProof/>
              </w:rPr>
              <w:t>Description of Studies</w:t>
            </w:r>
            <w:r w:rsidR="00976547">
              <w:rPr>
                <w:noProof/>
                <w:webHidden/>
              </w:rPr>
              <w:tab/>
            </w:r>
            <w:r w:rsidR="00976547">
              <w:rPr>
                <w:noProof/>
                <w:webHidden/>
              </w:rPr>
              <w:fldChar w:fldCharType="begin"/>
            </w:r>
            <w:r w:rsidR="00976547">
              <w:rPr>
                <w:noProof/>
                <w:webHidden/>
              </w:rPr>
              <w:instrText xml:space="preserve"> PAGEREF _Toc398298689 \h </w:instrText>
            </w:r>
            <w:r w:rsidR="00976547">
              <w:rPr>
                <w:noProof/>
                <w:webHidden/>
              </w:rPr>
            </w:r>
            <w:r w:rsidR="00976547">
              <w:rPr>
                <w:noProof/>
                <w:webHidden/>
              </w:rPr>
              <w:fldChar w:fldCharType="separate"/>
            </w:r>
            <w:r w:rsidR="00976547">
              <w:rPr>
                <w:noProof/>
                <w:webHidden/>
              </w:rPr>
              <w:t>9</w:t>
            </w:r>
            <w:r w:rsidR="00976547">
              <w:rPr>
                <w:noProof/>
                <w:webHidden/>
              </w:rPr>
              <w:fldChar w:fldCharType="end"/>
            </w:r>
          </w:hyperlink>
        </w:p>
        <w:p w14:paraId="335C790D" w14:textId="77777777" w:rsidR="00976547" w:rsidRDefault="007A366F">
          <w:pPr>
            <w:pStyle w:val="TOC2"/>
            <w:tabs>
              <w:tab w:val="right" w:leader="dot" w:pos="9016"/>
            </w:tabs>
            <w:rPr>
              <w:rFonts w:asciiTheme="minorHAnsi" w:hAnsiTheme="minorHAnsi"/>
              <w:noProof/>
            </w:rPr>
          </w:pPr>
          <w:hyperlink w:anchor="_Toc398298690" w:history="1">
            <w:r w:rsidR="00976547" w:rsidRPr="007C542D">
              <w:rPr>
                <w:rStyle w:val="Hyperlink"/>
                <w:noProof/>
              </w:rPr>
              <w:t>Risk of Bias</w:t>
            </w:r>
            <w:r w:rsidR="00976547">
              <w:rPr>
                <w:noProof/>
                <w:webHidden/>
              </w:rPr>
              <w:tab/>
            </w:r>
            <w:r w:rsidR="00976547">
              <w:rPr>
                <w:noProof/>
                <w:webHidden/>
              </w:rPr>
              <w:fldChar w:fldCharType="begin"/>
            </w:r>
            <w:r w:rsidR="00976547">
              <w:rPr>
                <w:noProof/>
                <w:webHidden/>
              </w:rPr>
              <w:instrText xml:space="preserve"> PAGEREF _Toc398298690 \h </w:instrText>
            </w:r>
            <w:r w:rsidR="00976547">
              <w:rPr>
                <w:noProof/>
                <w:webHidden/>
              </w:rPr>
            </w:r>
            <w:r w:rsidR="00976547">
              <w:rPr>
                <w:noProof/>
                <w:webHidden/>
              </w:rPr>
              <w:fldChar w:fldCharType="separate"/>
            </w:r>
            <w:r w:rsidR="00976547">
              <w:rPr>
                <w:noProof/>
                <w:webHidden/>
              </w:rPr>
              <w:t>12</w:t>
            </w:r>
            <w:r w:rsidR="00976547">
              <w:rPr>
                <w:noProof/>
                <w:webHidden/>
              </w:rPr>
              <w:fldChar w:fldCharType="end"/>
            </w:r>
          </w:hyperlink>
        </w:p>
        <w:p w14:paraId="7D9CC84D" w14:textId="77777777" w:rsidR="00976547" w:rsidRDefault="007A366F">
          <w:pPr>
            <w:pStyle w:val="TOC2"/>
            <w:tabs>
              <w:tab w:val="right" w:leader="dot" w:pos="9016"/>
            </w:tabs>
            <w:rPr>
              <w:rFonts w:asciiTheme="minorHAnsi" w:hAnsiTheme="minorHAnsi"/>
              <w:noProof/>
            </w:rPr>
          </w:pPr>
          <w:hyperlink w:anchor="_Toc398298691" w:history="1">
            <w:r w:rsidR="00976547" w:rsidRPr="007C542D">
              <w:rPr>
                <w:rStyle w:val="Hyperlink"/>
                <w:noProof/>
              </w:rPr>
              <w:t>Effects of Interventions</w:t>
            </w:r>
            <w:r w:rsidR="00976547">
              <w:rPr>
                <w:noProof/>
                <w:webHidden/>
              </w:rPr>
              <w:tab/>
            </w:r>
            <w:r w:rsidR="00976547">
              <w:rPr>
                <w:noProof/>
                <w:webHidden/>
              </w:rPr>
              <w:fldChar w:fldCharType="begin"/>
            </w:r>
            <w:r w:rsidR="00976547">
              <w:rPr>
                <w:noProof/>
                <w:webHidden/>
              </w:rPr>
              <w:instrText xml:space="preserve"> PAGEREF _Toc398298691 \h </w:instrText>
            </w:r>
            <w:r w:rsidR="00976547">
              <w:rPr>
                <w:noProof/>
                <w:webHidden/>
              </w:rPr>
            </w:r>
            <w:r w:rsidR="00976547">
              <w:rPr>
                <w:noProof/>
                <w:webHidden/>
              </w:rPr>
              <w:fldChar w:fldCharType="separate"/>
            </w:r>
            <w:r w:rsidR="00976547">
              <w:rPr>
                <w:noProof/>
                <w:webHidden/>
              </w:rPr>
              <w:t>15</w:t>
            </w:r>
            <w:r w:rsidR="00976547">
              <w:rPr>
                <w:noProof/>
                <w:webHidden/>
              </w:rPr>
              <w:fldChar w:fldCharType="end"/>
            </w:r>
          </w:hyperlink>
        </w:p>
        <w:p w14:paraId="02BD3759" w14:textId="77777777" w:rsidR="00976547" w:rsidRDefault="007A366F">
          <w:pPr>
            <w:pStyle w:val="TOC1"/>
            <w:tabs>
              <w:tab w:val="right" w:leader="dot" w:pos="9016"/>
            </w:tabs>
            <w:rPr>
              <w:rFonts w:asciiTheme="minorHAnsi" w:hAnsiTheme="minorHAnsi"/>
              <w:noProof/>
            </w:rPr>
          </w:pPr>
          <w:hyperlink w:anchor="_Toc398298692" w:history="1">
            <w:r w:rsidR="00976547" w:rsidRPr="007C542D">
              <w:rPr>
                <w:rStyle w:val="Hyperlink"/>
                <w:rFonts w:cs="Arial"/>
                <w:caps/>
                <w:noProof/>
              </w:rPr>
              <w:t>Discussion</w:t>
            </w:r>
            <w:r w:rsidR="00976547">
              <w:rPr>
                <w:noProof/>
                <w:webHidden/>
              </w:rPr>
              <w:tab/>
            </w:r>
            <w:r w:rsidR="00976547">
              <w:rPr>
                <w:noProof/>
                <w:webHidden/>
              </w:rPr>
              <w:fldChar w:fldCharType="begin"/>
            </w:r>
            <w:r w:rsidR="00976547">
              <w:rPr>
                <w:noProof/>
                <w:webHidden/>
              </w:rPr>
              <w:instrText xml:space="preserve"> PAGEREF _Toc398298692 \h </w:instrText>
            </w:r>
            <w:r w:rsidR="00976547">
              <w:rPr>
                <w:noProof/>
                <w:webHidden/>
              </w:rPr>
            </w:r>
            <w:r w:rsidR="00976547">
              <w:rPr>
                <w:noProof/>
                <w:webHidden/>
              </w:rPr>
              <w:fldChar w:fldCharType="separate"/>
            </w:r>
            <w:r w:rsidR="00976547">
              <w:rPr>
                <w:noProof/>
                <w:webHidden/>
              </w:rPr>
              <w:t>19</w:t>
            </w:r>
            <w:r w:rsidR="00976547">
              <w:rPr>
                <w:noProof/>
                <w:webHidden/>
              </w:rPr>
              <w:fldChar w:fldCharType="end"/>
            </w:r>
          </w:hyperlink>
        </w:p>
        <w:p w14:paraId="30011119" w14:textId="77777777" w:rsidR="00976547" w:rsidRDefault="007A366F">
          <w:pPr>
            <w:pStyle w:val="TOC2"/>
            <w:tabs>
              <w:tab w:val="right" w:leader="dot" w:pos="9016"/>
            </w:tabs>
            <w:rPr>
              <w:rFonts w:asciiTheme="minorHAnsi" w:hAnsiTheme="minorHAnsi"/>
              <w:noProof/>
            </w:rPr>
          </w:pPr>
          <w:hyperlink w:anchor="_Toc398298693" w:history="1">
            <w:r w:rsidR="00976547" w:rsidRPr="007C542D">
              <w:rPr>
                <w:rStyle w:val="Hyperlink"/>
                <w:noProof/>
              </w:rPr>
              <w:t>Overall Effectiveness</w:t>
            </w:r>
            <w:r w:rsidR="00976547">
              <w:rPr>
                <w:noProof/>
                <w:webHidden/>
              </w:rPr>
              <w:tab/>
            </w:r>
            <w:r w:rsidR="00976547">
              <w:rPr>
                <w:noProof/>
                <w:webHidden/>
              </w:rPr>
              <w:fldChar w:fldCharType="begin"/>
            </w:r>
            <w:r w:rsidR="00976547">
              <w:rPr>
                <w:noProof/>
                <w:webHidden/>
              </w:rPr>
              <w:instrText xml:space="preserve"> PAGEREF _Toc398298693 \h </w:instrText>
            </w:r>
            <w:r w:rsidR="00976547">
              <w:rPr>
                <w:noProof/>
                <w:webHidden/>
              </w:rPr>
            </w:r>
            <w:r w:rsidR="00976547">
              <w:rPr>
                <w:noProof/>
                <w:webHidden/>
              </w:rPr>
              <w:fldChar w:fldCharType="separate"/>
            </w:r>
            <w:r w:rsidR="00976547">
              <w:rPr>
                <w:noProof/>
                <w:webHidden/>
              </w:rPr>
              <w:t>19</w:t>
            </w:r>
            <w:r w:rsidR="00976547">
              <w:rPr>
                <w:noProof/>
                <w:webHidden/>
              </w:rPr>
              <w:fldChar w:fldCharType="end"/>
            </w:r>
          </w:hyperlink>
        </w:p>
        <w:p w14:paraId="33F9B5AA" w14:textId="77777777" w:rsidR="00976547" w:rsidRDefault="007A366F">
          <w:pPr>
            <w:pStyle w:val="TOC1"/>
            <w:tabs>
              <w:tab w:val="right" w:leader="dot" w:pos="9016"/>
            </w:tabs>
            <w:rPr>
              <w:rFonts w:asciiTheme="minorHAnsi" w:hAnsiTheme="minorHAnsi"/>
              <w:noProof/>
            </w:rPr>
          </w:pPr>
          <w:hyperlink w:anchor="_Toc398298694" w:history="1">
            <w:r w:rsidR="00976547" w:rsidRPr="007C542D">
              <w:rPr>
                <w:rStyle w:val="Hyperlink"/>
                <w:rFonts w:cs="Arial"/>
                <w:caps/>
                <w:noProof/>
              </w:rPr>
              <w:t>Conclusion</w:t>
            </w:r>
            <w:r w:rsidR="00976547">
              <w:rPr>
                <w:noProof/>
                <w:webHidden/>
              </w:rPr>
              <w:tab/>
            </w:r>
            <w:r w:rsidR="00976547">
              <w:rPr>
                <w:noProof/>
                <w:webHidden/>
              </w:rPr>
              <w:fldChar w:fldCharType="begin"/>
            </w:r>
            <w:r w:rsidR="00976547">
              <w:rPr>
                <w:noProof/>
                <w:webHidden/>
              </w:rPr>
              <w:instrText xml:space="preserve"> PAGEREF _Toc398298694 \h </w:instrText>
            </w:r>
            <w:r w:rsidR="00976547">
              <w:rPr>
                <w:noProof/>
                <w:webHidden/>
              </w:rPr>
            </w:r>
            <w:r w:rsidR="00976547">
              <w:rPr>
                <w:noProof/>
                <w:webHidden/>
              </w:rPr>
              <w:fldChar w:fldCharType="separate"/>
            </w:r>
            <w:r w:rsidR="00976547">
              <w:rPr>
                <w:noProof/>
                <w:webHidden/>
              </w:rPr>
              <w:t>21</w:t>
            </w:r>
            <w:r w:rsidR="00976547">
              <w:rPr>
                <w:noProof/>
                <w:webHidden/>
              </w:rPr>
              <w:fldChar w:fldCharType="end"/>
            </w:r>
          </w:hyperlink>
        </w:p>
        <w:p w14:paraId="0DBB137A" w14:textId="77777777" w:rsidR="00976547" w:rsidRDefault="007A366F">
          <w:pPr>
            <w:pStyle w:val="TOC1"/>
            <w:tabs>
              <w:tab w:val="right" w:leader="dot" w:pos="9016"/>
            </w:tabs>
            <w:rPr>
              <w:rFonts w:asciiTheme="minorHAnsi" w:hAnsiTheme="minorHAnsi"/>
              <w:noProof/>
            </w:rPr>
          </w:pPr>
          <w:hyperlink w:anchor="_Toc398298695" w:history="1">
            <w:r w:rsidR="00976547" w:rsidRPr="007C542D">
              <w:rPr>
                <w:rStyle w:val="Hyperlink"/>
                <w:rFonts w:cs="Arial"/>
                <w:caps/>
                <w:noProof/>
              </w:rPr>
              <w:t>References</w:t>
            </w:r>
            <w:r w:rsidR="00976547">
              <w:rPr>
                <w:noProof/>
                <w:webHidden/>
              </w:rPr>
              <w:tab/>
            </w:r>
            <w:r w:rsidR="00976547">
              <w:rPr>
                <w:noProof/>
                <w:webHidden/>
              </w:rPr>
              <w:fldChar w:fldCharType="begin"/>
            </w:r>
            <w:r w:rsidR="00976547">
              <w:rPr>
                <w:noProof/>
                <w:webHidden/>
              </w:rPr>
              <w:instrText xml:space="preserve"> PAGEREF _Toc398298695 \h </w:instrText>
            </w:r>
            <w:r w:rsidR="00976547">
              <w:rPr>
                <w:noProof/>
                <w:webHidden/>
              </w:rPr>
            </w:r>
            <w:r w:rsidR="00976547">
              <w:rPr>
                <w:noProof/>
                <w:webHidden/>
              </w:rPr>
              <w:fldChar w:fldCharType="separate"/>
            </w:r>
            <w:r w:rsidR="00976547">
              <w:rPr>
                <w:noProof/>
                <w:webHidden/>
              </w:rPr>
              <w:t>22</w:t>
            </w:r>
            <w:r w:rsidR="00976547">
              <w:rPr>
                <w:noProof/>
                <w:webHidden/>
              </w:rPr>
              <w:fldChar w:fldCharType="end"/>
            </w:r>
          </w:hyperlink>
        </w:p>
        <w:p w14:paraId="235A6238" w14:textId="77777777" w:rsidR="00761449" w:rsidRDefault="00D85D47" w:rsidP="000D3F4C">
          <w:pPr>
            <w:jc w:val="both"/>
          </w:pPr>
          <w:r>
            <w:fldChar w:fldCharType="end"/>
          </w:r>
        </w:p>
      </w:sdtContent>
    </w:sdt>
    <w:p w14:paraId="5D76C91F" w14:textId="77777777" w:rsidR="00761449" w:rsidRDefault="00761449" w:rsidP="000D3F4C">
      <w:pPr>
        <w:pStyle w:val="BodyTitles12"/>
        <w:jc w:val="both"/>
      </w:pPr>
    </w:p>
    <w:p w14:paraId="310E8EBE" w14:textId="77777777" w:rsidR="00FF1F78" w:rsidRPr="00FF1F78" w:rsidRDefault="00FF1F78" w:rsidP="000D3F4C">
      <w:pPr>
        <w:jc w:val="both"/>
      </w:pPr>
      <w:r w:rsidRPr="00FF1F78">
        <w:br w:type="page"/>
      </w:r>
    </w:p>
    <w:p w14:paraId="1686D8C1" w14:textId="77777777" w:rsidR="00482897" w:rsidRPr="00ED5A62" w:rsidRDefault="00482897" w:rsidP="000D3F4C">
      <w:pPr>
        <w:pStyle w:val="Heading1"/>
        <w:spacing w:after="240"/>
        <w:jc w:val="both"/>
        <w:rPr>
          <w:caps/>
        </w:rPr>
      </w:pPr>
      <w:bookmarkStart w:id="0" w:name="_Toc398298684"/>
      <w:r w:rsidRPr="00ED5A62">
        <w:rPr>
          <w:caps/>
        </w:rPr>
        <w:t>E</w:t>
      </w:r>
      <w:r w:rsidR="00286A11" w:rsidRPr="00ED5A62">
        <w:rPr>
          <w:caps/>
        </w:rPr>
        <w:t>vidence Review</w:t>
      </w:r>
      <w:r w:rsidRPr="00ED5A62">
        <w:rPr>
          <w:caps/>
        </w:rPr>
        <w:t xml:space="preserve"> Summary</w:t>
      </w:r>
      <w:bookmarkEnd w:id="0"/>
      <w:r w:rsidRPr="00ED5A62">
        <w:rPr>
          <w:caps/>
        </w:rPr>
        <w:t xml:space="preserve"> </w:t>
      </w:r>
    </w:p>
    <w:p w14:paraId="4E3633C3" w14:textId="77777777" w:rsidR="00286A11" w:rsidRPr="000D7F81" w:rsidRDefault="009C2E73" w:rsidP="00D308B0">
      <w:pPr>
        <w:pStyle w:val="Body"/>
        <w:pBdr>
          <w:top w:val="single" w:sz="4" w:space="1" w:color="auto"/>
          <w:bottom w:val="single" w:sz="4" w:space="1" w:color="auto"/>
        </w:pBdr>
        <w:shd w:val="clear" w:color="auto" w:fill="FFFFFF" w:themeFill="background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b/>
          <w:color w:val="auto"/>
          <w:sz w:val="36"/>
          <w:szCs w:val="36"/>
          <w:shd w:val="pct15" w:color="auto" w:fill="FFFFFF"/>
        </w:rPr>
      </w:pPr>
      <w:r w:rsidRPr="000D7F81">
        <w:rPr>
          <w:rFonts w:ascii="Arial" w:hAnsi="Arial" w:cs="Arial"/>
          <w:b/>
          <w:color w:val="auto"/>
          <w:sz w:val="36"/>
          <w:szCs w:val="36"/>
          <w:shd w:val="pct15" w:color="auto" w:fill="FFFFFF"/>
        </w:rPr>
        <w:t>Autologous Platelet Rich Plasma or whole blood injections for epicondylitis</w:t>
      </w:r>
    </w:p>
    <w:p w14:paraId="106C9CE7" w14:textId="77777777" w:rsidR="00482897" w:rsidRPr="000D7F81" w:rsidRDefault="00482897" w:rsidP="000D3F4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b/>
          <w:color w:val="FFFFFF" w:themeColor="background1"/>
          <w:szCs w:val="24"/>
        </w:rPr>
      </w:pPr>
    </w:p>
    <w:p w14:paraId="31CC1453" w14:textId="77777777" w:rsidR="00482897" w:rsidRPr="008507CA" w:rsidRDefault="00482897" w:rsidP="000D3F4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b/>
          <w:szCs w:val="24"/>
        </w:rPr>
      </w:pPr>
      <w:r>
        <w:rPr>
          <w:rFonts w:ascii="Arial" w:hAnsi="Arial" w:cs="Arial"/>
          <w:b/>
          <w:szCs w:val="24"/>
        </w:rPr>
        <w:t>Key messages</w:t>
      </w:r>
    </w:p>
    <w:p w14:paraId="7D3475C9" w14:textId="3175BB1D" w:rsidR="008E6781" w:rsidRDefault="00D100F1" w:rsidP="00D100F1">
      <w:pPr>
        <w:jc w:val="both"/>
      </w:pPr>
      <w:r>
        <w:t xml:space="preserve">This review </w:t>
      </w:r>
      <w:r w:rsidR="00D308B0">
        <w:t xml:space="preserve">identified two studies evaluating the effect of </w:t>
      </w:r>
      <w:r w:rsidR="00027F67">
        <w:t>Platelet Rich Plasma (</w:t>
      </w:r>
      <w:r w:rsidR="00D308B0">
        <w:t>PRP</w:t>
      </w:r>
      <w:r w:rsidR="00027F67">
        <w:t>)</w:t>
      </w:r>
      <w:r w:rsidR="00D308B0">
        <w:t xml:space="preserve"> and one </w:t>
      </w:r>
      <w:r w:rsidR="00396671">
        <w:t>evaluating</w:t>
      </w:r>
      <w:r w:rsidR="00430DC9">
        <w:t xml:space="preserve"> </w:t>
      </w:r>
      <w:r w:rsidR="00027F67">
        <w:t>autologous whole blood (</w:t>
      </w:r>
      <w:r w:rsidR="00D308B0">
        <w:t>AWB</w:t>
      </w:r>
      <w:r w:rsidR="00027F67">
        <w:t>)</w:t>
      </w:r>
      <w:r w:rsidR="00D308B0">
        <w:t xml:space="preserve"> </w:t>
      </w:r>
      <w:r w:rsidR="00396671">
        <w:t>against</w:t>
      </w:r>
      <w:r w:rsidR="00430DC9">
        <w:t xml:space="preserve"> placebo</w:t>
      </w:r>
      <w:r>
        <w:t xml:space="preserve"> </w:t>
      </w:r>
      <w:r>
        <w:rPr>
          <w:rFonts w:cs="Cambria"/>
        </w:rPr>
        <w:t>in patients with epicondylitis</w:t>
      </w:r>
      <w:r w:rsidR="00430DC9">
        <w:t xml:space="preserve">. </w:t>
      </w:r>
    </w:p>
    <w:p w14:paraId="6097A4B7" w14:textId="77777777" w:rsidR="008E6781" w:rsidRDefault="00430DC9" w:rsidP="00D308B0">
      <w:pPr>
        <w:jc w:val="both"/>
      </w:pPr>
      <w:r>
        <w:t xml:space="preserve">Although it would appear that </w:t>
      </w:r>
      <w:r w:rsidR="002F4B2A">
        <w:t xml:space="preserve">at three months </w:t>
      </w:r>
      <w:r>
        <w:t xml:space="preserve">PRP and AWB </w:t>
      </w:r>
      <w:r w:rsidR="00F40BD9">
        <w:t>is</w:t>
      </w:r>
      <w:r w:rsidR="00D308B0">
        <w:t xml:space="preserve"> no more effective than placebo</w:t>
      </w:r>
      <w:r w:rsidR="002F4B2A">
        <w:t xml:space="preserve"> with regards to pain and functional outcome</w:t>
      </w:r>
      <w:r w:rsidR="00F40BD9">
        <w:t>s</w:t>
      </w:r>
      <w:r w:rsidR="00D308B0">
        <w:t xml:space="preserve">, </w:t>
      </w:r>
      <w:r w:rsidR="002F4B2A">
        <w:t xml:space="preserve">the evidence is </w:t>
      </w:r>
      <w:r w:rsidR="00F40BD9">
        <w:t xml:space="preserve">insufficient </w:t>
      </w:r>
      <w:r w:rsidR="00D308B0">
        <w:t xml:space="preserve">to confirm this. </w:t>
      </w:r>
    </w:p>
    <w:p w14:paraId="3496F4B2" w14:textId="15459FCE" w:rsidR="008E6781" w:rsidRDefault="00430DC9" w:rsidP="00D308B0">
      <w:pPr>
        <w:jc w:val="both"/>
      </w:pPr>
      <w:r>
        <w:t>The</w:t>
      </w:r>
      <w:r w:rsidR="00D308B0">
        <w:t xml:space="preserve"> evidence </w:t>
      </w:r>
      <w:r>
        <w:t>in support of the</w:t>
      </w:r>
      <w:r w:rsidR="00D308B0">
        <w:t xml:space="preserve"> long-term effectiveness of </w:t>
      </w:r>
      <w:r w:rsidR="00396671">
        <w:t xml:space="preserve">PRP is </w:t>
      </w:r>
      <w:r w:rsidR="00A55056">
        <w:t>low quality</w:t>
      </w:r>
      <w:r w:rsidR="00F40BD9">
        <w:t>.  No evidence has evaluated the long-term effectiveness of AWB</w:t>
      </w:r>
      <w:r w:rsidR="008E6781">
        <w:t xml:space="preserve">. </w:t>
      </w:r>
    </w:p>
    <w:p w14:paraId="1E361FF1" w14:textId="77777777" w:rsidR="008E6781" w:rsidRDefault="008E6781" w:rsidP="00D308B0">
      <w:pPr>
        <w:jc w:val="both"/>
      </w:pPr>
      <w:r>
        <w:t>N</w:t>
      </w:r>
      <w:r w:rsidR="00F40BD9">
        <w:t xml:space="preserve">o significant adverse events </w:t>
      </w:r>
      <w:r>
        <w:t xml:space="preserve">were </w:t>
      </w:r>
      <w:r w:rsidR="00F40BD9">
        <w:t xml:space="preserve">associated with PRP or AWB. </w:t>
      </w:r>
    </w:p>
    <w:p w14:paraId="1D741AC6" w14:textId="77777777" w:rsidR="00D308B0" w:rsidRDefault="00396671" w:rsidP="00D308B0">
      <w:pPr>
        <w:jc w:val="both"/>
      </w:pPr>
      <w:r>
        <w:t>F</w:t>
      </w:r>
      <w:r w:rsidR="00D308B0">
        <w:t xml:space="preserve">urther high quality </w:t>
      </w:r>
      <w:r w:rsidR="00F40BD9">
        <w:t>research</w:t>
      </w:r>
      <w:r w:rsidR="00D308B0">
        <w:t xml:space="preserve"> </w:t>
      </w:r>
      <w:r w:rsidR="008E6781">
        <w:t xml:space="preserve">is </w:t>
      </w:r>
      <w:r w:rsidR="00D308B0">
        <w:t xml:space="preserve">needed to demonstrate the effectiveness of PRP </w:t>
      </w:r>
      <w:r w:rsidR="0038780A">
        <w:t>or</w:t>
      </w:r>
      <w:r w:rsidR="00D308B0">
        <w:t xml:space="preserve"> AWB</w:t>
      </w:r>
      <w:r>
        <w:t xml:space="preserve"> in epicondylitis</w:t>
      </w:r>
      <w:r w:rsidR="00D308B0">
        <w:t>.</w:t>
      </w:r>
    </w:p>
    <w:p w14:paraId="0A33D694" w14:textId="77777777" w:rsidR="00482897" w:rsidRPr="008507CA" w:rsidRDefault="00482897" w:rsidP="000D3F4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b/>
          <w:szCs w:val="24"/>
        </w:rPr>
      </w:pPr>
      <w:r>
        <w:rPr>
          <w:rFonts w:ascii="Arial" w:hAnsi="Arial" w:cs="Arial"/>
          <w:b/>
          <w:szCs w:val="24"/>
        </w:rPr>
        <w:t>Purpose</w:t>
      </w:r>
    </w:p>
    <w:p w14:paraId="318E6C58" w14:textId="77777777" w:rsidR="00DB36AF" w:rsidRDefault="002F4B2A" w:rsidP="00027F67">
      <w:pPr>
        <w:jc w:val="both"/>
        <w:rPr>
          <w:rFonts w:cs="Cambria"/>
        </w:rPr>
      </w:pPr>
      <w:r w:rsidRPr="000438C2">
        <w:rPr>
          <w:rFonts w:cs="Cambria"/>
        </w:rPr>
        <w:t xml:space="preserve">The Transport Accident Commission (TAC) and </w:t>
      </w:r>
      <w:r>
        <w:rPr>
          <w:rFonts w:cs="Cambria"/>
        </w:rPr>
        <w:t xml:space="preserve">Victorian </w:t>
      </w:r>
      <w:r w:rsidRPr="000438C2">
        <w:rPr>
          <w:rFonts w:cs="Cambria"/>
        </w:rPr>
        <w:t>Work</w:t>
      </w:r>
      <w:r w:rsidR="00027F67">
        <w:rPr>
          <w:rFonts w:cs="Cambria"/>
        </w:rPr>
        <w:t>Cover</w:t>
      </w:r>
      <w:r w:rsidRPr="000438C2">
        <w:rPr>
          <w:rFonts w:cs="Cambria"/>
        </w:rPr>
        <w:t xml:space="preserve"> </w:t>
      </w:r>
      <w:r>
        <w:rPr>
          <w:rFonts w:cs="Cambria"/>
        </w:rPr>
        <w:t>Authority</w:t>
      </w:r>
      <w:r w:rsidRPr="000438C2">
        <w:rPr>
          <w:rFonts w:cs="Cambria"/>
        </w:rPr>
        <w:t xml:space="preserve"> (</w:t>
      </w:r>
      <w:r w:rsidR="00027F67">
        <w:rPr>
          <w:rFonts w:cs="Cambria"/>
        </w:rPr>
        <w:t>VW</w:t>
      </w:r>
      <w:r>
        <w:rPr>
          <w:rFonts w:cs="Cambria"/>
        </w:rPr>
        <w:t>A</w:t>
      </w:r>
      <w:r w:rsidRPr="000438C2">
        <w:rPr>
          <w:rFonts w:cs="Cambria"/>
        </w:rPr>
        <w:t xml:space="preserve">) requested a review of the evidence to determine whether </w:t>
      </w:r>
      <w:r>
        <w:rPr>
          <w:rFonts w:cs="Cambria"/>
        </w:rPr>
        <w:t>PRP</w:t>
      </w:r>
      <w:r w:rsidRPr="000438C2">
        <w:rPr>
          <w:rFonts w:cs="Cambria"/>
        </w:rPr>
        <w:t xml:space="preserve"> </w:t>
      </w:r>
      <w:r>
        <w:rPr>
          <w:rFonts w:cs="Cambria"/>
        </w:rPr>
        <w:t xml:space="preserve">or </w:t>
      </w:r>
      <w:r w:rsidR="00027F67">
        <w:rPr>
          <w:rFonts w:cs="Cambria"/>
        </w:rPr>
        <w:t>AW</w:t>
      </w:r>
      <w:r>
        <w:rPr>
          <w:rFonts w:cs="Cambria"/>
        </w:rPr>
        <w:t xml:space="preserve">B </w:t>
      </w:r>
      <w:r w:rsidRPr="000438C2">
        <w:rPr>
          <w:rFonts w:cs="Cambria"/>
        </w:rPr>
        <w:t xml:space="preserve">is an effective treatment compared to </w:t>
      </w:r>
      <w:r>
        <w:rPr>
          <w:rFonts w:cs="Cambria"/>
        </w:rPr>
        <w:t>placebo</w:t>
      </w:r>
      <w:r w:rsidRPr="000438C2">
        <w:rPr>
          <w:rFonts w:cs="Cambria"/>
        </w:rPr>
        <w:t xml:space="preserve"> in patients with </w:t>
      </w:r>
      <w:r w:rsidRPr="00406DC5">
        <w:t>epicondylitis</w:t>
      </w:r>
      <w:r w:rsidRPr="000438C2">
        <w:rPr>
          <w:rFonts w:cs="Cambria"/>
        </w:rPr>
        <w:t xml:space="preserve">.  </w:t>
      </w:r>
      <w:r w:rsidR="0078173D">
        <w:rPr>
          <w:rFonts w:cs="Cambria"/>
        </w:rPr>
        <w:t>In this review placebo was thought to be the most appropriate comparator given that the effect</w:t>
      </w:r>
      <w:r w:rsidR="00DB36AF">
        <w:rPr>
          <w:rFonts w:cs="Cambria"/>
        </w:rPr>
        <w:t xml:space="preserve"> and safety </w:t>
      </w:r>
      <w:r w:rsidR="0078173D">
        <w:rPr>
          <w:rFonts w:cs="Cambria"/>
        </w:rPr>
        <w:t xml:space="preserve">of other </w:t>
      </w:r>
      <w:r w:rsidR="00DB36AF">
        <w:rPr>
          <w:rFonts w:cs="Cambria"/>
        </w:rPr>
        <w:t>interventions such as corticosteroids</w:t>
      </w:r>
      <w:r w:rsidR="0078173D">
        <w:rPr>
          <w:rFonts w:cs="Cambria"/>
        </w:rPr>
        <w:t xml:space="preserve"> </w:t>
      </w:r>
      <w:r w:rsidR="00DB36AF">
        <w:rPr>
          <w:rFonts w:cs="Cambria"/>
        </w:rPr>
        <w:t xml:space="preserve">is uncertain. </w:t>
      </w:r>
    </w:p>
    <w:p w14:paraId="01BBAB89" w14:textId="3FDF4908" w:rsidR="002F4B2A" w:rsidRPr="000438C2" w:rsidRDefault="00DB36AF" w:rsidP="00027F67">
      <w:pPr>
        <w:jc w:val="both"/>
        <w:rPr>
          <w:rFonts w:cs="Cambria"/>
        </w:rPr>
      </w:pPr>
      <w:r>
        <w:rPr>
          <w:rFonts w:cs="Cambria"/>
        </w:rPr>
        <w:t>T</w:t>
      </w:r>
      <w:r w:rsidR="002F4B2A" w:rsidRPr="000438C2">
        <w:rPr>
          <w:rFonts w:cs="Cambria"/>
        </w:rPr>
        <w:t>his report sought to answer the following questions:</w:t>
      </w:r>
    </w:p>
    <w:p w14:paraId="17B049FD" w14:textId="00F59B71" w:rsidR="002F4B2A" w:rsidRPr="00406DC5" w:rsidRDefault="002F4B2A" w:rsidP="002F4B2A">
      <w:pPr>
        <w:pStyle w:val="BodyText11"/>
        <w:numPr>
          <w:ilvl w:val="0"/>
          <w:numId w:val="6"/>
        </w:numPr>
        <w:jc w:val="both"/>
      </w:pPr>
      <w:r w:rsidRPr="00406DC5">
        <w:t>What is the effectiveness of autologous PRP/</w:t>
      </w:r>
      <w:r w:rsidR="00027F67">
        <w:t>A</w:t>
      </w:r>
      <w:r w:rsidRPr="00406DC5">
        <w:t>WB injections on persistent pain from epicondylitis?</w:t>
      </w:r>
    </w:p>
    <w:p w14:paraId="6113309F" w14:textId="6958DDBE" w:rsidR="002F4B2A" w:rsidRPr="00406DC5" w:rsidRDefault="002F4B2A" w:rsidP="002F4B2A">
      <w:pPr>
        <w:pStyle w:val="BodyText11"/>
        <w:numPr>
          <w:ilvl w:val="0"/>
          <w:numId w:val="6"/>
        </w:numPr>
        <w:jc w:val="both"/>
      </w:pPr>
      <w:r w:rsidRPr="00406DC5">
        <w:t>What is the effect of autologous PRP/</w:t>
      </w:r>
      <w:r w:rsidR="00027F67">
        <w:t>A</w:t>
      </w:r>
      <w:r w:rsidRPr="00406DC5">
        <w:t xml:space="preserve">WB injections on pain, function, quality of life, </w:t>
      </w:r>
      <w:proofErr w:type="gramStart"/>
      <w:r w:rsidRPr="00406DC5">
        <w:t>return</w:t>
      </w:r>
      <w:proofErr w:type="gramEnd"/>
      <w:r w:rsidRPr="00406DC5">
        <w:t xml:space="preserve"> to work, medication use and healthcare utilisation in people suffering from persistent pain from epicondylitis?</w:t>
      </w:r>
    </w:p>
    <w:p w14:paraId="383D4012" w14:textId="113FBBDC" w:rsidR="00482897" w:rsidRPr="0065178C" w:rsidRDefault="002F4B2A" w:rsidP="002F4B2A">
      <w:pPr>
        <w:pStyle w:val="BodyText11"/>
        <w:numPr>
          <w:ilvl w:val="0"/>
          <w:numId w:val="6"/>
        </w:numPr>
        <w:jc w:val="both"/>
      </w:pPr>
      <w:r w:rsidRPr="00406DC5">
        <w:t>Are there any potential risks or harms from the use of autologous PRP/</w:t>
      </w:r>
      <w:r w:rsidR="00027F67">
        <w:t>A</w:t>
      </w:r>
      <w:r w:rsidRPr="00406DC5">
        <w:t>WB injections when used in epicondylitis?</w:t>
      </w:r>
    </w:p>
    <w:p w14:paraId="20CFB321" w14:textId="77777777" w:rsidR="002F4B2A" w:rsidRDefault="002F4B2A" w:rsidP="000D3F4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b/>
          <w:szCs w:val="24"/>
        </w:rPr>
      </w:pPr>
    </w:p>
    <w:p w14:paraId="5B17C27E" w14:textId="77777777" w:rsidR="00482897" w:rsidRPr="008507CA" w:rsidRDefault="00482897" w:rsidP="000D3F4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b/>
          <w:szCs w:val="24"/>
        </w:rPr>
      </w:pPr>
      <w:r>
        <w:rPr>
          <w:rFonts w:ascii="Arial" w:hAnsi="Arial" w:cs="Arial"/>
          <w:b/>
          <w:szCs w:val="24"/>
        </w:rPr>
        <w:t>Rationale</w:t>
      </w:r>
    </w:p>
    <w:p w14:paraId="398D3CE2" w14:textId="77777777" w:rsidR="0018370E" w:rsidRPr="0018370E" w:rsidRDefault="0018370E" w:rsidP="0018370E">
      <w:pPr>
        <w:jc w:val="both"/>
      </w:pPr>
      <w:r w:rsidRPr="0018370E">
        <w:t>To ensure funding decisions made regarding PRP and AWB injections are evidence-based and in the best interests of injured Victorians.</w:t>
      </w:r>
    </w:p>
    <w:p w14:paraId="7A656D29" w14:textId="519DDD1C" w:rsidR="00482897" w:rsidRDefault="0018370E" w:rsidP="00027F67">
      <w:pPr>
        <w:jc w:val="both"/>
      </w:pPr>
      <w:r w:rsidRPr="0018370E">
        <w:t xml:space="preserve">New research relevant to PRP injections is regularly being published. This review is important for </w:t>
      </w:r>
      <w:r w:rsidR="00027F67">
        <w:t>VWA</w:t>
      </w:r>
      <w:r w:rsidRPr="0018370E">
        <w:t>/TAC as it provides an independent, thorough search and quality assessment of the peer-reviewed literature in this area. This can then be used to support funding decisions regarding this treatment.  It can also be repeated in the future to incorporate new evidence as it arises.</w:t>
      </w:r>
    </w:p>
    <w:p w14:paraId="2019AD8A" w14:textId="77777777" w:rsidR="0065178C" w:rsidRPr="0065178C" w:rsidRDefault="0065178C" w:rsidP="0018370E">
      <w:pPr>
        <w:jc w:val="both"/>
      </w:pPr>
    </w:p>
    <w:p w14:paraId="1423537D" w14:textId="77777777" w:rsidR="00482897" w:rsidRPr="008507CA" w:rsidRDefault="00482897" w:rsidP="000D3F4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b/>
          <w:szCs w:val="24"/>
        </w:rPr>
      </w:pPr>
      <w:r w:rsidRPr="008507CA">
        <w:rPr>
          <w:rFonts w:ascii="Arial" w:hAnsi="Arial" w:cs="Arial"/>
          <w:b/>
          <w:szCs w:val="24"/>
        </w:rPr>
        <w:t>Methods</w:t>
      </w:r>
    </w:p>
    <w:p w14:paraId="2A469969" w14:textId="77777777" w:rsidR="008E6781" w:rsidRPr="00DD2891" w:rsidRDefault="0018370E" w:rsidP="008E6781">
      <w:pPr>
        <w:jc w:val="both"/>
      </w:pPr>
      <w:r>
        <w:t xml:space="preserve">Systematic review methods were used.  </w:t>
      </w:r>
      <w:r w:rsidR="008E6781" w:rsidRPr="00DD2891">
        <w:t xml:space="preserve">A comprehensive search of Medline, </w:t>
      </w:r>
      <w:proofErr w:type="spellStart"/>
      <w:r w:rsidR="008E6781" w:rsidRPr="00DD2891">
        <w:t>Embase</w:t>
      </w:r>
      <w:proofErr w:type="spellEnd"/>
      <w:r w:rsidR="008E6781" w:rsidRPr="00DD2891">
        <w:t xml:space="preserve">, the Cochrane Library, All EBM, and CINAHL was undertaken in </w:t>
      </w:r>
      <w:r w:rsidR="008E6781">
        <w:t>April 2014</w:t>
      </w:r>
      <w:r w:rsidR="008E6781" w:rsidRPr="00DD2891">
        <w:t xml:space="preserve"> to identify relevant </w:t>
      </w:r>
      <w:r>
        <w:t>research.</w:t>
      </w:r>
      <w:r w:rsidR="008E6781">
        <w:t xml:space="preserve"> </w:t>
      </w:r>
      <w:r w:rsidR="008E6781" w:rsidRPr="00DD2891">
        <w:t>Reference lists of included studies were also scanned to identify relevant references.</w:t>
      </w:r>
    </w:p>
    <w:p w14:paraId="7178110E" w14:textId="32EB3E54" w:rsidR="008E6781" w:rsidRPr="00044A5C" w:rsidRDefault="008E6781" w:rsidP="00D100F1">
      <w:pPr>
        <w:jc w:val="both"/>
        <w:rPr>
          <w:rFonts w:cs="Cambria"/>
        </w:rPr>
      </w:pPr>
      <w:r w:rsidRPr="00580CE8">
        <w:rPr>
          <w:rFonts w:cs="Cambria"/>
        </w:rPr>
        <w:t>Studies identified by the searc</w:t>
      </w:r>
      <w:r w:rsidR="0018370E">
        <w:rPr>
          <w:rFonts w:cs="Cambria"/>
        </w:rPr>
        <w:t xml:space="preserve">hes were screened for inclusion.  </w:t>
      </w:r>
      <w:r>
        <w:rPr>
          <w:rFonts w:cs="Cambria"/>
        </w:rPr>
        <w:t xml:space="preserve">In this review studies were only included if they were </w:t>
      </w:r>
      <w:r w:rsidR="00D100F1">
        <w:rPr>
          <w:rFonts w:cs="Cambria"/>
        </w:rPr>
        <w:t xml:space="preserve">systematic reviews, randomized controlled trails </w:t>
      </w:r>
      <w:r>
        <w:rPr>
          <w:rFonts w:cs="Cambria"/>
        </w:rPr>
        <w:t xml:space="preserve">or </w:t>
      </w:r>
      <w:r w:rsidR="00D100F1">
        <w:rPr>
          <w:rFonts w:cs="Cambria"/>
        </w:rPr>
        <w:t xml:space="preserve">controlled clinical trials </w:t>
      </w:r>
      <w:r>
        <w:rPr>
          <w:rFonts w:cs="Cambria"/>
        </w:rPr>
        <w:t xml:space="preserve">that investigated the effects of PRP or AWB compared with placebo in patients with </w:t>
      </w:r>
      <w:r w:rsidR="000D7F81">
        <w:rPr>
          <w:rFonts w:cs="Cambria"/>
        </w:rPr>
        <w:t>epicondylitis</w:t>
      </w:r>
      <w:r w:rsidRPr="00580CE8">
        <w:rPr>
          <w:rFonts w:cs="Cambria"/>
        </w:rPr>
        <w:t xml:space="preserve">.  </w:t>
      </w:r>
      <w:r w:rsidR="00027F67">
        <w:rPr>
          <w:rFonts w:cs="Cambria"/>
        </w:rPr>
        <w:t>Studies</w:t>
      </w:r>
      <w:r w:rsidRPr="00580CE8">
        <w:rPr>
          <w:rFonts w:cs="Cambria"/>
        </w:rPr>
        <w:t xml:space="preserve"> that met the selection criteria were reviewed to identify the most up-to-date and comprehensive source of evidence, which was then critically appraised to determine</w:t>
      </w:r>
      <w:r>
        <w:rPr>
          <w:rFonts w:cs="Cambria"/>
        </w:rPr>
        <w:t xml:space="preserve"> whether it was of high quality</w:t>
      </w:r>
      <w:r w:rsidRPr="00580CE8">
        <w:rPr>
          <w:rFonts w:cs="Cambria"/>
        </w:rPr>
        <w:t xml:space="preserve">. </w:t>
      </w:r>
    </w:p>
    <w:p w14:paraId="263343F8" w14:textId="77777777" w:rsidR="0065178C" w:rsidRPr="0065178C" w:rsidRDefault="0065178C" w:rsidP="000D3F4C">
      <w:pPr>
        <w:pStyle w:val="BodyText11"/>
        <w:jc w:val="both"/>
      </w:pPr>
    </w:p>
    <w:p w14:paraId="17C33A91" w14:textId="05C2FB9A" w:rsidR="00482897" w:rsidRPr="008507CA" w:rsidRDefault="00482897" w:rsidP="0039238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b/>
          <w:szCs w:val="24"/>
        </w:rPr>
      </w:pPr>
      <w:r w:rsidRPr="008507CA">
        <w:rPr>
          <w:rFonts w:ascii="Arial" w:hAnsi="Arial" w:cs="Arial"/>
          <w:b/>
          <w:szCs w:val="24"/>
        </w:rPr>
        <w:t>Research findings</w:t>
      </w:r>
      <w:r w:rsidR="00392382">
        <w:rPr>
          <w:rFonts w:ascii="Arial" w:hAnsi="Arial" w:cs="Arial"/>
          <w:b/>
          <w:szCs w:val="24"/>
        </w:rPr>
        <w:t xml:space="preserve"> and </w:t>
      </w:r>
      <w:r>
        <w:rPr>
          <w:rFonts w:ascii="Arial" w:hAnsi="Arial" w:cs="Arial"/>
          <w:b/>
          <w:szCs w:val="24"/>
        </w:rPr>
        <w:t>implications</w:t>
      </w:r>
    </w:p>
    <w:p w14:paraId="37AA8C5E" w14:textId="243B09AE" w:rsidR="00482897" w:rsidRPr="000D7F81" w:rsidRDefault="00CF19B6" w:rsidP="00392382">
      <w:pPr>
        <w:jc w:val="both"/>
        <w:rPr>
          <w:rFonts w:cs="Cambria"/>
        </w:rPr>
      </w:pPr>
      <w:r w:rsidRPr="000D7F81">
        <w:rPr>
          <w:rFonts w:cs="Cambria"/>
        </w:rPr>
        <w:t>There is insufficient evidence to validate the use of PRP or AWB in clinical practice</w:t>
      </w:r>
      <w:r w:rsidR="00392382">
        <w:rPr>
          <w:rFonts w:cs="Cambria"/>
        </w:rPr>
        <w:t xml:space="preserve"> in patients with epicondylitis</w:t>
      </w:r>
      <w:r w:rsidRPr="000D7F81">
        <w:rPr>
          <w:rFonts w:cs="Cambria"/>
        </w:rPr>
        <w:t xml:space="preserve">.  Based on this evidence the TAC and VWA </w:t>
      </w:r>
      <w:r w:rsidR="00392382">
        <w:rPr>
          <w:rFonts w:cs="Cambria"/>
        </w:rPr>
        <w:t xml:space="preserve">may </w:t>
      </w:r>
      <w:r w:rsidR="000D7F81" w:rsidRPr="000D7F81">
        <w:rPr>
          <w:rFonts w:cs="Cambria"/>
        </w:rPr>
        <w:t xml:space="preserve">need to consider whether </w:t>
      </w:r>
      <w:r w:rsidR="00392382">
        <w:rPr>
          <w:rFonts w:cs="Cambria"/>
        </w:rPr>
        <w:t xml:space="preserve">it is </w:t>
      </w:r>
      <w:r w:rsidR="000D7F81">
        <w:rPr>
          <w:rFonts w:cs="Cambria"/>
        </w:rPr>
        <w:t>feasible to fund these procedures.</w:t>
      </w:r>
    </w:p>
    <w:p w14:paraId="24D7B4C3" w14:textId="77777777" w:rsidR="0065178C" w:rsidRDefault="0065178C" w:rsidP="000D3F4C">
      <w:pPr>
        <w:pStyle w:val="BodyText11"/>
        <w:jc w:val="both"/>
        <w:rPr>
          <w:sz w:val="20"/>
        </w:rPr>
      </w:pPr>
    </w:p>
    <w:p w14:paraId="0A9FC440" w14:textId="77777777" w:rsidR="009C2E73" w:rsidRDefault="009C2E73" w:rsidP="000D3F4C">
      <w:pPr>
        <w:spacing w:after="0"/>
        <w:ind w:left="-567"/>
        <w:jc w:val="both"/>
        <w:rPr>
          <w:rFonts w:cs="Arial"/>
          <w:sz w:val="18"/>
          <w:szCs w:val="18"/>
        </w:rPr>
      </w:pPr>
    </w:p>
    <w:p w14:paraId="2E38877E" w14:textId="77777777" w:rsidR="009C2E73" w:rsidRDefault="009C2E73" w:rsidP="000D3F4C">
      <w:pPr>
        <w:spacing w:after="0"/>
        <w:ind w:left="-567"/>
        <w:jc w:val="both"/>
        <w:rPr>
          <w:rFonts w:cs="Arial"/>
          <w:sz w:val="18"/>
          <w:szCs w:val="18"/>
        </w:rPr>
      </w:pPr>
    </w:p>
    <w:p w14:paraId="49B2C81C" w14:textId="77777777" w:rsidR="009C2E73" w:rsidRDefault="009C2E73" w:rsidP="000D3F4C">
      <w:pPr>
        <w:spacing w:after="0"/>
        <w:ind w:left="-567"/>
        <w:jc w:val="both"/>
        <w:rPr>
          <w:rFonts w:cs="Arial"/>
          <w:sz w:val="18"/>
          <w:szCs w:val="18"/>
        </w:rPr>
      </w:pPr>
    </w:p>
    <w:p w14:paraId="6AB3C41E" w14:textId="77777777" w:rsidR="009C2E73" w:rsidRDefault="009C2E73" w:rsidP="000D3F4C">
      <w:pPr>
        <w:spacing w:after="0"/>
        <w:ind w:left="-567"/>
        <w:jc w:val="both"/>
        <w:rPr>
          <w:rFonts w:cs="Arial"/>
          <w:sz w:val="18"/>
          <w:szCs w:val="18"/>
        </w:rPr>
      </w:pPr>
    </w:p>
    <w:p w14:paraId="0D77ACF6" w14:textId="77777777" w:rsidR="009C2E73" w:rsidRDefault="009C2E73" w:rsidP="000D3F4C">
      <w:pPr>
        <w:spacing w:after="0"/>
        <w:ind w:left="-567"/>
        <w:jc w:val="both"/>
        <w:rPr>
          <w:rFonts w:cs="Arial"/>
          <w:sz w:val="18"/>
          <w:szCs w:val="18"/>
        </w:rPr>
      </w:pPr>
    </w:p>
    <w:p w14:paraId="433308B9" w14:textId="77777777" w:rsidR="00AE784B" w:rsidRPr="003F450A" w:rsidRDefault="00AE784B" w:rsidP="000D3F4C">
      <w:pPr>
        <w:spacing w:after="0"/>
        <w:ind w:left="-567"/>
        <w:jc w:val="both"/>
        <w:rPr>
          <w:rFonts w:cs="Arial"/>
          <w:sz w:val="18"/>
          <w:szCs w:val="18"/>
        </w:rPr>
      </w:pPr>
      <w:r w:rsidRPr="003F450A">
        <w:rPr>
          <w:rFonts w:cs="Arial"/>
          <w:sz w:val="18"/>
          <w:szCs w:val="18"/>
        </w:rPr>
        <w:t xml:space="preserve">Report no: </w:t>
      </w:r>
      <w:r w:rsidR="00286A11" w:rsidRPr="003F450A">
        <w:rPr>
          <w:rFonts w:cs="Arial"/>
          <w:sz w:val="18"/>
          <w:szCs w:val="18"/>
        </w:rPr>
        <w:t>H-E-14-115.1 RR1</w:t>
      </w:r>
    </w:p>
    <w:p w14:paraId="17E27342" w14:textId="35BFDB82" w:rsidR="00AE784B" w:rsidRPr="003F450A" w:rsidRDefault="00AE784B" w:rsidP="007A366F">
      <w:pPr>
        <w:spacing w:after="0"/>
        <w:ind w:left="-567"/>
        <w:jc w:val="both"/>
        <w:rPr>
          <w:rFonts w:cs="Arial"/>
          <w:sz w:val="18"/>
          <w:szCs w:val="18"/>
        </w:rPr>
      </w:pPr>
      <w:r w:rsidRPr="003F450A">
        <w:rPr>
          <w:rFonts w:cs="Arial"/>
          <w:sz w:val="18"/>
          <w:szCs w:val="18"/>
        </w:rPr>
        <w:t xml:space="preserve">Date: </w:t>
      </w:r>
      <w:r w:rsidR="003F450A">
        <w:rPr>
          <w:rFonts w:cs="Arial"/>
          <w:sz w:val="18"/>
          <w:szCs w:val="18"/>
        </w:rPr>
        <w:t>15 August 2014</w:t>
      </w:r>
    </w:p>
    <w:p w14:paraId="656C5A7B" w14:textId="77777777" w:rsidR="00AE784B" w:rsidRPr="003F450A" w:rsidRDefault="00AE784B" w:rsidP="000D3F4C">
      <w:pPr>
        <w:pStyle w:val="Footnote9"/>
        <w:spacing w:after="0"/>
        <w:ind w:left="-567"/>
        <w:jc w:val="both"/>
      </w:pPr>
    </w:p>
    <w:p w14:paraId="08D800AC" w14:textId="77777777" w:rsidR="00AE784B" w:rsidRDefault="00AE784B" w:rsidP="000D3F4C">
      <w:pPr>
        <w:pStyle w:val="Footnote9"/>
        <w:spacing w:after="0"/>
        <w:ind w:left="-567"/>
        <w:jc w:val="both"/>
        <w:rPr>
          <w:highlight w:val="yellow"/>
        </w:rPr>
      </w:pPr>
      <w:r>
        <w:t>ISCRR is a joint initiative of WorkSafe Victoria, the Transport Accident Commission and Monash University. The opinions, findings and conclusions expressed in this publication are those of the authors and not necessarily those of Monash University or ISCRR</w:t>
      </w:r>
      <w:r>
        <w:rPr>
          <w:b/>
        </w:rPr>
        <w:t>.</w:t>
      </w:r>
      <w:bookmarkStart w:id="1" w:name="_GoBack"/>
      <w:bookmarkEnd w:id="1"/>
    </w:p>
    <w:p w14:paraId="619E6DBF" w14:textId="77777777" w:rsidR="004E7FCF" w:rsidRDefault="004E7FCF" w:rsidP="000D3F4C">
      <w:pPr>
        <w:jc w:val="both"/>
        <w:rPr>
          <w:rFonts w:cs="Arial"/>
          <w:bCs/>
          <w:szCs w:val="24"/>
        </w:rPr>
      </w:pPr>
      <w:r>
        <w:br w:type="page"/>
      </w:r>
    </w:p>
    <w:p w14:paraId="15E5191F" w14:textId="77777777" w:rsidR="00134FE2" w:rsidRPr="005D4EF7" w:rsidRDefault="00761449" w:rsidP="000D3F4C">
      <w:pPr>
        <w:pStyle w:val="Heading1"/>
        <w:shd w:val="clear" w:color="auto" w:fill="17365D" w:themeFill="text2" w:themeFillShade="BF"/>
        <w:spacing w:before="0"/>
        <w:jc w:val="both"/>
        <w:rPr>
          <w:rFonts w:cs="Arial"/>
          <w:caps/>
          <w:color w:val="FFFFFF" w:themeColor="background1"/>
        </w:rPr>
      </w:pPr>
      <w:bookmarkStart w:id="2" w:name="_Toc398298685"/>
      <w:r>
        <w:rPr>
          <w:rFonts w:cs="Arial"/>
          <w:caps/>
          <w:color w:val="FFFFFF" w:themeColor="background1"/>
        </w:rPr>
        <w:t>Background</w:t>
      </w:r>
      <w:bookmarkEnd w:id="2"/>
    </w:p>
    <w:p w14:paraId="110180D9" w14:textId="77777777" w:rsidR="00F16076" w:rsidRPr="008B1CD8" w:rsidRDefault="0050714E" w:rsidP="000D3F4C">
      <w:pPr>
        <w:spacing w:before="240" w:after="120"/>
        <w:jc w:val="both"/>
        <w:rPr>
          <w:rFonts w:cs="Cambria"/>
          <w:b/>
          <w:bCs/>
          <w:color w:val="17365D" w:themeColor="text2" w:themeShade="BF"/>
          <w:sz w:val="24"/>
          <w:szCs w:val="24"/>
        </w:rPr>
      </w:pPr>
      <w:r>
        <w:rPr>
          <w:rFonts w:cs="Cambria"/>
          <w:b/>
          <w:bCs/>
          <w:color w:val="17365D" w:themeColor="text2" w:themeShade="BF"/>
          <w:sz w:val="24"/>
          <w:szCs w:val="24"/>
        </w:rPr>
        <w:t>Condition</w:t>
      </w:r>
    </w:p>
    <w:p w14:paraId="01B8BC5C" w14:textId="5D362924" w:rsidR="004E7FCF" w:rsidRPr="004E7FCF" w:rsidRDefault="004E7FCF" w:rsidP="009135DA">
      <w:pPr>
        <w:pStyle w:val="BodyText11"/>
        <w:jc w:val="both"/>
      </w:pPr>
      <w:r w:rsidRPr="004E7FCF">
        <w:t>Epicondylitis is a musculoskeletal disorder caused by an inflammation of the lateral (outside) or medial (inside) elbow epicondyle.  The condition usually arises from resisted use of either the extensor</w:t>
      </w:r>
      <w:r w:rsidR="00341F00">
        <w:t xml:space="preserve"> or flexor muscles of the wrist</w:t>
      </w:r>
      <w:r w:rsidRPr="004E7FCF">
        <w:t xml:space="preserve"> </w:t>
      </w:r>
      <w:r w:rsidR="00D2792A">
        <w:fldChar w:fldCharType="begin">
          <w:fldData xml:space="preserve">PEVuZE5vdGU+PENpdGU+PEF1dGhvcj5IYXJyaW5ndG9uPC9BdXRob3I+PFllYXI+MTk5ODwvWWVh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</w:fldData>
        </w:fldChar>
      </w:r>
      <w:r w:rsidR="009135DA">
        <w:instrText xml:space="preserve"> ADDIN EN.CITE </w:instrText>
      </w:r>
      <w:r w:rsidR="009135DA">
        <w:fldChar w:fldCharType="begin">
          <w:fldData xml:space="preserve">PEVuZE5vdGU+PENpdGU+PEF1dGhvcj5IYXJyaW5ndG9uPC9BdXRob3I+PFllYXI+MTk5ODwvWWVh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</w:fldData>
        </w:fldChar>
      </w:r>
      <w:r w:rsidR="009135DA">
        <w:instrText xml:space="preserve"> ADDIN EN.CITE.DATA </w:instrText>
      </w:r>
      <w:r w:rsidR="009135DA">
        <w:fldChar w:fldCharType="end"/>
      </w:r>
      <w:r w:rsidR="00D2792A">
        <w:fldChar w:fldCharType="separate"/>
      </w:r>
      <w:r w:rsidR="009135DA">
        <w:rPr>
          <w:noProof/>
        </w:rPr>
        <w:t>(</w:t>
      </w:r>
      <w:hyperlink w:anchor="_ENREF_1" w:tooltip="Harrington, 1998 #3653" w:history="1">
        <w:r w:rsidR="009135DA">
          <w:rPr>
            <w:noProof/>
          </w:rPr>
          <w:t>1</w:t>
        </w:r>
      </w:hyperlink>
      <w:r w:rsidR="009135DA">
        <w:rPr>
          <w:noProof/>
        </w:rPr>
        <w:t>)</w:t>
      </w:r>
      <w:r w:rsidR="00D2792A">
        <w:fldChar w:fldCharType="end"/>
      </w:r>
      <w:r w:rsidR="008B68E5">
        <w:t xml:space="preserve"> and </w:t>
      </w:r>
      <w:r w:rsidR="00027F67">
        <w:t>can be</w:t>
      </w:r>
      <w:r w:rsidRPr="004E7FCF">
        <w:t xml:space="preserve"> associated with occupational tasks or sports, such as tennis or golf, which require forceful </w:t>
      </w:r>
      <w:r w:rsidR="00D2792A">
        <w:t xml:space="preserve">and/or repetitive activity </w:t>
      </w:r>
      <w:r w:rsidR="00D2792A">
        <w:fldChar w:fldCharType="begin"/>
      </w:r>
      <w:r w:rsidR="009135DA">
        <w:instrText xml:space="preserve"> ADDIN EN.CITE &lt;EndNote&gt;&lt;Cite&gt;&lt;Author&gt;Bisset&lt;/Author&gt;&lt;Year&gt;2011&lt;/Year&gt;&lt;RecNum&gt;2218&lt;/RecNum&gt;&lt;DisplayText&gt;(2)&lt;/DisplayText&gt;&lt;record&gt;&lt;rec-number&gt;2218&lt;/rec-number&gt;&lt;foreign-keys&gt;&lt;key app="EN" db-id="fp2vsxwr7zfzdie5vsbx9p09a52s09s9xrw0" timestamp="1407994848"&gt;2218&lt;/key&gt;&lt;key app="ENWeb" db-id=""&gt;0&lt;/key&gt;&lt;/foreign-keys&gt;&lt;ref-type name="Journal Article"&gt;17&lt;/ref-type&gt;&lt;contributors&gt;&lt;authors&gt;&lt;author&gt;Bisset, L&lt;/author&gt;&lt;author&gt;Coombes, B&lt;/author&gt;&lt;author&gt;Vicenzino, B&lt;/author&gt;&lt;/authors&gt;&lt;/contributors&gt;&lt;auth-address&gt;Department of Health and Rehabilitation, University of Queensland, Brisbane, Australia.&lt;/auth-address&gt;&lt;titles&gt;&lt;title&gt;Tennis elbow&lt;/title&gt;&lt;secondary-title&gt;Clinical Evidence&lt;/secondary-title&gt;&lt;alt-title&gt;Clin Evid (Online)&lt;/alt-title&gt;&lt;/titles&gt;&lt;periodical&gt;&lt;full-title&gt;Clinical Evidence&lt;/full-title&gt;&lt;abbr-1&gt;Clin Evid (Online)&lt;/abbr-1&gt;&lt;/periodical&gt;&lt;alt-periodical&gt;&lt;full-title&gt;Clinical Evidence&lt;/full-title&gt;&lt;abbr-1&gt;Clin Evid (Online)&lt;/abbr-1&gt;&lt;/alt-periodical&gt;&lt;dates&gt;&lt;year&gt;2011&lt;/year&gt;&lt;/dates&gt;&lt;isbn&gt;1752-8526&lt;/isbn&gt;&lt;accession-num&gt;21708051&lt;/accession-num&gt;&lt;urls&gt;&lt;related-urls&gt;&lt;url&gt;http://ovidsp.ovid.com/ovidweb.cgi?T=JS&amp;amp;CSC=Y&amp;amp;NEWS=N&amp;amp;PAGE=fulltext&amp;amp;D=prem&amp;amp;AN=21708051&lt;/url&gt;&lt;/related-urls&gt;&lt;/urls&gt;&lt;custom2&gt;PMC3217754&lt;/custom2&gt;&lt;remote-database-name&gt;MEDLINE&lt;/remote-database-name&gt;&lt;remote-database-provider&gt;Ovid Technologies&lt;/remote-database-provider&gt;&lt;language&gt;English&lt;/language&gt;&lt;/record&gt;&lt;/Cite&gt;&lt;/EndNote&gt;</w:instrText>
      </w:r>
      <w:r w:rsidR="00D2792A">
        <w:fldChar w:fldCharType="separate"/>
      </w:r>
      <w:r w:rsidR="009135DA">
        <w:rPr>
          <w:noProof/>
        </w:rPr>
        <w:t>(</w:t>
      </w:r>
      <w:hyperlink w:anchor="_ENREF_2" w:tooltip="Bisset, 2011 #2218" w:history="1">
        <w:r w:rsidR="009135DA">
          <w:rPr>
            <w:noProof/>
          </w:rPr>
          <w:t>2</w:t>
        </w:r>
      </w:hyperlink>
      <w:r w:rsidR="009135DA">
        <w:rPr>
          <w:noProof/>
        </w:rPr>
        <w:t>)</w:t>
      </w:r>
      <w:r w:rsidR="00D2792A">
        <w:fldChar w:fldCharType="end"/>
      </w:r>
      <w:r w:rsidR="00CA1F85">
        <w:t>.</w:t>
      </w:r>
      <w:r w:rsidRPr="004E7FCF">
        <w:t xml:space="preserve"> </w:t>
      </w:r>
      <w:r w:rsidR="00D2792A">
        <w:t xml:space="preserve"> </w:t>
      </w:r>
      <w:r w:rsidRPr="004E7FCF">
        <w:t xml:space="preserve">The prevalence of epicondylitis is highest in people between 45–54 years </w:t>
      </w:r>
      <w:r w:rsidR="00D2792A">
        <w:fldChar w:fldCharType="begin">
          <w:fldData xml:space="preserve">PEVuZE5vdGU+PENpdGU+PEF1dGhvcj5TaGlyaTwvQXV0aG9yPjxZZWFyPjIwMDY8L1llYXI+PFJl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</w:fldData>
        </w:fldChar>
      </w:r>
      <w:r w:rsidR="009135DA">
        <w:instrText xml:space="preserve"> ADDIN EN.CITE </w:instrText>
      </w:r>
      <w:r w:rsidR="009135DA">
        <w:fldChar w:fldCharType="begin">
          <w:fldData xml:space="preserve">PEVuZE5vdGU+PENpdGU+PEF1dGhvcj5TaGlyaTwvQXV0aG9yPjxZZWFyPjIwMDY8L1llYXI+PFJl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</w:fldData>
        </w:fldChar>
      </w:r>
      <w:r w:rsidR="009135DA">
        <w:instrText xml:space="preserve"> ADDIN EN.CITE.DATA </w:instrText>
      </w:r>
      <w:r w:rsidR="009135DA">
        <w:fldChar w:fldCharType="end"/>
      </w:r>
      <w:r w:rsidR="00D2792A">
        <w:fldChar w:fldCharType="separate"/>
      </w:r>
      <w:r w:rsidR="009135DA">
        <w:rPr>
          <w:noProof/>
        </w:rPr>
        <w:t>(</w:t>
      </w:r>
      <w:hyperlink w:anchor="_ENREF_3" w:tooltip="Shiri, 2006 #3650" w:history="1">
        <w:r w:rsidR="009135DA">
          <w:rPr>
            <w:noProof/>
          </w:rPr>
          <w:t>3</w:t>
        </w:r>
      </w:hyperlink>
      <w:r w:rsidR="009135DA">
        <w:rPr>
          <w:noProof/>
        </w:rPr>
        <w:t>)</w:t>
      </w:r>
      <w:r w:rsidR="00D2792A">
        <w:fldChar w:fldCharType="end"/>
      </w:r>
      <w:r w:rsidRPr="004E7FCF">
        <w:t xml:space="preserve"> with lateral being more common (prevalence of 0.7 -1.3 p</w:t>
      </w:r>
      <w:r w:rsidR="00D2792A">
        <w:t>er</w:t>
      </w:r>
      <w:r w:rsidRPr="004E7FCF">
        <w:t>cent</w:t>
      </w:r>
      <w:r w:rsidR="00D2792A">
        <w:t xml:space="preserve">) </w:t>
      </w:r>
      <w:r w:rsidR="00D2792A">
        <w:fldChar w:fldCharType="begin">
          <w:fldData xml:space="preserve">PEVuZE5vdGU+PENpdGU+PEF1dGhvcj5XYWxrZXItQm9uZTwvQXV0aG9yPjxZZWFyPjIwMTI8L1ll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=
</w:fldData>
        </w:fldChar>
      </w:r>
      <w:r w:rsidR="009135DA">
        <w:instrText xml:space="preserve"> ADDIN EN.CITE </w:instrText>
      </w:r>
      <w:r w:rsidR="009135DA">
        <w:fldChar w:fldCharType="begin">
          <w:fldData xml:space="preserve">PEVuZE5vdGU+PENpdGU+PEF1dGhvcj5XYWxrZXItQm9uZTwvQXV0aG9yPjxZZWFyPjIwMTI8L1ll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=
</w:fldData>
        </w:fldChar>
      </w:r>
      <w:r w:rsidR="009135DA">
        <w:instrText xml:space="preserve"> ADDIN EN.CITE.DATA </w:instrText>
      </w:r>
      <w:r w:rsidR="009135DA">
        <w:fldChar w:fldCharType="end"/>
      </w:r>
      <w:r w:rsidR="00D2792A">
        <w:fldChar w:fldCharType="separate"/>
      </w:r>
      <w:r w:rsidR="009135DA">
        <w:rPr>
          <w:noProof/>
        </w:rPr>
        <w:t>(</w:t>
      </w:r>
      <w:hyperlink w:anchor="_ENREF_3" w:tooltip="Shiri, 2006 #3650" w:history="1">
        <w:r w:rsidR="009135DA">
          <w:rPr>
            <w:noProof/>
          </w:rPr>
          <w:t>3-5</w:t>
        </w:r>
      </w:hyperlink>
      <w:r w:rsidR="009135DA">
        <w:rPr>
          <w:noProof/>
        </w:rPr>
        <w:t>)</w:t>
      </w:r>
      <w:r w:rsidR="00D2792A">
        <w:fldChar w:fldCharType="end"/>
      </w:r>
      <w:r w:rsidRPr="004E7FCF">
        <w:t xml:space="preserve"> than medial (prevalence of 0.3 -0.4 percent</w:t>
      </w:r>
      <w:r w:rsidR="00CA1F85">
        <w:t>)</w:t>
      </w:r>
      <w:r w:rsidRPr="004E7FCF">
        <w:t xml:space="preserve"> </w:t>
      </w:r>
      <w:r w:rsidR="00D2792A">
        <w:fldChar w:fldCharType="begin">
          <w:fldData xml:space="preserve">PEVuZE5vdGU+PENpdGU+PEF1dGhvcj5XYWxrZXItQm9uZTwvQXV0aG9yPjxZZWFyPjIwMTI8L1ll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</w:fldData>
        </w:fldChar>
      </w:r>
      <w:r w:rsidR="009135DA">
        <w:instrText xml:space="preserve"> ADDIN EN.CITE </w:instrText>
      </w:r>
      <w:r w:rsidR="009135DA">
        <w:fldChar w:fldCharType="begin">
          <w:fldData xml:space="preserve">PEVuZE5vdGU+PENpdGU+PEF1dGhvcj5XYWxrZXItQm9uZTwvQXV0aG9yPjxZZWFyPjIwMTI8L1ll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</w:fldData>
        </w:fldChar>
      </w:r>
      <w:r w:rsidR="009135DA">
        <w:instrText xml:space="preserve"> ADDIN EN.CITE.DATA </w:instrText>
      </w:r>
      <w:r w:rsidR="009135DA">
        <w:fldChar w:fldCharType="end"/>
      </w:r>
      <w:r w:rsidR="00D2792A">
        <w:fldChar w:fldCharType="separate"/>
      </w:r>
      <w:r w:rsidR="009135DA">
        <w:rPr>
          <w:noProof/>
        </w:rPr>
        <w:t>(</w:t>
      </w:r>
      <w:hyperlink w:anchor="_ENREF_3" w:tooltip="Shiri, 2006 #3650" w:history="1">
        <w:r w:rsidR="009135DA">
          <w:rPr>
            <w:noProof/>
          </w:rPr>
          <w:t>3</w:t>
        </w:r>
      </w:hyperlink>
      <w:r w:rsidR="009135DA">
        <w:rPr>
          <w:noProof/>
        </w:rPr>
        <w:t xml:space="preserve">, </w:t>
      </w:r>
      <w:hyperlink w:anchor="_ENREF_4" w:tooltip="Walker-Bone, 2012 #3652" w:history="1">
        <w:r w:rsidR="009135DA">
          <w:rPr>
            <w:noProof/>
          </w:rPr>
          <w:t>4</w:t>
        </w:r>
      </w:hyperlink>
      <w:r w:rsidR="009135DA">
        <w:rPr>
          <w:noProof/>
        </w:rPr>
        <w:t>)</w:t>
      </w:r>
      <w:r w:rsidR="00D2792A">
        <w:fldChar w:fldCharType="end"/>
      </w:r>
      <w:r w:rsidR="00CA1F85">
        <w:t>.</w:t>
      </w:r>
    </w:p>
    <w:p w14:paraId="271EB964" w14:textId="2F501526" w:rsidR="004E7FCF" w:rsidRDefault="004E7FCF" w:rsidP="009135DA">
      <w:pPr>
        <w:pStyle w:val="BodyText11"/>
        <w:jc w:val="both"/>
      </w:pPr>
      <w:r w:rsidRPr="004E7FCF">
        <w:t xml:space="preserve">Overall the economic burden of epicondylitis is high resulting in significant loss of workdays and reduced work capacity </w:t>
      </w:r>
      <w:r w:rsidR="00D2792A">
        <w:fldChar w:fldCharType="begin"/>
      </w:r>
      <w:r w:rsidR="009135DA">
        <w:instrText xml:space="preserve"> ADDIN EN.CITE &lt;EndNote&gt;&lt;Cite&gt;&lt;Author&gt;Walker-Bone&lt;/Author&gt;&lt;Year&gt;2012&lt;/Year&gt;&lt;RecNum&gt;3652&lt;/RecNum&gt;&lt;DisplayText&gt;(4)&lt;/DisplayText&gt;&lt;record&gt;&lt;rec-number&gt;3652&lt;/rec-number&gt;&lt;foreign-keys&gt;&lt;key app="EN" db-id="fp2vsxwr7zfzdie5vsbx9p09a52s09s9xrw0" timestamp="1408062623"&gt;3652&lt;/key&gt;&lt;/foreign-keys&gt;&lt;ref-type name="Journal Article"&gt;17&lt;/ref-type&gt;&lt;contributors&gt;&lt;authors&gt;&lt;author&gt;Walker-Bone, K&lt;/author&gt;&lt;author&gt;Palmer, KT&lt;/author&gt;&lt;author&gt;Reading, I&lt;/author&gt;&lt;author&gt;Coggon, D&lt;/author&gt;&lt;author&gt;Cooper, C&lt;/author&gt;&lt;/authors&gt;&lt;/contributors&gt;&lt;auth-address&gt;Department of Rheumatology, Brighton and Sussex Medical School, Princess Royal Hospital, Haywards Heath, West Sussex, UK. k.walker-bone@bsms.ac.uk&lt;/auth-address&gt;&lt;titles&gt;&lt;title&gt;Occupation and epicondylitis: a population-based study&lt;/title&gt;&lt;secondary-title&gt;Rheumatology (Oxford)&lt;/secondary-title&gt;&lt;alt-title&gt;Rheumatology (Oxford, England)&lt;/alt-title&gt;&lt;/titles&gt;&lt;periodical&gt;&lt;full-title&gt;Rheumatology&lt;/full-title&gt;&lt;abbr-1&gt;Rheumatology (Oxford)&lt;/abbr-1&gt;&lt;/periodical&gt;&lt;pages&gt;305-10&lt;/pages&gt;&lt;volume&gt;51&lt;/volume&gt;&lt;number&gt;2&lt;/number&gt;&lt;edition&gt;2011/10/25&lt;/edition&gt;&lt;keywords&gt;&lt;keyword&gt;Absenteeism&lt;/keyword&gt;&lt;keyword&gt;Adult&lt;/keyword&gt;&lt;keyword&gt;Aged&lt;/keyword&gt;&lt;keyword&gt;Cross-Sectional Studies&lt;/keyword&gt;&lt;keyword&gt;Cumulative Trauma Disorders/complications&lt;/keyword&gt;&lt;keyword&gt;Female&lt;/keyword&gt;&lt;keyword&gt;Humans&lt;/keyword&gt;&lt;keyword&gt;Male&lt;/keyword&gt;&lt;keyword&gt;Middle Aged&lt;/keyword&gt;&lt;keyword&gt;Occupational Exposure/*adverse effects&lt;/keyword&gt;&lt;keyword&gt;Prevalence&lt;/keyword&gt;&lt;keyword&gt;Questionnaires&lt;/keyword&gt;&lt;keyword&gt;Risk Factors&lt;/keyword&gt;&lt;keyword&gt;Sick Leave/*statistics &amp;amp; numerical data&lt;/keyword&gt;&lt;keyword&gt;Tennis Elbow/diagnosis/*etiology&lt;/keyword&gt;&lt;/keywords&gt;&lt;dates&gt;&lt;year&gt;2012&lt;/year&gt;&lt;pub-dates&gt;&lt;date&gt;Feb&lt;/date&gt;&lt;/pub-dates&gt;&lt;/dates&gt;&lt;isbn&gt;1462-0324&lt;/isbn&gt;&lt;accession-num&gt;22019808&lt;/accession-num&gt;&lt;urls&gt;&lt;/urls&gt;&lt;custom2&gt;Pmc3427015&lt;/custom2&gt;&lt;custom6&gt;Ukms49343&lt;/custom6&gt;&lt;electronic-resource-num&gt;10.1093/rheumatology/ker228&lt;/electronic-resource-num&gt;&lt;remote-database-provider&gt;Nlm&lt;/remote-database-provider&gt;&lt;language&gt;eng&lt;/language&gt;&lt;/record&gt;&lt;/Cite&gt;&lt;/EndNote&gt;</w:instrText>
      </w:r>
      <w:r w:rsidR="00D2792A">
        <w:fldChar w:fldCharType="separate"/>
      </w:r>
      <w:r w:rsidR="009135DA">
        <w:rPr>
          <w:noProof/>
        </w:rPr>
        <w:t>(</w:t>
      </w:r>
      <w:hyperlink w:anchor="_ENREF_4" w:tooltip="Walker-Bone, 2012 #3652" w:history="1">
        <w:r w:rsidR="009135DA">
          <w:rPr>
            <w:noProof/>
          </w:rPr>
          <w:t>4</w:t>
        </w:r>
      </w:hyperlink>
      <w:r w:rsidR="009135DA">
        <w:rPr>
          <w:noProof/>
        </w:rPr>
        <w:t>)</w:t>
      </w:r>
      <w:r w:rsidR="00D2792A">
        <w:fldChar w:fldCharType="end"/>
      </w:r>
      <w:r w:rsidR="00CA1F85">
        <w:t>.</w:t>
      </w:r>
      <w:r w:rsidR="00D2792A">
        <w:t xml:space="preserve"> </w:t>
      </w:r>
      <w:r w:rsidRPr="004E7FCF">
        <w:t xml:space="preserve"> In a study conducted in the United States of America non-traumatic epicondylitis (both media</w:t>
      </w:r>
      <w:r w:rsidR="008B68E5">
        <w:t>l</w:t>
      </w:r>
      <w:r w:rsidRPr="004E7FCF">
        <w:t xml:space="preserve"> and lateral) had an annual compensable workers’ compensation claims incidence of </w:t>
      </w:r>
      <w:r w:rsidR="008961D4">
        <w:t>11.8</w:t>
      </w:r>
      <w:r w:rsidRPr="004E7FCF">
        <w:t xml:space="preserve"> per 10,000 full-time employees</w:t>
      </w:r>
      <w:r w:rsidR="008961D4">
        <w:t>, resulting in an average of 205</w:t>
      </w:r>
      <w:r w:rsidRPr="004E7FCF">
        <w:t xml:space="preserve"> lost working days per claim, and an average annual direct cost of more than $</w:t>
      </w:r>
      <w:r w:rsidR="008961D4">
        <w:t>9</w:t>
      </w:r>
      <w:r w:rsidRPr="004E7FCF">
        <w:t xml:space="preserve"> </w:t>
      </w:r>
      <w:r w:rsidR="00D2792A">
        <w:t xml:space="preserve">million </w:t>
      </w:r>
      <w:r w:rsidR="00D2792A">
        <w:fldChar w:fldCharType="begin"/>
      </w:r>
      <w:r w:rsidR="009135DA">
        <w:instrText xml:space="preserve"> ADDIN EN.CITE &lt;EndNote&gt;&lt;Cite&gt;&lt;Author&gt;Silverstein&lt;/Author&gt;&lt;Year&gt;1998&lt;/Year&gt;&lt;RecNum&gt;3654&lt;/RecNum&gt;&lt;DisplayText&gt;(6)&lt;/DisplayText&gt;&lt;record&gt;&lt;rec-number&gt;3654&lt;/rec-number&gt;&lt;foreign-keys&gt;&lt;key app="EN" db-id="fp2vsxwr7zfzdie5vsbx9p09a52s09s9xrw0" timestamp="1408063128"&gt;3654&lt;/key&gt;&lt;/foreign-keys&gt;&lt;ref-type name="Journal Article"&gt;17&lt;/ref-type&gt;&lt;contributors&gt;&lt;authors&gt;&lt;author&gt;Silverstein, B&lt;/author&gt;&lt;author&gt;Welp, E&lt;/author&gt;&lt;author&gt;Nelson, N&lt;/author&gt;&lt;author&gt;Kalat, J&lt;/author&gt;&lt;/authors&gt;&lt;/contributors&gt;&lt;titles&gt;&lt;title&gt;Claims incidence of work-related disorders of the upper extremities: Washington state, 1987 through 1995&lt;/title&gt;&lt;secondary-title&gt;American Journal of Public Health&lt;/secondary-title&gt;&lt;/titles&gt;&lt;periodical&gt;&lt;full-title&gt;American Journal of Public Health&lt;/full-title&gt;&lt;/periodical&gt;&lt;pages&gt;1827-1833&lt;/pages&gt;&lt;volume&gt;88&lt;/volume&gt;&lt;number&gt;12&lt;/number&gt;&lt;dates&gt;&lt;year&gt;1998&lt;/year&gt;&lt;/dates&gt;&lt;isbn&gt;0090-0036&lt;/isbn&gt;&lt;urls&gt;&lt;/urls&gt;&lt;/record&gt;&lt;/Cite&gt;&lt;/EndNote&gt;</w:instrText>
      </w:r>
      <w:r w:rsidR="00D2792A">
        <w:fldChar w:fldCharType="separate"/>
      </w:r>
      <w:r w:rsidR="009135DA">
        <w:rPr>
          <w:noProof/>
        </w:rPr>
        <w:t>(</w:t>
      </w:r>
      <w:hyperlink w:anchor="_ENREF_6" w:tooltip="Silverstein, 1998 #3654" w:history="1">
        <w:r w:rsidR="009135DA">
          <w:rPr>
            <w:noProof/>
          </w:rPr>
          <w:t>6</w:t>
        </w:r>
      </w:hyperlink>
      <w:r w:rsidR="009135DA">
        <w:rPr>
          <w:noProof/>
        </w:rPr>
        <w:t>)</w:t>
      </w:r>
      <w:r w:rsidR="00D2792A">
        <w:fldChar w:fldCharType="end"/>
      </w:r>
      <w:r w:rsidR="00CA1F85">
        <w:t>.</w:t>
      </w:r>
    </w:p>
    <w:p w14:paraId="60BAEBFF" w14:textId="77777777" w:rsidR="000606A9" w:rsidRPr="000606A9" w:rsidRDefault="000606A9" w:rsidP="000D3F4C">
      <w:pPr>
        <w:spacing w:before="240" w:after="120"/>
        <w:jc w:val="both"/>
        <w:rPr>
          <w:rFonts w:cs="Cambria"/>
          <w:b/>
          <w:bCs/>
          <w:color w:val="17365D" w:themeColor="text2" w:themeShade="BF"/>
          <w:sz w:val="24"/>
          <w:szCs w:val="24"/>
        </w:rPr>
      </w:pPr>
      <w:r w:rsidRPr="0050714E">
        <w:rPr>
          <w:rFonts w:cs="Cambria"/>
          <w:b/>
          <w:bCs/>
          <w:color w:val="17365D" w:themeColor="text2" w:themeShade="BF"/>
          <w:sz w:val="24"/>
          <w:szCs w:val="24"/>
        </w:rPr>
        <w:t>Management</w:t>
      </w:r>
    </w:p>
    <w:p w14:paraId="7DFC8F18" w14:textId="79A5C5BB" w:rsidR="004E7FCF" w:rsidRDefault="004E7FCF" w:rsidP="009135DA">
      <w:pPr>
        <w:pStyle w:val="BodyText11"/>
        <w:jc w:val="both"/>
      </w:pPr>
      <w:r w:rsidRPr="004E7FCF">
        <w:t xml:space="preserve">First line treatment for epicondylitis can include: rest or ‘watchful waiting’, activity or equipment modification, nonsteroidal anti-inflammatory medication, bracing or physical therapy. </w:t>
      </w:r>
      <w:r w:rsidR="006057B8">
        <w:t xml:space="preserve"> </w:t>
      </w:r>
      <w:r w:rsidRPr="004E7FCF">
        <w:t xml:space="preserve">If these treatments fail to improve pain and tenderness, second-line treatments such as cortisone injections, </w:t>
      </w:r>
      <w:proofErr w:type="spellStart"/>
      <w:r w:rsidRPr="004E7FCF">
        <w:t>prolotherapy</w:t>
      </w:r>
      <w:proofErr w:type="spellEnd"/>
      <w:r w:rsidRPr="004E7FCF">
        <w:t>, autologous</w:t>
      </w:r>
      <w:r w:rsidR="007952DD">
        <w:t xml:space="preserve"> whole</w:t>
      </w:r>
      <w:r w:rsidR="00D85D47">
        <w:t xml:space="preserve"> blood</w:t>
      </w:r>
      <w:r w:rsidR="007952DD">
        <w:t xml:space="preserve"> (AWB) </w:t>
      </w:r>
      <w:r w:rsidRPr="004E7FCF">
        <w:t xml:space="preserve">injections, platelet rich plasma (PRP) injections and needling of the extensor tendon origin </w:t>
      </w:r>
      <w:r w:rsidR="00027F67">
        <w:t>can be</w:t>
      </w:r>
      <w:r w:rsidRPr="004E7FCF">
        <w:t xml:space="preserve"> prescribed.</w:t>
      </w:r>
      <w:r w:rsidR="006057B8">
        <w:t xml:space="preserve"> </w:t>
      </w:r>
      <w:r w:rsidRPr="004E7FCF">
        <w:t xml:space="preserve"> If patients continue to report pain and dysfunction despite these measu</w:t>
      </w:r>
      <w:r w:rsidR="00CA1F85">
        <w:t>res, surgery is then considered</w:t>
      </w:r>
      <w:r w:rsidRPr="004E7FCF">
        <w:t xml:space="preserve"> </w:t>
      </w:r>
      <w:r w:rsidR="00156D13" w:rsidRPr="004E7FCF">
        <w:fldChar w:fldCharType="begin">
          <w:fldData xml:space="preserve">PEVuZE5vdGU+PENpdGU+PEF1dGhvcj5QZWVyYm9vbXM8L0F1dGhvcj48WWVhcj4yMDEwPC9ZZWFy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</w:fldData>
        </w:fldChar>
      </w:r>
      <w:r w:rsidR="009135DA">
        <w:instrText xml:space="preserve"> ADDIN EN.CITE </w:instrText>
      </w:r>
      <w:r w:rsidR="009135DA">
        <w:fldChar w:fldCharType="begin">
          <w:fldData xml:space="preserve">PEVuZE5vdGU+PENpdGU+PEF1dGhvcj5QZWVyYm9vbXM8L0F1dGhvcj48WWVhcj4yMDEwPC9ZZWFy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</w:fldData>
        </w:fldChar>
      </w:r>
      <w:r w:rsidR="009135DA">
        <w:instrText xml:space="preserve"> ADDIN EN.CITE.DATA </w:instrText>
      </w:r>
      <w:r w:rsidR="009135DA">
        <w:fldChar w:fldCharType="end"/>
      </w:r>
      <w:r w:rsidR="00156D13" w:rsidRPr="004E7FCF">
        <w:fldChar w:fldCharType="separate"/>
      </w:r>
      <w:r w:rsidR="009135DA">
        <w:rPr>
          <w:noProof/>
        </w:rPr>
        <w:t>(</w:t>
      </w:r>
      <w:hyperlink w:anchor="_ENREF_7" w:tooltip="Peerbooms, 2010 #569" w:history="1">
        <w:r w:rsidR="009135DA">
          <w:rPr>
            <w:noProof/>
          </w:rPr>
          <w:t>7</w:t>
        </w:r>
      </w:hyperlink>
      <w:r w:rsidR="009135DA">
        <w:rPr>
          <w:noProof/>
        </w:rPr>
        <w:t>)</w:t>
      </w:r>
      <w:r w:rsidR="00156D13" w:rsidRPr="004E7FCF">
        <w:fldChar w:fldCharType="end"/>
      </w:r>
      <w:r w:rsidR="00CA1F85">
        <w:t>.</w:t>
      </w:r>
    </w:p>
    <w:p w14:paraId="5D0A766A" w14:textId="17C34F5E" w:rsidR="004E7FCF" w:rsidRPr="004E7FCF" w:rsidRDefault="004E7FCF" w:rsidP="009135DA">
      <w:pPr>
        <w:pStyle w:val="BodyText11"/>
        <w:jc w:val="both"/>
      </w:pPr>
      <w:r w:rsidRPr="004E7FCF">
        <w:t xml:space="preserve">Treatments in the form of injections using </w:t>
      </w:r>
      <w:r w:rsidR="007952DD">
        <w:t>AWB</w:t>
      </w:r>
      <w:r w:rsidRPr="004E7FCF">
        <w:t xml:space="preserve"> or PRP are increasingly being used in clinical </w:t>
      </w:r>
      <w:r w:rsidR="00CA1F85">
        <w:t>practice</w:t>
      </w:r>
      <w:r w:rsidRPr="004E7FCF">
        <w:t xml:space="preserve"> </w:t>
      </w:r>
      <w:r w:rsidR="00054AD1">
        <w:fldChar w:fldCharType="begin"/>
      </w:r>
      <w:r w:rsidR="009135DA">
        <w:instrText xml:space="preserve"> ADDIN EN.CITE &lt;EndNote&gt;&lt;Cite&gt;&lt;Author&gt;Secretariat&lt;/Author&gt;&lt;Year&gt;2013&lt;/Year&gt;&lt;RecNum&gt;3438&lt;/RecNum&gt;&lt;DisplayText&gt;(8)&lt;/DisplayText&gt;&lt;record&gt;&lt;rec-number&gt;3438&lt;/rec-number&gt;&lt;foreign-keys&gt;&lt;key app="EN" db-id="fp2vsxwr7zfzdie5vsbx9p09a52s09s9xrw0" timestamp="1407994854"&gt;3438&lt;/key&gt;&lt;key app="ENWeb" db-id=""&gt;0&lt;/key&gt;&lt;/foreign-keys&gt;&lt;ref-type name="Government Document"&gt;46&lt;/ref-type&gt;&lt;contributors&gt;&lt;authors&gt;&lt;author&gt;HealthPACT-Secretariat&lt;/author&gt;&lt;/authors&gt;&lt;/contributors&gt;&lt;titles&gt;&lt;title&gt;Platelet-rich plasma for the treatment of knee osteoarthritis&lt;/title&gt;&lt;secondary-title&gt;HealthPACT&lt;/secondary-title&gt;&lt;/titles&gt;&lt;periodical&gt;&lt;full-title&gt;HealthPACT&lt;/full-title&gt;&lt;/periodical&gt;&lt;volume&gt;vol&lt;/volume&gt;&lt;number&gt;August 2013&lt;/number&gt;&lt;edition&gt;State of Queensland&lt;/edition&gt;&lt;dates&gt;&lt;year&gt;2013&lt;/year&gt;&lt;pub-dates&gt;&lt;date&gt;August 2013&lt;/date&gt;&lt;/pub-dates&gt;&lt;/dates&gt;&lt;pub-location&gt;Queensland&lt;/pub-location&gt;&lt;publisher&gt;Queensland Department of Health&lt;/publisher&gt;&lt;work-type&gt;Technology brief&lt;/work-type&gt;&lt;urls&gt;&lt;related-urls&gt;&lt;url&gt;http://www.health.qld.gov.au/healthpact/docs/briefs/WP169.pdf&lt;/url&gt;&lt;/related-urls&gt;&lt;/urls&gt;&lt;custom1&gt;State of Queensland&lt;/custom1&gt;&lt;/record&gt;&lt;/Cite&gt;&lt;/EndNote&gt;</w:instrText>
      </w:r>
      <w:r w:rsidR="00054AD1">
        <w:fldChar w:fldCharType="separate"/>
      </w:r>
      <w:r w:rsidR="009135DA">
        <w:rPr>
          <w:noProof/>
        </w:rPr>
        <w:t>(</w:t>
      </w:r>
      <w:hyperlink w:anchor="_ENREF_8" w:tooltip="HealthPACT-Secretariat, 2013 #3438" w:history="1">
        <w:r w:rsidR="009135DA">
          <w:rPr>
            <w:noProof/>
          </w:rPr>
          <w:t>8</w:t>
        </w:r>
      </w:hyperlink>
      <w:r w:rsidR="009135DA">
        <w:rPr>
          <w:noProof/>
        </w:rPr>
        <w:t>)</w:t>
      </w:r>
      <w:r w:rsidR="00054AD1">
        <w:fldChar w:fldCharType="end"/>
      </w:r>
      <w:r w:rsidR="00CA1F85">
        <w:t>.</w:t>
      </w:r>
      <w:r w:rsidRPr="004E7FCF">
        <w:t xml:space="preserve">  Autologous whole blood injections involve taking a small amount of blood from the patient and re-injecting it into and around a damaged tendon or joint; </w:t>
      </w:r>
      <w:r w:rsidR="00054AD1" w:rsidRPr="004E7FCF">
        <w:t>whereas</w:t>
      </w:r>
      <w:r w:rsidRPr="004E7FCF">
        <w:t xml:space="preserve"> </w:t>
      </w:r>
      <w:r w:rsidR="00054AD1">
        <w:t>PRP</w:t>
      </w:r>
      <w:r w:rsidRPr="004E7FCF">
        <w:t xml:space="preserve"> therapy involves separating the plasma from whole blood using a centrifuge and then injecting the plasma </w:t>
      </w:r>
      <w:r w:rsidR="00CA1F85">
        <w:t>component back into the patient</w:t>
      </w:r>
      <w:r w:rsidRPr="004E7FCF">
        <w:t xml:space="preserve"> </w:t>
      </w:r>
      <w:r w:rsidR="00A82826">
        <w:fldChar w:fldCharType="begin"/>
      </w:r>
      <w:r w:rsidR="009135DA">
        <w:instrText xml:space="preserve"> ADDIN EN.CITE &lt;EndNote&gt;&lt;Cite&gt;&lt;Author&gt;Secretariat&lt;/Author&gt;&lt;Year&gt;2013&lt;/Year&gt;&lt;RecNum&gt;3438&lt;/RecNum&gt;&lt;DisplayText&gt;(8)&lt;/DisplayText&gt;&lt;record&gt;&lt;rec-number&gt;3438&lt;/rec-number&gt;&lt;foreign-keys&gt;&lt;key app="EN" db-id="fp2vsxwr7zfzdie5vsbx9p09a52s09s9xrw0" timestamp="1407994854"&gt;3438&lt;/key&gt;&lt;key app="ENWeb" db-id=""&gt;0&lt;/key&gt;&lt;/foreign-keys&gt;&lt;ref-type name="Government Document"&gt;46&lt;/ref-type&gt;&lt;contributors&gt;&lt;authors&gt;&lt;author&gt;HealthPACT-Secretariat&lt;/author&gt;&lt;/authors&gt;&lt;/contributors&gt;&lt;titles&gt;&lt;title&gt;Platelet-rich plasma for the treatment of knee osteoarthritis&lt;/title&gt;&lt;secondary-title&gt;HealthPACT&lt;/secondary-title&gt;&lt;/titles&gt;&lt;periodical&gt;&lt;full-title&gt;HealthPACT&lt;/full-title&gt;&lt;/periodical&gt;&lt;volume&gt;vol&lt;/volume&gt;&lt;number&gt;August 2013&lt;/number&gt;&lt;edition&gt;State of Queensland&lt;/edition&gt;&lt;dates&gt;&lt;year&gt;2013&lt;/year&gt;&lt;pub-dates&gt;&lt;date&gt;August 2013&lt;/date&gt;&lt;/pub-dates&gt;&lt;/dates&gt;&lt;pub-location&gt;Queensland&lt;/pub-location&gt;&lt;publisher&gt;Queensland Department of Health&lt;/publisher&gt;&lt;work-type&gt;Technology brief&lt;/work-type&gt;&lt;urls&gt;&lt;related-urls&gt;&lt;url&gt;http://www.health.qld.gov.au/healthpact/docs/briefs/WP169.pdf&lt;/url&gt;&lt;/related-urls&gt;&lt;/urls&gt;&lt;custom1&gt;State of Queensland&lt;/custom1&gt;&lt;/record&gt;&lt;/Cite&gt;&lt;/EndNote&gt;</w:instrText>
      </w:r>
      <w:r w:rsidR="00A82826">
        <w:fldChar w:fldCharType="separate"/>
      </w:r>
      <w:r w:rsidR="009135DA">
        <w:rPr>
          <w:noProof/>
        </w:rPr>
        <w:t>(</w:t>
      </w:r>
      <w:hyperlink w:anchor="_ENREF_8" w:tooltip="HealthPACT-Secretariat, 2013 #3438" w:history="1">
        <w:r w:rsidR="009135DA">
          <w:rPr>
            <w:noProof/>
          </w:rPr>
          <w:t>8</w:t>
        </w:r>
      </w:hyperlink>
      <w:r w:rsidR="009135DA">
        <w:rPr>
          <w:noProof/>
        </w:rPr>
        <w:t>)</w:t>
      </w:r>
      <w:r w:rsidR="00A82826">
        <w:fldChar w:fldCharType="end"/>
      </w:r>
      <w:r w:rsidR="00CA1F85">
        <w:t>.</w:t>
      </w:r>
      <w:r w:rsidRPr="004E7FCF">
        <w:t xml:space="preserve"> </w:t>
      </w:r>
      <w:r w:rsidR="00A82826">
        <w:t xml:space="preserve"> </w:t>
      </w:r>
      <w:r w:rsidRPr="004E7FCF">
        <w:t>Both of these preparat</w:t>
      </w:r>
      <w:r w:rsidR="008B68E5">
        <w:t>ions are generally prepared at</w:t>
      </w:r>
      <w:r w:rsidRPr="004E7FCF">
        <w:t xml:space="preserve"> point-of-care, and can be administered with or without ult</w:t>
      </w:r>
      <w:r w:rsidR="006057B8">
        <w:t>rasound guidance</w:t>
      </w:r>
      <w:r w:rsidR="00FF445C">
        <w:t xml:space="preserve"> </w:t>
      </w:r>
      <w:r w:rsidR="00A82826">
        <w:fldChar w:fldCharType="begin"/>
      </w:r>
      <w:r w:rsidR="009135DA">
        <w:instrText xml:space="preserve"> ADDIN EN.CITE &lt;EndNote&gt;&lt;Cite&gt;&lt;Author&gt;Secretariat&lt;/Author&gt;&lt;Year&gt;2013&lt;/Year&gt;&lt;RecNum&gt;3438&lt;/RecNum&gt;&lt;DisplayText&gt;(8)&lt;/DisplayText&gt;&lt;record&gt;&lt;rec-number&gt;3438&lt;/rec-number&gt;&lt;foreign-keys&gt;&lt;key app="EN" db-id="fp2vsxwr7zfzdie5vsbx9p09a52s09s9xrw0" timestamp="1407994854"&gt;3438&lt;/key&gt;&lt;key app="ENWeb" db-id=""&gt;0&lt;/key&gt;&lt;/foreign-keys&gt;&lt;ref-type name="Government Document"&gt;46&lt;/ref-type&gt;&lt;contributors&gt;&lt;authors&gt;&lt;author&gt;HealthPACT-Secretariat&lt;/author&gt;&lt;/authors&gt;&lt;/contributors&gt;&lt;titles&gt;&lt;title&gt;Platelet-rich plasma for the treatment of knee osteoarthritis&lt;/title&gt;&lt;secondary-title&gt;HealthPACT&lt;/secondary-title&gt;&lt;/titles&gt;&lt;periodical&gt;&lt;full-title&gt;HealthPACT&lt;/full-title&gt;&lt;/periodical&gt;&lt;volume&gt;vol&lt;/volume&gt;&lt;number&gt;August 2013&lt;/number&gt;&lt;edition&gt;State of Queensland&lt;/edition&gt;&lt;dates&gt;&lt;year&gt;2013&lt;/year&gt;&lt;pub-dates&gt;&lt;date&gt;August 2013&lt;/date&gt;&lt;/pub-dates&gt;&lt;/dates&gt;&lt;pub-location&gt;Queensland&lt;/pub-location&gt;&lt;publisher&gt;Queensland Department of Health&lt;/publisher&gt;&lt;work-type&gt;Technology brief&lt;/work-type&gt;&lt;urls&gt;&lt;related-urls&gt;&lt;url&gt;http://www.health.qld.gov.au/healthpact/docs/briefs/WP169.pdf&lt;/url&gt;&lt;/related-urls&gt;&lt;/urls&gt;&lt;custom1&gt;State of Queensland&lt;/custom1&gt;&lt;/record&gt;&lt;/Cite&gt;&lt;/EndNote&gt;</w:instrText>
      </w:r>
      <w:r w:rsidR="00A82826">
        <w:fldChar w:fldCharType="separate"/>
      </w:r>
      <w:r w:rsidR="009135DA">
        <w:rPr>
          <w:noProof/>
        </w:rPr>
        <w:t>(</w:t>
      </w:r>
      <w:hyperlink w:anchor="_ENREF_8" w:tooltip="HealthPACT-Secretariat, 2013 #3438" w:history="1">
        <w:r w:rsidR="009135DA">
          <w:rPr>
            <w:noProof/>
          </w:rPr>
          <w:t>8</w:t>
        </w:r>
      </w:hyperlink>
      <w:r w:rsidR="009135DA">
        <w:rPr>
          <w:noProof/>
        </w:rPr>
        <w:t>)</w:t>
      </w:r>
      <w:r w:rsidR="00A82826">
        <w:fldChar w:fldCharType="end"/>
      </w:r>
      <w:r w:rsidR="00CA1F85">
        <w:t>.</w:t>
      </w:r>
    </w:p>
    <w:p w14:paraId="756DB385" w14:textId="1970AE45" w:rsidR="004E7FCF" w:rsidRDefault="004E7FCF" w:rsidP="009135DA">
      <w:pPr>
        <w:pStyle w:val="BodyText11"/>
        <w:jc w:val="both"/>
      </w:pPr>
      <w:r w:rsidRPr="004E7FCF">
        <w:t>The rational</w:t>
      </w:r>
      <w:r w:rsidR="00027F67">
        <w:t>e</w:t>
      </w:r>
      <w:r w:rsidRPr="004E7FCF">
        <w:t xml:space="preserve"> for the use of such treatments is that blood contains different growth factors and other cytokines that stimulate healing of bone and soft tissue, in the case of PRP these compon</w:t>
      </w:r>
      <w:r w:rsidR="00CA1F85">
        <w:t>ents are in a concentrated form</w:t>
      </w:r>
      <w:r w:rsidR="006057B8">
        <w:t xml:space="preserve"> </w:t>
      </w:r>
      <w:r w:rsidR="00156D13" w:rsidRPr="004E7FCF">
        <w:fldChar w:fldCharType="begin">
          <w:fldData xml:space="preserve">PEVuZE5vdGU+PENpdGU+PEF1dGhvcj5Nb250bzwvQXV0aG9yPjxZZWFyPjIwMTI8L1llYXI+PFJl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</w:fldData>
        </w:fldChar>
      </w:r>
      <w:r w:rsidR="009135DA">
        <w:instrText xml:space="preserve"> ADDIN EN.CITE </w:instrText>
      </w:r>
      <w:r w:rsidR="009135DA">
        <w:fldChar w:fldCharType="begin">
          <w:fldData xml:space="preserve">PEVuZE5vdGU+PENpdGU+PEF1dGhvcj5Nb250bzwvQXV0aG9yPjxZZWFyPjIwMTI8L1llYXI+PFJl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</w:fldData>
        </w:fldChar>
      </w:r>
      <w:r w:rsidR="009135DA">
        <w:instrText xml:space="preserve"> ADDIN EN.CITE.DATA </w:instrText>
      </w:r>
      <w:r w:rsidR="009135DA">
        <w:fldChar w:fldCharType="end"/>
      </w:r>
      <w:r w:rsidR="00156D13" w:rsidRPr="004E7FCF">
        <w:fldChar w:fldCharType="separate"/>
      </w:r>
      <w:r w:rsidR="009135DA">
        <w:rPr>
          <w:noProof/>
        </w:rPr>
        <w:t>(</w:t>
      </w:r>
      <w:hyperlink w:anchor="_ENREF_9" w:tooltip="Monto, 2012 #457" w:history="1">
        <w:r w:rsidR="009135DA">
          <w:rPr>
            <w:noProof/>
          </w:rPr>
          <w:t>9</w:t>
        </w:r>
      </w:hyperlink>
      <w:r w:rsidR="009135DA">
        <w:rPr>
          <w:noProof/>
        </w:rPr>
        <w:t>)</w:t>
      </w:r>
      <w:r w:rsidR="00156D13" w:rsidRPr="004E7FCF">
        <w:fldChar w:fldCharType="end"/>
      </w:r>
      <w:r w:rsidR="00CA1F85">
        <w:t>.</w:t>
      </w:r>
      <w:r w:rsidR="000606A9">
        <w:t xml:space="preserve"> </w:t>
      </w:r>
      <w:r w:rsidR="00D85D47">
        <w:t xml:space="preserve"> In terms of therapeutic dose, </w:t>
      </w:r>
      <w:r w:rsidRPr="004E7FCF">
        <w:t>PRP has been benchmarked at a concentration of 3 to 5 times g</w:t>
      </w:r>
      <w:r w:rsidR="00CA1F85">
        <w:t>reater than that of whole blood</w:t>
      </w:r>
      <w:r w:rsidRPr="004E7FCF">
        <w:t xml:space="preserve"> </w:t>
      </w:r>
      <w:r w:rsidR="00156D13" w:rsidRPr="004E7FCF">
        <w:fldChar w:fldCharType="begin">
          <w:fldData xml:space="preserve">PEVuZE5vdGU+PENpdGU+PEF1dGhvcj5SYWVpc3NhZGF0PC9BdXRob3I+PFllYXI+MjAxNDwvWWVh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</w:fldData>
        </w:fldChar>
      </w:r>
      <w:r w:rsidR="009135DA">
        <w:instrText xml:space="preserve"> ADDIN EN.CITE </w:instrText>
      </w:r>
      <w:r w:rsidR="009135DA">
        <w:fldChar w:fldCharType="begin">
          <w:fldData xml:space="preserve">PEVuZE5vdGU+PENpdGU+PEF1dGhvcj5SYWVpc3NhZGF0PC9BdXRob3I+PFllYXI+MjAxNDwvWWVh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</w:fldData>
        </w:fldChar>
      </w:r>
      <w:r w:rsidR="009135DA">
        <w:instrText xml:space="preserve"> ADDIN EN.CITE.DATA </w:instrText>
      </w:r>
      <w:r w:rsidR="009135DA">
        <w:fldChar w:fldCharType="end"/>
      </w:r>
      <w:r w:rsidR="00156D13" w:rsidRPr="004E7FCF">
        <w:fldChar w:fldCharType="separate"/>
      </w:r>
      <w:r w:rsidR="009135DA">
        <w:rPr>
          <w:noProof/>
        </w:rPr>
        <w:t>(</w:t>
      </w:r>
      <w:hyperlink w:anchor="_ENREF_10" w:tooltip="Raeissadat, 2014 #2175" w:history="1">
        <w:r w:rsidR="009135DA">
          <w:rPr>
            <w:noProof/>
          </w:rPr>
          <w:t>10</w:t>
        </w:r>
      </w:hyperlink>
      <w:r w:rsidR="009135DA">
        <w:rPr>
          <w:noProof/>
        </w:rPr>
        <w:t xml:space="preserve">, </w:t>
      </w:r>
      <w:hyperlink w:anchor="_ENREF_11" w:tooltip="Mazzocca, 2012 #3437" w:history="1">
        <w:r w:rsidR="009135DA">
          <w:rPr>
            <w:noProof/>
          </w:rPr>
          <w:t>11</w:t>
        </w:r>
      </w:hyperlink>
      <w:r w:rsidR="009135DA">
        <w:rPr>
          <w:noProof/>
        </w:rPr>
        <w:t>)</w:t>
      </w:r>
      <w:r w:rsidR="00156D13" w:rsidRPr="004E7FCF">
        <w:fldChar w:fldCharType="end"/>
      </w:r>
      <w:r w:rsidR="00CA1F85">
        <w:t>.</w:t>
      </w:r>
      <w:r w:rsidRPr="004E7FCF">
        <w:t xml:space="preserve"> </w:t>
      </w:r>
      <w:r w:rsidR="00A82826">
        <w:t xml:space="preserve"> </w:t>
      </w:r>
      <w:r w:rsidRPr="004E7FCF">
        <w:t xml:space="preserve">The therapeutic dose of autologous whole blood </w:t>
      </w:r>
      <w:r w:rsidR="008B68E5">
        <w:t>appears to be</w:t>
      </w:r>
      <w:r w:rsidRPr="004E7FCF">
        <w:t xml:space="preserve"> based on a blood volume </w:t>
      </w:r>
      <w:r w:rsidR="00CA1F85">
        <w:t>of approximately 2-3 ml</w:t>
      </w:r>
      <w:r w:rsidR="003A00DF">
        <w:t xml:space="preserve"> </w:t>
      </w:r>
      <w:r w:rsidR="003A00DF">
        <w:fldChar w:fldCharType="begin">
          <w:fldData xml:space="preserve">PEVuZE5vdGU+PENpdGU+PEF1dGhvcj5UaGFuYXNhczwvQXV0aG9yPjxZZWFyPjIwMTE8L1llYXI+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</w:fldData>
        </w:fldChar>
      </w:r>
      <w:r w:rsidR="009135DA">
        <w:instrText xml:space="preserve"> ADDIN EN.CITE </w:instrText>
      </w:r>
      <w:r w:rsidR="009135DA">
        <w:fldChar w:fldCharType="begin">
          <w:fldData xml:space="preserve">PEVuZE5vdGU+PENpdGU+PEF1dGhvcj5UaGFuYXNhczwvQXV0aG9yPjxZZWFyPjIwMTE8L1llYXI+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</w:fldData>
        </w:fldChar>
      </w:r>
      <w:r w:rsidR="009135DA">
        <w:instrText xml:space="preserve"> ADDIN EN.CITE.DATA </w:instrText>
      </w:r>
      <w:r w:rsidR="009135DA">
        <w:fldChar w:fldCharType="end"/>
      </w:r>
      <w:r w:rsidR="003A00DF">
        <w:fldChar w:fldCharType="separate"/>
      </w:r>
      <w:r w:rsidR="009135DA">
        <w:rPr>
          <w:noProof/>
        </w:rPr>
        <w:t>(</w:t>
      </w:r>
      <w:hyperlink w:anchor="_ENREF_12" w:tooltip="Thanasas, 2011 #3405" w:history="1">
        <w:r w:rsidR="009135DA">
          <w:rPr>
            <w:noProof/>
          </w:rPr>
          <w:t>12</w:t>
        </w:r>
      </w:hyperlink>
      <w:r w:rsidR="009135DA">
        <w:rPr>
          <w:noProof/>
        </w:rPr>
        <w:t>)</w:t>
      </w:r>
      <w:r w:rsidR="003A00DF">
        <w:fldChar w:fldCharType="end"/>
      </w:r>
      <w:r w:rsidR="00CA1F85">
        <w:t>.</w:t>
      </w:r>
    </w:p>
    <w:p w14:paraId="0C8CEE8E" w14:textId="77777777" w:rsidR="00DA38F0" w:rsidRDefault="00DA38F0">
      <w:pPr>
        <w:rPr>
          <w:rFonts w:cs="Cambria"/>
          <w:b/>
          <w:bCs/>
          <w:color w:val="17365D" w:themeColor="text2" w:themeShade="BF"/>
          <w:sz w:val="24"/>
          <w:szCs w:val="24"/>
        </w:rPr>
      </w:pPr>
      <w:r>
        <w:rPr>
          <w:rFonts w:cs="Cambria"/>
          <w:b/>
          <w:bCs/>
          <w:color w:val="17365D" w:themeColor="text2" w:themeShade="BF"/>
          <w:sz w:val="24"/>
          <w:szCs w:val="24"/>
        </w:rPr>
        <w:br w:type="page"/>
      </w:r>
    </w:p>
    <w:p w14:paraId="15A86D2B" w14:textId="77777777" w:rsidR="008B1CD8" w:rsidRPr="00615575" w:rsidRDefault="008B1CD8" w:rsidP="00615575">
      <w:pPr>
        <w:spacing w:before="240" w:after="120"/>
        <w:jc w:val="both"/>
        <w:rPr>
          <w:rFonts w:cs="Cambria"/>
          <w:b/>
          <w:bCs/>
          <w:color w:val="17365D" w:themeColor="text2" w:themeShade="BF"/>
          <w:sz w:val="24"/>
          <w:szCs w:val="24"/>
        </w:rPr>
      </w:pPr>
      <w:r w:rsidRPr="00615575">
        <w:rPr>
          <w:rFonts w:cs="Cambria"/>
          <w:b/>
          <w:bCs/>
          <w:color w:val="17365D" w:themeColor="text2" w:themeShade="BF"/>
          <w:sz w:val="24"/>
          <w:szCs w:val="24"/>
        </w:rPr>
        <w:t>Regulatory status</w:t>
      </w:r>
    </w:p>
    <w:p w14:paraId="7970CB35" w14:textId="7D4B47CE" w:rsidR="004E7FCF" w:rsidRDefault="004E7FCF" w:rsidP="009135DA">
      <w:pPr>
        <w:pStyle w:val="BodyText11"/>
        <w:keepNext/>
        <w:jc w:val="both"/>
      </w:pPr>
      <w:r w:rsidRPr="004E7FCF">
        <w:t xml:space="preserve">In Australia two PRP preparation systems are currently registered on the Australian Registry of Therapeutic Goods: Magellan® and Terumo </w:t>
      </w:r>
      <w:proofErr w:type="spellStart"/>
      <w:r w:rsidRPr="004E7FCF">
        <w:t>SmartPReP</w:t>
      </w:r>
      <w:proofErr w:type="spellEnd"/>
      <w:r w:rsidRPr="004E7FCF">
        <w:t xml:space="preserve">®.  In terms of regulatory status PRP or </w:t>
      </w:r>
      <w:r w:rsidR="008B68E5">
        <w:t>AWB injections</w:t>
      </w:r>
      <w:r w:rsidRPr="004E7FCF">
        <w:t xml:space="preserve"> have not specifically been approved by the Medicare Benefits Schedule (MBS), although practitioners </w:t>
      </w:r>
      <w:r w:rsidR="00027F67">
        <w:t>have been known to</w:t>
      </w:r>
      <w:r w:rsidRPr="004E7FCF">
        <w:t xml:space="preserve"> utilise item numbers such as 13703 “Administration of blood, including collection from donor” in order to r</w:t>
      </w:r>
      <w:r w:rsidR="00CA1F85">
        <w:t>eceive a subsidy on the therapy</w:t>
      </w:r>
      <w:r w:rsidR="00A82826">
        <w:t xml:space="preserve"> </w:t>
      </w:r>
      <w:r w:rsidR="00A82826">
        <w:fldChar w:fldCharType="begin"/>
      </w:r>
      <w:r w:rsidR="009135DA">
        <w:instrText xml:space="preserve"> ADDIN EN.CITE &lt;EndNote&gt;&lt;Cite&gt;&lt;Author&gt;Secretariat&lt;/Author&gt;&lt;Year&gt;2013&lt;/Year&gt;&lt;RecNum&gt;3438&lt;/RecNum&gt;&lt;DisplayText&gt;(8)&lt;/DisplayText&gt;&lt;record&gt;&lt;rec-number&gt;3438&lt;/rec-number&gt;&lt;foreign-keys&gt;&lt;key app="EN" db-id="fp2vsxwr7zfzdie5vsbx9p09a52s09s9xrw0" timestamp="1407994854"&gt;3438&lt;/key&gt;&lt;key app="ENWeb" db-id=""&gt;0&lt;/key&gt;&lt;/foreign-keys&gt;&lt;ref-type name="Government Document"&gt;46&lt;/ref-type&gt;&lt;contributors&gt;&lt;authors&gt;&lt;author&gt;HealthPACT-Secretariat&lt;/author&gt;&lt;/authors&gt;&lt;/contributors&gt;&lt;titles&gt;&lt;title&gt;Platelet-rich plasma for the treatment of knee osteoarthritis&lt;/title&gt;&lt;secondary-title&gt;HealthPACT&lt;/secondary-title&gt;&lt;/titles&gt;&lt;periodical&gt;&lt;full-title&gt;HealthPACT&lt;/full-title&gt;&lt;/periodical&gt;&lt;volume&gt;vol&lt;/volume&gt;&lt;number&gt;August 2013&lt;/number&gt;&lt;edition&gt;State of Queensland&lt;/edition&gt;&lt;dates&gt;&lt;year&gt;2013&lt;/year&gt;&lt;pub-dates&gt;&lt;date&gt;August 2013&lt;/date&gt;&lt;/pub-dates&gt;&lt;/dates&gt;&lt;pub-location&gt;Queensland&lt;/pub-location&gt;&lt;publisher&gt;Queensland Department of Health&lt;/publisher&gt;&lt;work-type&gt;Technology brief&lt;/work-type&gt;&lt;urls&gt;&lt;related-urls&gt;&lt;url&gt;http://www.health.qld.gov.au/healthpact/docs/briefs/WP169.pdf&lt;/url&gt;&lt;/related-urls&gt;&lt;/urls&gt;&lt;custom1&gt;State of Queensland&lt;/custom1&gt;&lt;/record&gt;&lt;/Cite&gt;&lt;/EndNote&gt;</w:instrText>
      </w:r>
      <w:r w:rsidR="00A82826">
        <w:fldChar w:fldCharType="separate"/>
      </w:r>
      <w:r w:rsidR="009135DA">
        <w:rPr>
          <w:noProof/>
        </w:rPr>
        <w:t>(</w:t>
      </w:r>
      <w:hyperlink w:anchor="_ENREF_8" w:tooltip="HealthPACT-Secretariat, 2013 #3438" w:history="1">
        <w:r w:rsidR="009135DA">
          <w:rPr>
            <w:noProof/>
          </w:rPr>
          <w:t>8</w:t>
        </w:r>
      </w:hyperlink>
      <w:r w:rsidR="009135DA">
        <w:rPr>
          <w:noProof/>
        </w:rPr>
        <w:t>)</w:t>
      </w:r>
      <w:r w:rsidR="00A82826">
        <w:fldChar w:fldCharType="end"/>
      </w:r>
      <w:r w:rsidR="00CA1F85">
        <w:t>.</w:t>
      </w:r>
    </w:p>
    <w:p w14:paraId="7730A01E" w14:textId="77777777" w:rsidR="0053450F" w:rsidRPr="008B1CD8" w:rsidRDefault="0053450F" w:rsidP="000D3F4C">
      <w:pPr>
        <w:spacing w:before="240" w:after="120"/>
        <w:jc w:val="both"/>
        <w:rPr>
          <w:rFonts w:cs="Cambria"/>
          <w:b/>
          <w:bCs/>
          <w:color w:val="17365D" w:themeColor="text2" w:themeShade="BF"/>
          <w:sz w:val="24"/>
          <w:szCs w:val="24"/>
        </w:rPr>
      </w:pPr>
      <w:r w:rsidRPr="008B1CD8">
        <w:rPr>
          <w:rFonts w:cs="Cambria"/>
          <w:b/>
          <w:bCs/>
          <w:color w:val="17365D" w:themeColor="text2" w:themeShade="BF"/>
          <w:sz w:val="24"/>
          <w:szCs w:val="24"/>
        </w:rPr>
        <w:t>Intended purpose of the review</w:t>
      </w:r>
    </w:p>
    <w:p w14:paraId="1F7BA672" w14:textId="15B116AC" w:rsidR="0053450F" w:rsidRPr="000438C2" w:rsidRDefault="0053450F" w:rsidP="00027F67">
      <w:pPr>
        <w:jc w:val="both"/>
        <w:rPr>
          <w:rFonts w:cs="Cambria"/>
        </w:rPr>
      </w:pPr>
      <w:r w:rsidRPr="000438C2">
        <w:rPr>
          <w:rFonts w:cs="Cambria"/>
        </w:rPr>
        <w:t xml:space="preserve">The Transport Accident Commission (TAC) and </w:t>
      </w:r>
      <w:r w:rsidR="00BD77DB">
        <w:rPr>
          <w:rFonts w:cs="Cambria"/>
        </w:rPr>
        <w:t xml:space="preserve">Victorian </w:t>
      </w:r>
      <w:r w:rsidRPr="000438C2">
        <w:rPr>
          <w:rFonts w:cs="Cambria"/>
        </w:rPr>
        <w:t>Work</w:t>
      </w:r>
      <w:r w:rsidR="00027F67">
        <w:rPr>
          <w:rFonts w:cs="Cambria"/>
        </w:rPr>
        <w:t>Cover</w:t>
      </w:r>
      <w:r w:rsidRPr="000438C2">
        <w:rPr>
          <w:rFonts w:cs="Cambria"/>
        </w:rPr>
        <w:t xml:space="preserve"> </w:t>
      </w:r>
      <w:r w:rsidR="00BD77DB">
        <w:rPr>
          <w:rFonts w:cs="Cambria"/>
        </w:rPr>
        <w:t>Authority</w:t>
      </w:r>
      <w:r w:rsidRPr="000438C2">
        <w:rPr>
          <w:rFonts w:cs="Cambria"/>
        </w:rPr>
        <w:t xml:space="preserve"> (</w:t>
      </w:r>
      <w:r w:rsidR="00BD77DB">
        <w:rPr>
          <w:rFonts w:cs="Cambria"/>
        </w:rPr>
        <w:t>VWA</w:t>
      </w:r>
      <w:r w:rsidRPr="000438C2">
        <w:rPr>
          <w:rFonts w:cs="Cambria"/>
        </w:rPr>
        <w:t xml:space="preserve">) requested a review of the evidence to determine whether </w:t>
      </w:r>
      <w:r w:rsidR="00BD77DB">
        <w:rPr>
          <w:rFonts w:cs="Cambria"/>
        </w:rPr>
        <w:t>PRP</w:t>
      </w:r>
      <w:r w:rsidRPr="000438C2">
        <w:rPr>
          <w:rFonts w:cs="Cambria"/>
        </w:rPr>
        <w:t xml:space="preserve"> </w:t>
      </w:r>
      <w:r w:rsidR="00BD77DB">
        <w:rPr>
          <w:rFonts w:cs="Cambria"/>
        </w:rPr>
        <w:t xml:space="preserve">or </w:t>
      </w:r>
      <w:r w:rsidR="00027F67">
        <w:rPr>
          <w:rFonts w:cs="Cambria"/>
        </w:rPr>
        <w:t>A</w:t>
      </w:r>
      <w:r w:rsidR="00BD77DB">
        <w:rPr>
          <w:rFonts w:cs="Cambria"/>
        </w:rPr>
        <w:t xml:space="preserve">WB </w:t>
      </w:r>
      <w:r w:rsidRPr="000438C2">
        <w:rPr>
          <w:rFonts w:cs="Cambria"/>
        </w:rPr>
        <w:t xml:space="preserve">is an effective treatment compared to </w:t>
      </w:r>
      <w:r w:rsidR="00BD77DB">
        <w:rPr>
          <w:rFonts w:cs="Cambria"/>
        </w:rPr>
        <w:t>placebo</w:t>
      </w:r>
      <w:r w:rsidRPr="000438C2">
        <w:rPr>
          <w:rFonts w:cs="Cambria"/>
        </w:rPr>
        <w:t xml:space="preserve"> in patients with </w:t>
      </w:r>
      <w:r w:rsidR="00BD77DB" w:rsidRPr="00406DC5">
        <w:t>epicondylitis</w:t>
      </w:r>
      <w:r w:rsidRPr="000438C2">
        <w:rPr>
          <w:rFonts w:cs="Cambria"/>
        </w:rPr>
        <w:t>.  This report sought to answer the following questions:</w:t>
      </w:r>
    </w:p>
    <w:p w14:paraId="65AD2D84" w14:textId="45BF7DE1" w:rsidR="00406DC5" w:rsidRPr="00406DC5" w:rsidRDefault="00406DC5" w:rsidP="000D3F4C">
      <w:pPr>
        <w:pStyle w:val="BodyText11"/>
        <w:numPr>
          <w:ilvl w:val="0"/>
          <w:numId w:val="6"/>
        </w:numPr>
        <w:jc w:val="both"/>
      </w:pPr>
      <w:r w:rsidRPr="00406DC5">
        <w:t>What is the effectiveness of autologous PRP/</w:t>
      </w:r>
      <w:r w:rsidR="00027F67">
        <w:t>A</w:t>
      </w:r>
      <w:r w:rsidRPr="00406DC5">
        <w:t>WB injections on persistent pain from epicondylitis?</w:t>
      </w:r>
    </w:p>
    <w:p w14:paraId="3FB81372" w14:textId="5E4CFFD2" w:rsidR="00406DC5" w:rsidRPr="00406DC5" w:rsidRDefault="00406DC5" w:rsidP="000D3F4C">
      <w:pPr>
        <w:pStyle w:val="BodyText11"/>
        <w:numPr>
          <w:ilvl w:val="0"/>
          <w:numId w:val="6"/>
        </w:numPr>
        <w:jc w:val="both"/>
      </w:pPr>
      <w:r w:rsidRPr="00406DC5">
        <w:t>What is the effect of autologous PRP/</w:t>
      </w:r>
      <w:r w:rsidR="00027F67">
        <w:t>A</w:t>
      </w:r>
      <w:r w:rsidRPr="00406DC5">
        <w:t xml:space="preserve">WB injections on pain, function, quality of life, </w:t>
      </w:r>
      <w:proofErr w:type="gramStart"/>
      <w:r w:rsidRPr="00406DC5">
        <w:t>return</w:t>
      </w:r>
      <w:proofErr w:type="gramEnd"/>
      <w:r w:rsidRPr="00406DC5">
        <w:t xml:space="preserve"> to work, medication use and healthcare utilisation in people suffering from persistent pain from epicondylitis?</w:t>
      </w:r>
    </w:p>
    <w:p w14:paraId="13CEC4DF" w14:textId="4AFF0862" w:rsidR="005D4EF7" w:rsidRDefault="00406DC5" w:rsidP="00DA38F0">
      <w:pPr>
        <w:pStyle w:val="BodyText11"/>
        <w:numPr>
          <w:ilvl w:val="0"/>
          <w:numId w:val="6"/>
        </w:numPr>
        <w:jc w:val="both"/>
      </w:pPr>
      <w:r w:rsidRPr="00406DC5">
        <w:t>Are there any potential risks or harms from the use of autologous PRP/</w:t>
      </w:r>
      <w:r w:rsidR="00027F67">
        <w:t>A</w:t>
      </w:r>
      <w:r w:rsidRPr="00406DC5">
        <w:t>WB injections when used in epicondylitis?</w:t>
      </w:r>
      <w:bookmarkStart w:id="3" w:name="_Toc328050900"/>
    </w:p>
    <w:p w14:paraId="7E636B49" w14:textId="77777777" w:rsidR="00DA38F0" w:rsidRPr="001F417F" w:rsidRDefault="00DA38F0" w:rsidP="00DA38F0">
      <w:pPr>
        <w:pStyle w:val="BodyText11"/>
        <w:ind w:left="720"/>
        <w:jc w:val="both"/>
      </w:pPr>
    </w:p>
    <w:p w14:paraId="4717CC46" w14:textId="77777777" w:rsidR="0050714E" w:rsidRPr="009369F1" w:rsidRDefault="009369F1" w:rsidP="00615575">
      <w:pPr>
        <w:pStyle w:val="Heading1"/>
        <w:shd w:val="clear" w:color="auto" w:fill="17365D" w:themeFill="text2" w:themeFillShade="BF"/>
        <w:spacing w:before="0" w:after="240"/>
        <w:jc w:val="both"/>
        <w:rPr>
          <w:rFonts w:cs="Arial"/>
          <w:caps/>
          <w:color w:val="FFFFFF" w:themeColor="background1"/>
        </w:rPr>
      </w:pPr>
      <w:bookmarkStart w:id="4" w:name="_Toc398298686"/>
      <w:bookmarkEnd w:id="3"/>
      <w:r w:rsidRPr="009369F1">
        <w:rPr>
          <w:rFonts w:cs="Arial"/>
          <w:caps/>
          <w:color w:val="FFFFFF" w:themeColor="background1"/>
        </w:rPr>
        <w:t>Methods</w:t>
      </w:r>
      <w:bookmarkEnd w:id="4"/>
    </w:p>
    <w:p w14:paraId="770483E6" w14:textId="77777777" w:rsidR="0050714E" w:rsidRPr="00DD2891" w:rsidRDefault="0050714E" w:rsidP="000D3F4C">
      <w:pPr>
        <w:spacing w:before="120"/>
        <w:jc w:val="both"/>
      </w:pPr>
      <w:r w:rsidRPr="00DD2891">
        <w:t xml:space="preserve">Methods are outlined briefly below. More detailed information about the methodology used to produce this report is available in </w:t>
      </w:r>
      <w:r w:rsidR="00F6567F" w:rsidRPr="005544BC">
        <w:t>Appendices 1 and 2</w:t>
      </w:r>
      <w:r w:rsidR="00F6567F">
        <w:t xml:space="preserve"> that </w:t>
      </w:r>
      <w:r w:rsidRPr="00DD2891">
        <w:t>are located in the Technical Report accompanying this document.</w:t>
      </w:r>
    </w:p>
    <w:p w14:paraId="03451308" w14:textId="53614D22" w:rsidR="0050714E" w:rsidRPr="00DD2891" w:rsidRDefault="0050714E" w:rsidP="00027F67">
      <w:pPr>
        <w:jc w:val="both"/>
      </w:pPr>
      <w:r w:rsidRPr="00DD2891">
        <w:t xml:space="preserve">A comprehensive search of Medline, </w:t>
      </w:r>
      <w:proofErr w:type="spellStart"/>
      <w:r w:rsidRPr="00DD2891">
        <w:t>Embase</w:t>
      </w:r>
      <w:proofErr w:type="spellEnd"/>
      <w:r w:rsidRPr="00DD2891">
        <w:t xml:space="preserve">, the Cochrane Library, All EBM, and CINAHL was undertaken in </w:t>
      </w:r>
      <w:r>
        <w:t>April 2014</w:t>
      </w:r>
      <w:r w:rsidRPr="00DD2891">
        <w:t xml:space="preserve"> to identify relevant synthesised research (i.e. evidence-based guidelines (EBGs), systematic reviews (SRs), health t</w:t>
      </w:r>
      <w:r>
        <w:t xml:space="preserve">echnology assessments (HTAs)), </w:t>
      </w:r>
      <w:r w:rsidRPr="00DD2891">
        <w:t>randomised controlled trials (RCTs) and controlled clinical trials (CCTs</w:t>
      </w:r>
      <w:r>
        <w:t xml:space="preserve">). </w:t>
      </w:r>
      <w:r w:rsidRPr="00DD2891">
        <w:t>Reference lists of included studies were also scanned to identify relevant references.</w:t>
      </w:r>
      <w:r w:rsidR="00027F67">
        <w:t xml:space="preserve"> Searchers were limited to publications between 2003 and April 2014</w:t>
      </w:r>
      <w:r w:rsidR="007F7E1C">
        <w:t>.  Search strategies for all databases are in Appendix 3 of the technical report</w:t>
      </w:r>
      <w:r w:rsidR="00027F67">
        <w:t>.</w:t>
      </w:r>
    </w:p>
    <w:p w14:paraId="0BF7D2C8" w14:textId="660D07FD" w:rsidR="00F207F9" w:rsidRPr="00044A5C" w:rsidRDefault="00F207F9" w:rsidP="000D3F4C">
      <w:pPr>
        <w:jc w:val="both"/>
        <w:rPr>
          <w:rFonts w:cs="Cambria"/>
        </w:rPr>
      </w:pPr>
      <w:r w:rsidRPr="00580CE8">
        <w:rPr>
          <w:rFonts w:cs="Cambria"/>
        </w:rPr>
        <w:t>Studies identified by the searches were screened for inclusion using specific selection criteria (see Appendix 2</w:t>
      </w:r>
      <w:r w:rsidR="002827B0">
        <w:rPr>
          <w:rFonts w:cs="Cambria"/>
        </w:rPr>
        <w:t xml:space="preserve"> Technical Report</w:t>
      </w:r>
      <w:r w:rsidRPr="00580CE8">
        <w:rPr>
          <w:rFonts w:cs="Cambria"/>
        </w:rPr>
        <w:t>, Table A2.1)</w:t>
      </w:r>
      <w:r>
        <w:rPr>
          <w:rFonts w:cs="Cambria"/>
        </w:rPr>
        <w:t xml:space="preserve">.  In this review studies were only included if they were SRs, RCTs or CCTs that investigated the effects of PRP or AWB compared with placebo in patients with </w:t>
      </w:r>
      <w:r w:rsidR="007F7E1C">
        <w:rPr>
          <w:rFonts w:cs="Cambria"/>
        </w:rPr>
        <w:t>epicondylitis</w:t>
      </w:r>
      <w:r w:rsidRPr="00580CE8">
        <w:rPr>
          <w:rFonts w:cs="Cambria"/>
        </w:rPr>
        <w:t xml:space="preserve">.  </w:t>
      </w:r>
      <w:r w:rsidR="00CA1F85">
        <w:rPr>
          <w:rFonts w:cs="Cambria"/>
        </w:rPr>
        <w:t>Evidence</w:t>
      </w:r>
      <w:r w:rsidRPr="00580CE8">
        <w:rPr>
          <w:rFonts w:cs="Cambria"/>
        </w:rPr>
        <w:t xml:space="preserve"> that met the selection criteria were reviewed to identify the most up-to-date and comprehensive source of evidence, which was then critically appraised to determine</w:t>
      </w:r>
      <w:r w:rsidR="001F417F">
        <w:rPr>
          <w:rFonts w:cs="Cambria"/>
        </w:rPr>
        <w:t xml:space="preserve"> whether it was of high quality</w:t>
      </w:r>
      <w:r w:rsidR="008A1C6A">
        <w:rPr>
          <w:rFonts w:cs="Cambria"/>
        </w:rPr>
        <w:t xml:space="preserve"> using the Cochrane Risk of Bias method and Grade</w:t>
      </w:r>
      <w:r w:rsidR="002827B0">
        <w:rPr>
          <w:rFonts w:cs="Cambria"/>
        </w:rPr>
        <w:t xml:space="preserve"> (see Appendix 6 and 7 Technical report)</w:t>
      </w:r>
      <w:r w:rsidRPr="00580CE8">
        <w:rPr>
          <w:rFonts w:cs="Cambria"/>
        </w:rPr>
        <w:t xml:space="preserve">.  Two reviewers conducted all screening and selection independently, results were compared and any discrepancies discussed and resolved. </w:t>
      </w:r>
    </w:p>
    <w:p w14:paraId="3D5DF0F7" w14:textId="77777777" w:rsidR="0050714E" w:rsidRPr="005544BC" w:rsidRDefault="0050714E" w:rsidP="000D3F4C">
      <w:pPr>
        <w:jc w:val="both"/>
      </w:pPr>
      <w:r w:rsidRPr="00DD2891">
        <w:t xml:space="preserve">The available evidence was mapped </w:t>
      </w:r>
      <w:r w:rsidRPr="005544BC">
        <w:t xml:space="preserve">(see Table </w:t>
      </w:r>
      <w:r w:rsidR="00CA1F85" w:rsidRPr="005544BC">
        <w:t>1</w:t>
      </w:r>
      <w:r w:rsidRPr="005544BC">
        <w:t>),</w:t>
      </w:r>
      <w:r w:rsidRPr="00DD2891">
        <w:t xml:space="preserve"> and the algorithm in </w:t>
      </w:r>
      <w:r w:rsidR="00CA1F85" w:rsidRPr="005544BC">
        <w:t>Figure</w:t>
      </w:r>
      <w:r w:rsidRPr="005544BC">
        <w:t xml:space="preserve"> 1 was</w:t>
      </w:r>
      <w:r w:rsidRPr="00DD2891">
        <w:t xml:space="preserve"> </w:t>
      </w:r>
      <w:r w:rsidRPr="005544BC">
        <w:t>followed to determine the next steps necessary to answer the clinical questions.</w:t>
      </w:r>
    </w:p>
    <w:p w14:paraId="57F207F0" w14:textId="77777777" w:rsidR="0050714E" w:rsidRPr="000B35A5" w:rsidRDefault="00CA1F85" w:rsidP="000D3F4C">
      <w:pPr>
        <w:pStyle w:val="Default"/>
        <w:jc w:val="both"/>
        <w:rPr>
          <w:rFonts w:ascii="Arial" w:hAnsi="Arial" w:cs="Arial"/>
          <w:b/>
          <w:bCs/>
          <w:sz w:val="20"/>
          <w:szCs w:val="20"/>
        </w:rPr>
      </w:pPr>
      <w:r w:rsidRPr="005544BC">
        <w:rPr>
          <w:rFonts w:ascii="Arial" w:hAnsi="Arial" w:cs="Arial"/>
          <w:b/>
          <w:bCs/>
          <w:sz w:val="20"/>
          <w:szCs w:val="20"/>
        </w:rPr>
        <w:t>Figure</w:t>
      </w:r>
      <w:r w:rsidR="0050714E" w:rsidRPr="005544BC">
        <w:rPr>
          <w:rFonts w:ascii="Arial" w:hAnsi="Arial" w:cs="Arial"/>
          <w:b/>
          <w:bCs/>
          <w:sz w:val="20"/>
          <w:szCs w:val="20"/>
        </w:rPr>
        <w:t xml:space="preserve"> 1. Further action required to answer clinical questions</w:t>
      </w:r>
    </w:p>
    <w:p w14:paraId="7B277965" w14:textId="77777777" w:rsidR="00F6567F" w:rsidRPr="00DD2891" w:rsidRDefault="00F6567F" w:rsidP="000D3F4C">
      <w:pPr>
        <w:pStyle w:val="Default"/>
        <w:jc w:val="both"/>
        <w:rPr>
          <w:b/>
          <w:bCs/>
          <w:sz w:val="20"/>
          <w:szCs w:val="20"/>
        </w:rPr>
      </w:pPr>
    </w:p>
    <w:p w14:paraId="34691785" w14:textId="263DCD87" w:rsidR="0050714E" w:rsidRPr="00DD2891" w:rsidRDefault="00027F67" w:rsidP="000D3F4C">
      <w:pPr>
        <w:pStyle w:val="NormalWeb"/>
        <w:spacing w:before="0" w:beforeAutospacing="0" w:after="240" w:afterAutospacing="0"/>
        <w:jc w:val="both"/>
        <w:rPr>
          <w:rFonts w:cs="Calibri"/>
          <w:sz w:val="20"/>
          <w:szCs w:val="20"/>
          <w:highlight w:val="lightGray"/>
        </w:rPr>
      </w:pPr>
      <w:r>
        <w:rPr>
          <w:noProof/>
          <w:lang w:val="en-AU" w:eastAsia="zh-CN"/>
        </w:rPr>
        <mc:AlternateContent>
          <mc:Choice Requires="wpg">
            <w:drawing>
              <wp:anchor distT="0" distB="0" distL="114300" distR="114300" simplePos="0" relativeHeight="251659264" behindDoc="0" locked="0" layoutInCell="1" allowOverlap="1" wp14:anchorId="2C028C97" wp14:editId="116AEF93">
                <wp:simplePos x="0" y="0"/>
                <wp:positionH relativeFrom="column">
                  <wp:posOffset>1266825</wp:posOffset>
                </wp:positionH>
                <wp:positionV relativeFrom="paragraph">
                  <wp:posOffset>374650</wp:posOffset>
                </wp:positionV>
                <wp:extent cx="3562350" cy="2697480"/>
                <wp:effectExtent l="0" t="0" r="0" b="0"/>
                <wp:wrapNone/>
                <wp:docPr id="8" name="Group 8"/>
                <wp:cNvGraphicFramePr/>
                <a:graphic xmlns:a="http://schemas.openxmlformats.org/drawingml/2006/main">
                  <a:graphicData uri="http://schemas.microsoft.com/office/word/2010/wordprocessingGroup">
                    <wpg:wgp>
                      <wpg:cNvGrpSpPr/>
                      <wpg:grpSpPr>
                        <a:xfrm>
                          <a:off x="0" y="0"/>
                          <a:ext cx="3562350" cy="2697480"/>
                          <a:chOff x="0" y="0"/>
                          <a:chExt cx="3562350" cy="2697480"/>
                        </a:xfrm>
                      </wpg:grpSpPr>
                      <wps:wsp>
                        <wps:cNvPr id="9" name="Text Box 2"/>
                        <wps:cNvSpPr txBox="1">
                          <a:spLocks noChangeArrowheads="1"/>
                        </wps:cNvSpPr>
                        <wps:spPr bwMode="auto">
                          <a:xfrm>
                            <a:off x="0" y="809625"/>
                            <a:ext cx="419100" cy="278130"/>
                          </a:xfrm>
                          <a:prstGeom prst="rect">
                            <a:avLst/>
                          </a:prstGeom>
                          <a:noFill/>
                          <a:ln w="9525">
                            <a:noFill/>
                            <a:miter lim="800000"/>
                            <a:headEnd/>
                            <a:tailEnd/>
                          </a:ln>
                        </wps:spPr>
                        <wps:txbx>
                          <w:txbxContent>
                            <w:p w14:paraId="66F46331" w14:textId="77777777" w:rsidR="00661E03" w:rsidRPr="00E36DF6" w:rsidRDefault="00661E03" w:rsidP="00027F67">
                              <w:pPr>
                                <w:rPr>
                                  <w:sz w:val="16"/>
                                  <w:szCs w:val="16"/>
                                </w:rPr>
                              </w:pPr>
                              <w:r w:rsidRPr="00E36DF6">
                                <w:rPr>
                                  <w:sz w:val="16"/>
                                  <w:szCs w:val="16"/>
                                </w:rPr>
                                <w:t>Yes</w:t>
                              </w:r>
                            </w:p>
                          </w:txbxContent>
                        </wps:txbx>
                        <wps:bodyPr rot="0" vert="horz" wrap="square" lIns="91440" tIns="45720" rIns="91440" bIns="45720" anchor="ctr" anchorCtr="0">
                          <a:noAutofit/>
                        </wps:bodyPr>
                      </wps:wsp>
                      <wps:wsp>
                        <wps:cNvPr id="11" name="Text Box 11"/>
                        <wps:cNvSpPr txBox="1">
                          <a:spLocks noChangeArrowheads="1"/>
                        </wps:cNvSpPr>
                        <wps:spPr bwMode="auto">
                          <a:xfrm>
                            <a:off x="1562100" y="466725"/>
                            <a:ext cx="447675" cy="278130"/>
                          </a:xfrm>
                          <a:prstGeom prst="rect">
                            <a:avLst/>
                          </a:prstGeom>
                          <a:noFill/>
                          <a:ln w="9525">
                            <a:noFill/>
                            <a:miter lim="800000"/>
                            <a:headEnd/>
                            <a:tailEnd/>
                          </a:ln>
                        </wps:spPr>
                        <wps:txbx>
                          <w:txbxContent>
                            <w:p w14:paraId="11AE4243" w14:textId="77777777" w:rsidR="00661E03" w:rsidRPr="00E36DF6" w:rsidRDefault="00661E03" w:rsidP="00027F67">
                              <w:pPr>
                                <w:rPr>
                                  <w:sz w:val="16"/>
                                  <w:szCs w:val="16"/>
                                </w:rPr>
                              </w:pPr>
                              <w:r w:rsidRPr="00E36DF6">
                                <w:rPr>
                                  <w:sz w:val="16"/>
                                  <w:szCs w:val="16"/>
                                </w:rPr>
                                <w:t>Yes</w:t>
                              </w:r>
                            </w:p>
                          </w:txbxContent>
                        </wps:txbx>
                        <wps:bodyPr rot="0" vert="horz" wrap="square" lIns="91440" tIns="45720" rIns="91440" bIns="45720" anchor="t" anchorCtr="0">
                          <a:noAutofit/>
                        </wps:bodyPr>
                      </wps:wsp>
                      <wps:wsp>
                        <wps:cNvPr id="12" name="Text Box 2"/>
                        <wps:cNvSpPr txBox="1">
                          <a:spLocks noChangeArrowheads="1"/>
                        </wps:cNvSpPr>
                        <wps:spPr bwMode="auto">
                          <a:xfrm>
                            <a:off x="3105150" y="0"/>
                            <a:ext cx="457200" cy="278130"/>
                          </a:xfrm>
                          <a:prstGeom prst="rect">
                            <a:avLst/>
                          </a:prstGeom>
                          <a:noFill/>
                          <a:ln w="9525">
                            <a:noFill/>
                            <a:miter lim="800000"/>
                            <a:headEnd/>
                            <a:tailEnd/>
                          </a:ln>
                        </wps:spPr>
                        <wps:txbx>
                          <w:txbxContent>
                            <w:p w14:paraId="1836C80B" w14:textId="77777777" w:rsidR="00661E03" w:rsidRPr="00E36DF6" w:rsidRDefault="00661E03" w:rsidP="00027F67">
                              <w:pPr>
                                <w:rPr>
                                  <w:sz w:val="16"/>
                                  <w:szCs w:val="16"/>
                                </w:rPr>
                              </w:pPr>
                              <w:r w:rsidRPr="00E36DF6">
                                <w:rPr>
                                  <w:sz w:val="16"/>
                                  <w:szCs w:val="16"/>
                                </w:rPr>
                                <w:t>Yes</w:t>
                              </w:r>
                            </w:p>
                          </w:txbxContent>
                        </wps:txbx>
                        <wps:bodyPr rot="0" vert="horz" wrap="square" lIns="91440" tIns="45720" rIns="91440" bIns="45720" anchor="t" anchorCtr="0">
                          <a:noAutofit/>
                        </wps:bodyPr>
                      </wps:wsp>
                      <wps:wsp>
                        <wps:cNvPr id="13" name="Text Box 2"/>
                        <wps:cNvSpPr txBox="1">
                          <a:spLocks noChangeArrowheads="1"/>
                        </wps:cNvSpPr>
                        <wps:spPr bwMode="auto">
                          <a:xfrm>
                            <a:off x="1609725" y="2419350"/>
                            <a:ext cx="365760" cy="278130"/>
                          </a:xfrm>
                          <a:prstGeom prst="rect">
                            <a:avLst/>
                          </a:prstGeom>
                          <a:noFill/>
                          <a:ln w="9525">
                            <a:noFill/>
                            <a:miter lim="800000"/>
                            <a:headEnd/>
                            <a:tailEnd/>
                          </a:ln>
                        </wps:spPr>
                        <wps:txbx>
                          <w:txbxContent>
                            <w:p w14:paraId="3C3C3BE1" w14:textId="77777777" w:rsidR="00661E03" w:rsidRPr="00E36DF6" w:rsidRDefault="00661E03" w:rsidP="00027F67">
                              <w:pPr>
                                <w:rPr>
                                  <w:sz w:val="16"/>
                                  <w:szCs w:val="16"/>
                                </w:rPr>
                              </w:pPr>
                              <w:r>
                                <w:rPr>
                                  <w:sz w:val="16"/>
                                  <w:szCs w:val="16"/>
                                </w:rPr>
                                <w:t>No</w:t>
                              </w:r>
                            </w:p>
                          </w:txbxContent>
                        </wps:txbx>
                        <wps:bodyPr rot="0" vert="horz" wrap="square" lIns="91440" tIns="45720" rIns="91440" bIns="45720" anchor="ctr" anchorCtr="0">
                          <a:noAutofit/>
                        </wps:bodyPr>
                      </wps:wsp>
                      <wps:wsp>
                        <wps:cNvPr id="14" name="Text Box 2"/>
                        <wps:cNvSpPr txBox="1">
                          <a:spLocks noChangeArrowheads="1"/>
                        </wps:cNvSpPr>
                        <wps:spPr bwMode="auto">
                          <a:xfrm>
                            <a:off x="47625" y="2047875"/>
                            <a:ext cx="365760" cy="278130"/>
                          </a:xfrm>
                          <a:prstGeom prst="rect">
                            <a:avLst/>
                          </a:prstGeom>
                          <a:noFill/>
                          <a:ln w="9525">
                            <a:noFill/>
                            <a:miter lim="800000"/>
                            <a:headEnd/>
                            <a:tailEnd/>
                          </a:ln>
                        </wps:spPr>
                        <wps:txbx>
                          <w:txbxContent>
                            <w:p w14:paraId="2E588953" w14:textId="77777777" w:rsidR="00661E03" w:rsidRPr="00E36DF6" w:rsidRDefault="00661E03" w:rsidP="00027F67">
                              <w:pPr>
                                <w:rPr>
                                  <w:sz w:val="16"/>
                                  <w:szCs w:val="16"/>
                                </w:rPr>
                              </w:pPr>
                              <w:r>
                                <w:rPr>
                                  <w:sz w:val="16"/>
                                  <w:szCs w:val="16"/>
                                </w:rPr>
                                <w:t>No</w:t>
                              </w:r>
                            </w:p>
                          </w:txbxContent>
                        </wps:txbx>
                        <wps:bodyPr rot="0" vert="horz" wrap="square" lIns="91440" tIns="45720" rIns="91440" bIns="45720" anchor="ctr" anchorCtr="0">
                          <a:noAutofit/>
                        </wps:bodyPr>
                      </wps:wsp>
                      <wps:wsp>
                        <wps:cNvPr id="15" name="Text Box 2"/>
                        <wps:cNvSpPr txBox="1">
                          <a:spLocks noChangeArrowheads="1"/>
                        </wps:cNvSpPr>
                        <wps:spPr bwMode="auto">
                          <a:xfrm>
                            <a:off x="3152775" y="876300"/>
                            <a:ext cx="365760" cy="278130"/>
                          </a:xfrm>
                          <a:prstGeom prst="rect">
                            <a:avLst/>
                          </a:prstGeom>
                          <a:noFill/>
                          <a:ln w="9525">
                            <a:noFill/>
                            <a:miter lim="800000"/>
                            <a:headEnd/>
                            <a:tailEnd/>
                          </a:ln>
                        </wps:spPr>
                        <wps:txbx>
                          <w:txbxContent>
                            <w:p w14:paraId="29B35109" w14:textId="77777777" w:rsidR="00661E03" w:rsidRPr="00E36DF6" w:rsidRDefault="00661E03" w:rsidP="00027F67">
                              <w:pPr>
                                <w:rPr>
                                  <w:sz w:val="16"/>
                                  <w:szCs w:val="16"/>
                                </w:rPr>
                              </w:pPr>
                              <w:r>
                                <w:rPr>
                                  <w:sz w:val="16"/>
                                  <w:szCs w:val="16"/>
                                </w:rPr>
                                <w:t>No</w:t>
                              </w:r>
                            </w:p>
                          </w:txbxContent>
                        </wps:txbx>
                        <wps:bodyPr rot="0" vert="horz" wrap="square" lIns="91440" tIns="45720" rIns="91440" bIns="45720" anchor="ctr" anchorCtr="0">
                          <a:noAutofit/>
                        </wps:bodyPr>
                      </wps:wsp>
                      <wps:wsp>
                        <wps:cNvPr id="16" name="Text Box 2"/>
                        <wps:cNvSpPr txBox="1">
                          <a:spLocks noChangeArrowheads="1"/>
                        </wps:cNvSpPr>
                        <wps:spPr bwMode="auto">
                          <a:xfrm>
                            <a:off x="1609725" y="1076325"/>
                            <a:ext cx="365760" cy="278130"/>
                          </a:xfrm>
                          <a:prstGeom prst="rect">
                            <a:avLst/>
                          </a:prstGeom>
                          <a:noFill/>
                          <a:ln w="9525">
                            <a:noFill/>
                            <a:miter lim="800000"/>
                            <a:headEnd/>
                            <a:tailEnd/>
                          </a:ln>
                        </wps:spPr>
                        <wps:txbx>
                          <w:txbxContent>
                            <w:p w14:paraId="19662F3A" w14:textId="77777777" w:rsidR="00661E03" w:rsidRPr="00E36DF6" w:rsidRDefault="00661E03" w:rsidP="00027F67">
                              <w:pPr>
                                <w:rPr>
                                  <w:sz w:val="16"/>
                                  <w:szCs w:val="16"/>
                                </w:rPr>
                              </w:pPr>
                              <w:r>
                                <w:rPr>
                                  <w:sz w:val="16"/>
                                  <w:szCs w:val="16"/>
                                </w:rPr>
                                <w:t>No</w:t>
                              </w:r>
                            </w:p>
                          </w:txbxContent>
                        </wps:txbx>
                        <wps:bodyPr rot="0" vert="horz" wrap="square" lIns="91440" tIns="45720" rIns="91440" bIns="45720" anchor="ctr" anchorCtr="0">
                          <a:noAutofit/>
                        </wps:bodyPr>
                      </wps:wsp>
                      <wps:wsp>
                        <wps:cNvPr id="17" name="Text Box 2"/>
                        <wps:cNvSpPr txBox="1">
                          <a:spLocks noChangeArrowheads="1"/>
                        </wps:cNvSpPr>
                        <wps:spPr bwMode="auto">
                          <a:xfrm>
                            <a:off x="1571625" y="1800225"/>
                            <a:ext cx="438150" cy="278130"/>
                          </a:xfrm>
                          <a:prstGeom prst="rect">
                            <a:avLst/>
                          </a:prstGeom>
                          <a:noFill/>
                          <a:ln w="9525">
                            <a:noFill/>
                            <a:miter lim="800000"/>
                            <a:headEnd/>
                            <a:tailEnd/>
                          </a:ln>
                        </wps:spPr>
                        <wps:txbx>
                          <w:txbxContent>
                            <w:p w14:paraId="1436AA4E" w14:textId="77777777" w:rsidR="00661E03" w:rsidRPr="00E36DF6" w:rsidRDefault="00661E03" w:rsidP="00027F67">
                              <w:pPr>
                                <w:rPr>
                                  <w:sz w:val="16"/>
                                  <w:szCs w:val="16"/>
                                </w:rPr>
                              </w:pPr>
                              <w:r w:rsidRPr="00E36DF6">
                                <w:rPr>
                                  <w:sz w:val="16"/>
                                  <w:szCs w:val="16"/>
                                </w:rPr>
                                <w:t>Yes</w:t>
                              </w:r>
                            </w:p>
                          </w:txbxContent>
                        </wps:txbx>
                        <wps:bodyPr rot="0" vert="horz" wrap="square" lIns="91440" tIns="45720" rIns="91440" bIns="45720" anchor="ctr" anchorCtr="0">
                          <a:noAutofit/>
                        </wps:bodyPr>
                      </wps:wsp>
                    </wpg:wgp>
                  </a:graphicData>
                </a:graphic>
              </wp:anchor>
            </w:drawing>
          </mc:Choice>
          <mc:Fallback>
            <w:pict>
              <v:group id="Group 8" o:spid="_x0000_s1026" style="position:absolute;left:0;text-align:left;margin-left:99.75pt;margin-top:29.5pt;width:280.5pt;height:212.4pt;z-index:251659264" coordsize="35623,269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">
                <v:shapetype id="_x0000_t202" coordsize="21600,21600" o:spt="202" path="m,l,21600r21600,l21600,xe">
                  <v:stroke joinstyle="miter"/>
                  <v:path gradientshapeok="t" o:connecttype="rect"/>
                </v:shapetype>
                <v:shape id="Text Box 2" o:spid="_x0000_s1027" type="#_x0000_t202" style="position:absolute;top:8096;width:4191;height:27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r3LMIA&#10;AADaAAAADwAAAGRycy9kb3ducmV2LnhtbESPQYvCMBSE78L+h/AWvIimelC32yiLIIisB3V/wLN5&#10;bYrNS2lirf9+Iwgeh5n5hsnWva1FR62vHCuYThIQxLnTFZcK/s7b8RKED8gaa8ek4EEe1quPQYap&#10;dnc+UncKpYgQ9ikqMCE0qZQ+N2TRT1xDHL3CtRZDlG0pdYv3CLe1nCXJXFqsOC4YbGhjKL+eblbB&#10;yDTJ4bfYXbZ6npvr3uPCdnulhp/9zzeIQH14h1/tnVbwBc8r8Qb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CvcswgAAANoAAAAPAAAAAAAAAAAAAAAAAJgCAABkcnMvZG93&#10;bnJldi54bWxQSwUGAAAAAAQABAD1AAAAhwMAAAAA&#10;" filled="f" stroked="f">
                  <v:textbox>
                    <w:txbxContent>
                      <w:p w14:paraId="66F46331" w14:textId="77777777" w:rsidR="00661E03" w:rsidRPr="00E36DF6" w:rsidRDefault="00661E03" w:rsidP="00027F67">
                        <w:pPr>
                          <w:rPr>
                            <w:sz w:val="16"/>
                            <w:szCs w:val="16"/>
                          </w:rPr>
                        </w:pPr>
                        <w:r w:rsidRPr="00E36DF6">
                          <w:rPr>
                            <w:sz w:val="16"/>
                            <w:szCs w:val="16"/>
                          </w:rPr>
                          <w:t>Yes</w:t>
                        </w:r>
                      </w:p>
                    </w:txbxContent>
                  </v:textbox>
                </v:shape>
                <v:shape id="Text Box 11" o:spid="_x0000_s1028" type="#_x0000_t202" style="position:absolute;left:15621;top:4667;width:4476;height:27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filled="f" stroked="f">
                  <v:textbox>
                    <w:txbxContent>
                      <w:p w14:paraId="11AE4243" w14:textId="77777777" w:rsidR="00661E03" w:rsidRPr="00E36DF6" w:rsidRDefault="00661E03" w:rsidP="00027F67">
                        <w:pPr>
                          <w:rPr>
                            <w:sz w:val="16"/>
                            <w:szCs w:val="16"/>
                          </w:rPr>
                        </w:pPr>
                        <w:r w:rsidRPr="00E36DF6">
                          <w:rPr>
                            <w:sz w:val="16"/>
                            <w:szCs w:val="16"/>
                          </w:rPr>
                          <w:t>Yes</w:t>
                        </w:r>
                      </w:p>
                    </w:txbxContent>
                  </v:textbox>
                </v:shape>
                <v:shape id="Text Box 2" o:spid="_x0000_s1029" type="#_x0000_t202" style="position:absolute;left:31051;width:4572;height:27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7uFcAA&#10;AADbAAAADwAAAGRycy9kb3ducmV2LnhtbERPS4vCMBC+C/6HMII3TRQVtxpFdhE8KT52YW9DM7bF&#10;ZlKaaOu/NwsL3ubje85y3dpSPKj2hWMNo6ECQZw6U3Cm4XLeDuYgfEA2WDomDU/ysF51O0tMjGv4&#10;SI9TyEQMYZ+ghjyEKpHSpzlZ9ENXEUfu6mqLIcI6k6bGJobbUo6VmkmLBceGHCv6zCm9ne5Ww/f+&#10;+vszUYfsy06rxrVKsv2QWvd77WYBIlAb3uJ/987E+WP4+yUe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7uFcAAAADbAAAADwAAAAAAAAAAAAAAAACYAgAAZHJzL2Rvd25y&#10;ZXYueG1sUEsFBgAAAAAEAAQA9QAAAIUDAAAAAA==&#10;" filled="f" stroked="f">
                  <v:textbox>
                    <w:txbxContent>
                      <w:p w14:paraId="1836C80B" w14:textId="77777777" w:rsidR="00661E03" w:rsidRPr="00E36DF6" w:rsidRDefault="00661E03" w:rsidP="00027F67">
                        <w:pPr>
                          <w:rPr>
                            <w:sz w:val="16"/>
                            <w:szCs w:val="16"/>
                          </w:rPr>
                        </w:pPr>
                        <w:r w:rsidRPr="00E36DF6">
                          <w:rPr>
                            <w:sz w:val="16"/>
                            <w:szCs w:val="16"/>
                          </w:rPr>
                          <w:t>Yes</w:t>
                        </w:r>
                      </w:p>
                    </w:txbxContent>
                  </v:textbox>
                </v:shape>
                <v:shape id="Text Box 2" o:spid="_x0000_s1030" type="#_x0000_t202" style="position:absolute;left:16097;top:24193;width:3657;height:27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YzU8EA&#10;AADbAAAADwAAAGRycy9kb3ducmV2LnhtbERP3WrCMBS+H/gO4QjeDJvOgZNqFBkIIu5inQ9wTI5N&#10;sTkpTaz17c1gsLvz8f2e1WZwjeipC7VnBW9ZDoJYe1NzpeD0s5suQISIbLDxTAoeFGCzHr2ssDD+&#10;zt/Ul7ESKYRDgQpsjG0hZdCWHIbMt8SJu/jOYUywq6Tp8J7CXSNneT6XDmtODRZb+rSkr+XNKXi1&#10;bf51vOzPOzPX9noI+OH6g1KT8bBdgog0xH/xn3tv0vx3+P0lHSD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jmM1PBAAAA2wAAAA8AAAAAAAAAAAAAAAAAmAIAAGRycy9kb3du&#10;cmV2LnhtbFBLBQYAAAAABAAEAPUAAACGAwAAAAA=&#10;" filled="f" stroked="f">
                  <v:textbox>
                    <w:txbxContent>
                      <w:p w14:paraId="3C3C3BE1" w14:textId="77777777" w:rsidR="00661E03" w:rsidRPr="00E36DF6" w:rsidRDefault="00661E03" w:rsidP="00027F67">
                        <w:pPr>
                          <w:rPr>
                            <w:sz w:val="16"/>
                            <w:szCs w:val="16"/>
                          </w:rPr>
                        </w:pPr>
                        <w:r>
                          <w:rPr>
                            <w:sz w:val="16"/>
                            <w:szCs w:val="16"/>
                          </w:rPr>
                          <w:t>No</w:t>
                        </w:r>
                      </w:p>
                    </w:txbxContent>
                  </v:textbox>
                </v:shape>
                <v:shape id="Text Box 2" o:spid="_x0000_s1031" type="#_x0000_t202" style="position:absolute;left:476;top:20478;width:3657;height:27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rJ8EA&#10;AADbAAAADwAAAGRycy9kb3ducmV2LnhtbERP3WrCMBS+H/gO4QjeDJtOhpNqFBkIIu5inQ9wTI5N&#10;sTkpTaz17c1gsLvz8f2e1WZwjeipC7VnBW9ZDoJYe1NzpeD0s5suQISIbLDxTAoeFGCzHr2ssDD+&#10;zt/Ul7ESKYRDgQpsjG0hZdCWHIbMt8SJu/jOYUywq6Tp8J7CXSNneT6XDmtODRZb+rSkr+XNKXi1&#10;bf51vOzPOzPX9noI+OH6g1KT8bBdgog0xH/xn3tv0vx3+P0lHSD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cPqyfBAAAA2wAAAA8AAAAAAAAAAAAAAAAAmAIAAGRycy9kb3du&#10;cmV2LnhtbFBLBQYAAAAABAAEAPUAAACGAwAAAAA=&#10;" filled="f" stroked="f">
                  <v:textbox>
                    <w:txbxContent>
                      <w:p w14:paraId="2E588953" w14:textId="77777777" w:rsidR="00661E03" w:rsidRPr="00E36DF6" w:rsidRDefault="00661E03" w:rsidP="00027F67">
                        <w:pPr>
                          <w:rPr>
                            <w:sz w:val="16"/>
                            <w:szCs w:val="16"/>
                          </w:rPr>
                        </w:pPr>
                        <w:r>
                          <w:rPr>
                            <w:sz w:val="16"/>
                            <w:szCs w:val="16"/>
                          </w:rPr>
                          <w:t>No</w:t>
                        </w:r>
                      </w:p>
                    </w:txbxContent>
                  </v:textbox>
                </v:shape>
                <v:shape id="Text Box 2" o:spid="_x0000_s1032" type="#_x0000_t202" style="position:absolute;left:31527;top:8763;width:3658;height:27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MOvMEA&#10;AADbAAAADwAAAGRycy9kb3ducmV2LnhtbERP3WrCMBS+H/gO4QjeDJtOmJNqFBkIIu5inQ9wTI5N&#10;sTkpTaz17c1gsLvz8f2e1WZwjeipC7VnBW9ZDoJYe1NzpeD0s5suQISIbLDxTAoeFGCzHr2ssDD+&#10;zt/Ul7ESKYRDgQpsjG0hZdCWHIbMt8SJu/jOYUywq6Tp8J7CXSNneT6XDmtODRZb+rSkr+XNKXi1&#10;bf51vOzPOzPX9noI+OH6g1KT8bBdgog0xH/xn3tv0vx3+P0lHSD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hDDrzBAAAA2wAAAA8AAAAAAAAAAAAAAAAAmAIAAGRycy9kb3du&#10;cmV2LnhtbFBLBQYAAAAABAAEAPUAAACGAwAAAAA=&#10;" filled="f" stroked="f">
                  <v:textbox>
                    <w:txbxContent>
                      <w:p w14:paraId="29B35109" w14:textId="77777777" w:rsidR="00661E03" w:rsidRPr="00E36DF6" w:rsidRDefault="00661E03" w:rsidP="00027F67">
                        <w:pPr>
                          <w:rPr>
                            <w:sz w:val="16"/>
                            <w:szCs w:val="16"/>
                          </w:rPr>
                        </w:pPr>
                        <w:r>
                          <w:rPr>
                            <w:sz w:val="16"/>
                            <w:szCs w:val="16"/>
                          </w:rPr>
                          <w:t>No</w:t>
                        </w:r>
                      </w:p>
                    </w:txbxContent>
                  </v:textbox>
                </v:shape>
                <v:shape id="Text Box 2" o:spid="_x0000_s1033" type="#_x0000_t202" style="position:absolute;left:16097;top:10763;width:3657;height:27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GQy8EA&#10;AADbAAAADwAAAGRycy9kb3ducmV2LnhtbERPzWqDQBC+B/oOyxR6CXVNDzZYN6EEAkGaQ5M8wNQd&#10;XdGdFXer9u27gUJv8/H9TrFfbC8mGn3rWMEmSUEQV0633Ci4XY/PWxA+IGvsHZOCH/Kw3z2sCsy1&#10;m/mTpktoRAxhn6MCE8KQS+krQxZ94gbiyNVutBgiHBupR5xjuO3lS5pm0mLLscHgQAdDVXf5tgrW&#10;ZkjPH/Xp66izynSlx1c7lUo9PS7vbyACLeFf/Oc+6Tg/g/sv8QC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iRkMvBAAAA2wAAAA8AAAAAAAAAAAAAAAAAmAIAAGRycy9kb3du&#10;cmV2LnhtbFBLBQYAAAAABAAEAPUAAACGAwAAAAA=&#10;" filled="f" stroked="f">
                  <v:textbox>
                    <w:txbxContent>
                      <w:p w14:paraId="19662F3A" w14:textId="77777777" w:rsidR="00661E03" w:rsidRPr="00E36DF6" w:rsidRDefault="00661E03" w:rsidP="00027F67">
                        <w:pPr>
                          <w:rPr>
                            <w:sz w:val="16"/>
                            <w:szCs w:val="16"/>
                          </w:rPr>
                        </w:pPr>
                        <w:r>
                          <w:rPr>
                            <w:sz w:val="16"/>
                            <w:szCs w:val="16"/>
                          </w:rPr>
                          <w:t>No</w:t>
                        </w:r>
                      </w:p>
                    </w:txbxContent>
                  </v:textbox>
                </v:shape>
                <v:shape id="Text Box 2" o:spid="_x0000_s1034" type="#_x0000_t202" style="position:absolute;left:15716;top:18002;width:4381;height:27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01UMAA&#10;AADbAAAADwAAAGRycy9kb3ducmV2LnhtbERPzYrCMBC+C/sOYRa8yDbVgy5dY1kWCiJ68OcBZpux&#10;KTaT0sRa394Igrf5+H5nmQ+2ET11vnasYJqkIIhLp2uuFJyOxdc3CB+QNTaOScGdPOSrj9ESM+1u&#10;vKf+ECoRQ9hnqMCE0GZS+tKQRZ+4ljhyZ9dZDBF2ldQd3mK4beQsTefSYs2xwWBLf4bKy+FqFUxM&#10;m+625/V/oeeluWw8Lmy/UWr8Ofz+gAg0hLf45V7rOH8Bz1/iAXL1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901UMAAAADbAAAADwAAAAAAAAAAAAAAAACYAgAAZHJzL2Rvd25y&#10;ZXYueG1sUEsFBgAAAAAEAAQA9QAAAIUDAAAAAA==&#10;" filled="f" stroked="f">
                  <v:textbox>
                    <w:txbxContent>
                      <w:p w14:paraId="1436AA4E" w14:textId="77777777" w:rsidR="00661E03" w:rsidRPr="00E36DF6" w:rsidRDefault="00661E03" w:rsidP="00027F67">
                        <w:pPr>
                          <w:rPr>
                            <w:sz w:val="16"/>
                            <w:szCs w:val="16"/>
                          </w:rPr>
                        </w:pPr>
                        <w:r w:rsidRPr="00E36DF6">
                          <w:rPr>
                            <w:sz w:val="16"/>
                            <w:szCs w:val="16"/>
                          </w:rPr>
                          <w:t>Yes</w:t>
                        </w:r>
                      </w:p>
                    </w:txbxContent>
                  </v:textbox>
                </v:shape>
              </v:group>
            </w:pict>
          </mc:Fallback>
        </mc:AlternateContent>
      </w:r>
      <w:r w:rsidR="00A144CC">
        <w:rPr>
          <w:noProof/>
          <w:lang w:val="en-AU" w:eastAsia="zh-CN"/>
        </w:rPr>
        <w:drawing>
          <wp:inline distT="0" distB="0" distL="0" distR="0" wp14:anchorId="4D741314" wp14:editId="4F47761F">
            <wp:extent cx="6057900" cy="3495675"/>
            <wp:effectExtent l="0" t="0" r="19050" b="2857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3EB81EA9" w14:textId="7CD13BB1" w:rsidR="005D5DBE" w:rsidRDefault="0050714E" w:rsidP="00DA38F0">
      <w:pPr>
        <w:jc w:val="both"/>
      </w:pPr>
      <w:r w:rsidRPr="00DD2891">
        <w:t xml:space="preserve">Data on characteristics of all included studies were extracted and summarised </w:t>
      </w:r>
      <w:r w:rsidR="004C4733" w:rsidRPr="005544BC">
        <w:t xml:space="preserve">(see Appendix </w:t>
      </w:r>
      <w:r w:rsidR="006C4444">
        <w:t>5</w:t>
      </w:r>
      <w:r w:rsidR="002827B0">
        <w:t xml:space="preserve"> Technical Report</w:t>
      </w:r>
      <w:r w:rsidR="00CA1F85" w:rsidRPr="005544BC">
        <w:t xml:space="preserve"> and Table 2.</w:t>
      </w:r>
    </w:p>
    <w:p w14:paraId="387D0EF7" w14:textId="77777777" w:rsidR="00DA38F0" w:rsidRDefault="00DA38F0" w:rsidP="00DA38F0">
      <w:pPr>
        <w:jc w:val="both"/>
        <w:rPr>
          <w:highlight w:val="yellow"/>
        </w:rPr>
      </w:pPr>
    </w:p>
    <w:p w14:paraId="30B3DDD7" w14:textId="77777777" w:rsidR="005D5DBE" w:rsidRPr="009369F1" w:rsidRDefault="009369F1" w:rsidP="000D3F4C">
      <w:pPr>
        <w:pStyle w:val="Heading1"/>
        <w:shd w:val="clear" w:color="auto" w:fill="17365D" w:themeFill="text2" w:themeFillShade="BF"/>
        <w:spacing w:before="0" w:after="240"/>
        <w:jc w:val="both"/>
        <w:rPr>
          <w:rFonts w:cs="Arial"/>
          <w:caps/>
          <w:color w:val="FFFFFF" w:themeColor="background1"/>
        </w:rPr>
      </w:pPr>
      <w:bookmarkStart w:id="5" w:name="_Toc398298687"/>
      <w:r>
        <w:rPr>
          <w:rFonts w:cs="Arial"/>
          <w:caps/>
          <w:color w:val="FFFFFF" w:themeColor="background1"/>
        </w:rPr>
        <w:t>Search Results</w:t>
      </w:r>
      <w:bookmarkEnd w:id="5"/>
    </w:p>
    <w:p w14:paraId="161BA038" w14:textId="5AB6A092" w:rsidR="005D5DBE" w:rsidRPr="001F417F" w:rsidRDefault="005D5DBE" w:rsidP="000D3F4C">
      <w:pPr>
        <w:jc w:val="both"/>
        <w:rPr>
          <w:rFonts w:cs="Cambria"/>
        </w:rPr>
      </w:pPr>
      <w:r w:rsidRPr="001F417F">
        <w:rPr>
          <w:rFonts w:cs="Cambria"/>
        </w:rPr>
        <w:t xml:space="preserve">In total three studies were identified (see Table </w:t>
      </w:r>
      <w:r w:rsidR="00CA1F85">
        <w:rPr>
          <w:rFonts w:cs="Cambria"/>
        </w:rPr>
        <w:t>1</w:t>
      </w:r>
      <w:r w:rsidRPr="001F417F">
        <w:rPr>
          <w:rFonts w:cs="Cambria"/>
        </w:rPr>
        <w:t>).</w:t>
      </w:r>
      <w:r w:rsidR="00A935AE">
        <w:rPr>
          <w:rFonts w:cs="Cambria"/>
        </w:rPr>
        <w:t xml:space="preserve"> </w:t>
      </w:r>
      <w:r w:rsidRPr="001F417F">
        <w:rPr>
          <w:rFonts w:cs="Cambria"/>
        </w:rPr>
        <w:t xml:space="preserve">Searches of Medline, </w:t>
      </w:r>
      <w:proofErr w:type="spellStart"/>
      <w:r w:rsidRPr="001F417F">
        <w:rPr>
          <w:rFonts w:cs="Cambria"/>
        </w:rPr>
        <w:t>Embase</w:t>
      </w:r>
      <w:proofErr w:type="spellEnd"/>
      <w:r w:rsidRPr="001F417F">
        <w:rPr>
          <w:rFonts w:cs="Cambria"/>
        </w:rPr>
        <w:t>, the Cochrane Library, All EBM, and CINAHL resulted in 2617 potentially relevant references. After screening using specific selection criteria (see Appendix 2</w:t>
      </w:r>
      <w:r w:rsidR="002827B0">
        <w:rPr>
          <w:rFonts w:cs="Cambria"/>
        </w:rPr>
        <w:t xml:space="preserve"> Technical Report</w:t>
      </w:r>
      <w:r w:rsidRPr="001F417F">
        <w:rPr>
          <w:rFonts w:cs="Cambria"/>
        </w:rPr>
        <w:t xml:space="preserve">, Table A2.1), three RCTs were identified (see </w:t>
      </w:r>
      <w:r w:rsidR="00F87E04" w:rsidRPr="001F417F">
        <w:rPr>
          <w:rFonts w:cs="Cambria"/>
        </w:rPr>
        <w:t xml:space="preserve">Appendix </w:t>
      </w:r>
      <w:r w:rsidR="00A935AE">
        <w:rPr>
          <w:rFonts w:cs="Cambria"/>
        </w:rPr>
        <w:t>4</w:t>
      </w:r>
      <w:r w:rsidR="00F87E04">
        <w:rPr>
          <w:rFonts w:cs="Cambria"/>
        </w:rPr>
        <w:t xml:space="preserve"> Technical Report</w:t>
      </w:r>
      <w:r w:rsidR="00F87E04" w:rsidRPr="001F417F">
        <w:rPr>
          <w:rFonts w:cs="Cambria"/>
        </w:rPr>
        <w:t xml:space="preserve"> </w:t>
      </w:r>
      <w:r w:rsidRPr="001F417F">
        <w:rPr>
          <w:rFonts w:cs="Cambria"/>
        </w:rPr>
        <w:t xml:space="preserve">Table </w:t>
      </w:r>
      <w:r w:rsidR="00CA1F85">
        <w:rPr>
          <w:rFonts w:cs="Cambria"/>
        </w:rPr>
        <w:t>1</w:t>
      </w:r>
      <w:r w:rsidRPr="001F417F">
        <w:rPr>
          <w:rFonts w:cs="Cambria"/>
        </w:rPr>
        <w:t xml:space="preserve">). </w:t>
      </w:r>
      <w:r w:rsidR="00F87E04">
        <w:rPr>
          <w:rFonts w:cs="Cambria"/>
        </w:rPr>
        <w:t xml:space="preserve"> </w:t>
      </w:r>
    </w:p>
    <w:p w14:paraId="3CDE32BA" w14:textId="77777777" w:rsidR="00B954B6" w:rsidRDefault="00B954B6" w:rsidP="000D3F4C">
      <w:pPr>
        <w:pStyle w:val="Default"/>
        <w:jc w:val="both"/>
        <w:rPr>
          <w:rFonts w:ascii="Arial" w:hAnsi="Arial" w:cs="Arial"/>
          <w:b/>
          <w:bCs/>
          <w:sz w:val="20"/>
          <w:szCs w:val="20"/>
        </w:rPr>
      </w:pPr>
    </w:p>
    <w:p w14:paraId="334CCDC2" w14:textId="77777777" w:rsidR="005D5DBE" w:rsidRDefault="005D5DBE" w:rsidP="000D3F4C">
      <w:pPr>
        <w:pStyle w:val="Default"/>
        <w:jc w:val="both"/>
        <w:rPr>
          <w:rFonts w:ascii="Arial" w:hAnsi="Arial" w:cs="Arial"/>
          <w:b/>
          <w:bCs/>
          <w:sz w:val="20"/>
          <w:szCs w:val="20"/>
        </w:rPr>
      </w:pPr>
      <w:r w:rsidRPr="00191346">
        <w:rPr>
          <w:rFonts w:ascii="Arial" w:hAnsi="Arial" w:cs="Arial"/>
          <w:b/>
          <w:bCs/>
          <w:sz w:val="20"/>
          <w:szCs w:val="20"/>
        </w:rPr>
        <w:t xml:space="preserve">Table </w:t>
      </w:r>
      <w:r w:rsidR="00CA1F85">
        <w:rPr>
          <w:rFonts w:ascii="Arial" w:hAnsi="Arial" w:cs="Arial"/>
          <w:b/>
          <w:bCs/>
          <w:sz w:val="20"/>
          <w:szCs w:val="20"/>
        </w:rPr>
        <w:t>1</w:t>
      </w:r>
      <w:r w:rsidRPr="00191346">
        <w:rPr>
          <w:rFonts w:ascii="Arial" w:hAnsi="Arial" w:cs="Arial"/>
          <w:b/>
          <w:bCs/>
          <w:sz w:val="20"/>
          <w:szCs w:val="20"/>
        </w:rPr>
        <w:t xml:space="preserve">. Evidence map of identified studies by study-type </w:t>
      </w:r>
    </w:p>
    <w:p w14:paraId="247E4A32" w14:textId="77777777" w:rsidR="00E04BBA" w:rsidRPr="00191346" w:rsidRDefault="00E04BBA" w:rsidP="000D3F4C">
      <w:pPr>
        <w:pStyle w:val="Default"/>
        <w:jc w:val="both"/>
        <w:rPr>
          <w:rFonts w:ascii="Arial" w:hAnsi="Arial" w:cs="Arial"/>
          <w:b/>
          <w:bCs/>
          <w:sz w:val="20"/>
          <w:szCs w:val="20"/>
        </w:rPr>
      </w:pPr>
    </w:p>
    <w:tbl>
      <w:tblPr>
        <w:tblW w:w="0" w:type="auto"/>
        <w:tblBorders>
          <w:top w:val="single" w:sz="8" w:space="0" w:color="4F81BD"/>
          <w:left w:val="single" w:sz="8" w:space="0" w:color="4F81BD"/>
          <w:bottom w:val="single" w:sz="8" w:space="0" w:color="4F81BD"/>
          <w:right w:val="single" w:sz="8" w:space="0" w:color="4F81BD"/>
        </w:tblBorders>
        <w:shd w:val="clear" w:color="auto" w:fill="17365D" w:themeFill="text2" w:themeFillShade="BF"/>
        <w:tblLook w:val="00A0" w:firstRow="1" w:lastRow="0" w:firstColumn="1" w:lastColumn="0" w:noHBand="0" w:noVBand="0"/>
      </w:tblPr>
      <w:tblGrid>
        <w:gridCol w:w="2259"/>
        <w:gridCol w:w="2260"/>
        <w:gridCol w:w="2260"/>
        <w:gridCol w:w="2260"/>
      </w:tblGrid>
      <w:tr w:rsidR="005D5DBE" w:rsidRPr="00DD2891" w14:paraId="51781140" w14:textId="77777777">
        <w:tc>
          <w:tcPr>
            <w:tcW w:w="4519" w:type="dxa"/>
            <w:gridSpan w:val="2"/>
            <w:tcBorders>
              <w:top w:val="single" w:sz="8" w:space="0" w:color="4F81BD"/>
              <w:left w:val="single" w:sz="4" w:space="0" w:color="17365D" w:themeColor="text2" w:themeShade="BF"/>
              <w:bottom w:val="single" w:sz="4" w:space="0" w:color="FFFFFF" w:themeColor="background1"/>
              <w:right w:val="single" w:sz="4" w:space="0" w:color="FFFFFF"/>
            </w:tcBorders>
            <w:shd w:val="clear" w:color="auto" w:fill="17365D" w:themeFill="text2" w:themeFillShade="BF"/>
          </w:tcPr>
          <w:p w14:paraId="1BF114EB" w14:textId="77777777" w:rsidR="005D5DBE" w:rsidRPr="001748EA" w:rsidRDefault="005D5DBE" w:rsidP="000D3F4C">
            <w:pPr>
              <w:spacing w:before="120" w:after="120" w:line="240" w:lineRule="auto"/>
              <w:jc w:val="both"/>
              <w:rPr>
                <w:b/>
                <w:bCs/>
                <w:color w:val="FFFFFF"/>
                <w:sz w:val="20"/>
                <w:szCs w:val="20"/>
              </w:rPr>
            </w:pPr>
            <w:r w:rsidRPr="001748EA">
              <w:rPr>
                <w:b/>
                <w:bCs/>
                <w:color w:val="FFFFFF"/>
                <w:sz w:val="20"/>
                <w:szCs w:val="20"/>
              </w:rPr>
              <w:t>Synthesised Studies</w:t>
            </w:r>
          </w:p>
        </w:tc>
        <w:tc>
          <w:tcPr>
            <w:tcW w:w="2260" w:type="dxa"/>
            <w:tcBorders>
              <w:top w:val="single" w:sz="8" w:space="0" w:color="4F81BD"/>
              <w:left w:val="single" w:sz="4" w:space="0" w:color="FFFFFF"/>
              <w:bottom w:val="single" w:sz="4" w:space="0" w:color="FFFFFF" w:themeColor="background1"/>
            </w:tcBorders>
            <w:shd w:val="clear" w:color="auto" w:fill="17365D" w:themeFill="text2" w:themeFillShade="BF"/>
          </w:tcPr>
          <w:p w14:paraId="0ABC2A0E" w14:textId="77777777" w:rsidR="005D5DBE" w:rsidRPr="001748EA" w:rsidRDefault="005D5DBE" w:rsidP="000D3F4C">
            <w:pPr>
              <w:spacing w:before="120" w:after="120" w:line="240" w:lineRule="auto"/>
              <w:jc w:val="both"/>
              <w:rPr>
                <w:b/>
                <w:bCs/>
                <w:color w:val="FFFFFF"/>
                <w:sz w:val="20"/>
                <w:szCs w:val="20"/>
              </w:rPr>
            </w:pPr>
            <w:r w:rsidRPr="001748EA">
              <w:rPr>
                <w:b/>
                <w:bCs/>
                <w:color w:val="FFFFFF"/>
                <w:sz w:val="20"/>
                <w:szCs w:val="20"/>
              </w:rPr>
              <w:t>Primary studies</w:t>
            </w:r>
          </w:p>
        </w:tc>
        <w:tc>
          <w:tcPr>
            <w:tcW w:w="2260" w:type="dxa"/>
            <w:tcBorders>
              <w:top w:val="single" w:sz="8" w:space="0" w:color="4F81BD"/>
              <w:left w:val="single" w:sz="4" w:space="0" w:color="FFFFFF"/>
              <w:bottom w:val="single" w:sz="4" w:space="0" w:color="FFFFFF" w:themeColor="background1"/>
            </w:tcBorders>
            <w:shd w:val="clear" w:color="auto" w:fill="17365D" w:themeFill="text2" w:themeFillShade="BF"/>
          </w:tcPr>
          <w:p w14:paraId="6FA614C7" w14:textId="77777777" w:rsidR="005D5DBE" w:rsidRPr="001748EA" w:rsidRDefault="005D5DBE" w:rsidP="000D3F4C">
            <w:pPr>
              <w:spacing w:before="120" w:after="120" w:line="240" w:lineRule="auto"/>
              <w:jc w:val="both"/>
              <w:rPr>
                <w:b/>
                <w:bCs/>
                <w:color w:val="FFFFFF"/>
                <w:sz w:val="20"/>
                <w:szCs w:val="20"/>
              </w:rPr>
            </w:pPr>
            <w:r w:rsidRPr="001748EA">
              <w:rPr>
                <w:b/>
                <w:bCs/>
                <w:color w:val="FFFFFF"/>
                <w:sz w:val="20"/>
                <w:szCs w:val="20"/>
              </w:rPr>
              <w:t>TOTAL</w:t>
            </w:r>
          </w:p>
        </w:tc>
      </w:tr>
      <w:tr w:rsidR="005D5DBE" w:rsidRPr="00DD2891" w14:paraId="3E0A987F" w14:textId="77777777">
        <w:tc>
          <w:tcPr>
            <w:tcW w:w="22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8CCE4" w:themeFill="accent1" w:themeFillTint="66"/>
          </w:tcPr>
          <w:p w14:paraId="063AA0F1" w14:textId="77777777" w:rsidR="005D5DBE" w:rsidRPr="003C4BD4" w:rsidRDefault="005D5DBE" w:rsidP="000D3F4C">
            <w:pPr>
              <w:spacing w:before="120" w:after="120" w:line="240" w:lineRule="auto"/>
              <w:jc w:val="both"/>
              <w:rPr>
                <w:b/>
                <w:bCs/>
                <w:color w:val="17365D" w:themeColor="text2" w:themeShade="BF"/>
                <w:sz w:val="20"/>
                <w:szCs w:val="20"/>
              </w:rPr>
            </w:pPr>
            <w:r w:rsidRPr="003C4BD4">
              <w:rPr>
                <w:b/>
                <w:bCs/>
                <w:color w:val="17365D" w:themeColor="text2" w:themeShade="BF"/>
                <w:sz w:val="20"/>
                <w:szCs w:val="20"/>
              </w:rPr>
              <w:t>EBGs</w:t>
            </w:r>
          </w:p>
        </w:tc>
        <w:tc>
          <w:tcPr>
            <w:tcW w:w="2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8CCE4" w:themeFill="accent1" w:themeFillTint="66"/>
          </w:tcPr>
          <w:p w14:paraId="123CE51E" w14:textId="77777777" w:rsidR="005D5DBE" w:rsidRPr="003C4BD4" w:rsidRDefault="005D5DBE" w:rsidP="000D3F4C">
            <w:pPr>
              <w:spacing w:before="120" w:after="120" w:line="240" w:lineRule="auto"/>
              <w:jc w:val="both"/>
              <w:rPr>
                <w:b/>
                <w:bCs/>
                <w:color w:val="17365D" w:themeColor="text2" w:themeShade="BF"/>
                <w:sz w:val="20"/>
                <w:szCs w:val="20"/>
              </w:rPr>
            </w:pPr>
            <w:r w:rsidRPr="003C4BD4">
              <w:rPr>
                <w:b/>
                <w:bCs/>
                <w:color w:val="17365D" w:themeColor="text2" w:themeShade="BF"/>
                <w:sz w:val="20"/>
                <w:szCs w:val="20"/>
              </w:rPr>
              <w:t>SRs &amp; HTAs</w:t>
            </w:r>
          </w:p>
        </w:tc>
        <w:tc>
          <w:tcPr>
            <w:tcW w:w="2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8CCE4" w:themeFill="accent1" w:themeFillTint="66"/>
          </w:tcPr>
          <w:p w14:paraId="452E5FC7" w14:textId="77777777" w:rsidR="005D5DBE" w:rsidRPr="001748EA" w:rsidRDefault="005D5DBE" w:rsidP="000D3F4C">
            <w:pPr>
              <w:spacing w:before="120" w:after="120" w:line="240" w:lineRule="auto"/>
              <w:jc w:val="both"/>
              <w:rPr>
                <w:color w:val="FFFFFF"/>
                <w:sz w:val="20"/>
                <w:szCs w:val="20"/>
              </w:rPr>
            </w:pPr>
          </w:p>
        </w:tc>
        <w:tc>
          <w:tcPr>
            <w:tcW w:w="2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8CCE4" w:themeFill="accent1" w:themeFillTint="66"/>
          </w:tcPr>
          <w:p w14:paraId="1F1D31C2" w14:textId="77777777" w:rsidR="005D5DBE" w:rsidRPr="001748EA" w:rsidRDefault="005D5DBE" w:rsidP="000D3F4C">
            <w:pPr>
              <w:spacing w:before="120" w:after="120" w:line="240" w:lineRule="auto"/>
              <w:jc w:val="both"/>
              <w:rPr>
                <w:color w:val="FFFFFF"/>
                <w:sz w:val="20"/>
                <w:szCs w:val="20"/>
              </w:rPr>
            </w:pPr>
          </w:p>
        </w:tc>
      </w:tr>
      <w:tr w:rsidR="005D5DBE" w:rsidRPr="00DD2891" w14:paraId="547887F9" w14:textId="77777777">
        <w:tc>
          <w:tcPr>
            <w:tcW w:w="22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8CCE4" w:themeFill="accent1" w:themeFillTint="66"/>
          </w:tcPr>
          <w:p w14:paraId="378922BE" w14:textId="77777777" w:rsidR="005D5DBE" w:rsidRPr="001748EA" w:rsidRDefault="005D5DBE" w:rsidP="000D3F4C">
            <w:pPr>
              <w:spacing w:before="120" w:after="120" w:line="240" w:lineRule="auto"/>
              <w:jc w:val="both"/>
              <w:rPr>
                <w:b/>
                <w:bCs/>
                <w:sz w:val="20"/>
                <w:szCs w:val="20"/>
                <w:highlight w:val="yellow"/>
              </w:rPr>
            </w:pPr>
            <w:r>
              <w:rPr>
                <w:sz w:val="20"/>
                <w:szCs w:val="20"/>
              </w:rPr>
              <w:t>0</w:t>
            </w:r>
          </w:p>
        </w:tc>
        <w:tc>
          <w:tcPr>
            <w:tcW w:w="2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8CCE4" w:themeFill="accent1" w:themeFillTint="66"/>
          </w:tcPr>
          <w:p w14:paraId="2306AE5D" w14:textId="77777777" w:rsidR="005D5DBE" w:rsidRPr="001748EA" w:rsidRDefault="005D5DBE" w:rsidP="000D3F4C">
            <w:pPr>
              <w:spacing w:before="120" w:after="120" w:line="240" w:lineRule="auto"/>
              <w:jc w:val="both"/>
              <w:rPr>
                <w:sz w:val="20"/>
                <w:szCs w:val="20"/>
                <w:highlight w:val="yellow"/>
              </w:rPr>
            </w:pPr>
            <w:r w:rsidRPr="001748EA">
              <w:rPr>
                <w:sz w:val="20"/>
                <w:szCs w:val="20"/>
              </w:rPr>
              <w:t>0</w:t>
            </w:r>
          </w:p>
        </w:tc>
        <w:tc>
          <w:tcPr>
            <w:tcW w:w="2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8CCE4" w:themeFill="accent1" w:themeFillTint="66"/>
          </w:tcPr>
          <w:p w14:paraId="525BE95F" w14:textId="77777777" w:rsidR="005D5DBE" w:rsidRPr="001748EA" w:rsidRDefault="005D5DBE" w:rsidP="000D3F4C">
            <w:pPr>
              <w:spacing w:before="120" w:after="120" w:line="240" w:lineRule="auto"/>
              <w:jc w:val="both"/>
              <w:rPr>
                <w:sz w:val="20"/>
                <w:szCs w:val="20"/>
                <w:highlight w:val="yellow"/>
              </w:rPr>
            </w:pPr>
            <w:r>
              <w:rPr>
                <w:sz w:val="20"/>
                <w:szCs w:val="20"/>
              </w:rPr>
              <w:t>3 RCTs</w:t>
            </w:r>
          </w:p>
        </w:tc>
        <w:tc>
          <w:tcPr>
            <w:tcW w:w="2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8CCE4" w:themeFill="accent1" w:themeFillTint="66"/>
          </w:tcPr>
          <w:p w14:paraId="2B14B535" w14:textId="77777777" w:rsidR="005D5DBE" w:rsidRPr="001748EA" w:rsidRDefault="005D5DBE" w:rsidP="000D3F4C">
            <w:pPr>
              <w:spacing w:before="120" w:after="120" w:line="240" w:lineRule="auto"/>
              <w:jc w:val="both"/>
              <w:rPr>
                <w:sz w:val="20"/>
                <w:szCs w:val="20"/>
              </w:rPr>
            </w:pPr>
            <w:r>
              <w:rPr>
                <w:sz w:val="20"/>
                <w:szCs w:val="20"/>
              </w:rPr>
              <w:t>3</w:t>
            </w:r>
          </w:p>
        </w:tc>
      </w:tr>
    </w:tbl>
    <w:p w14:paraId="2F052D81" w14:textId="77777777" w:rsidR="005D5DBE" w:rsidRPr="004E7FCF" w:rsidRDefault="005D5DBE" w:rsidP="000D3F4C">
      <w:pPr>
        <w:pStyle w:val="BodyText11"/>
        <w:jc w:val="both"/>
      </w:pPr>
    </w:p>
    <w:p w14:paraId="74AF83BA" w14:textId="77777777" w:rsidR="005D5DBE" w:rsidRPr="009369F1" w:rsidRDefault="009369F1" w:rsidP="000D3F4C">
      <w:pPr>
        <w:pStyle w:val="Heading1"/>
        <w:shd w:val="clear" w:color="auto" w:fill="17365D" w:themeFill="text2" w:themeFillShade="BF"/>
        <w:jc w:val="both"/>
        <w:rPr>
          <w:rFonts w:cs="Arial"/>
          <w:caps/>
          <w:color w:val="FFFFFF" w:themeColor="background1"/>
        </w:rPr>
      </w:pPr>
      <w:bookmarkStart w:id="6" w:name="_Toc398298688"/>
      <w:r>
        <w:rPr>
          <w:rFonts w:cs="Arial"/>
          <w:caps/>
          <w:color w:val="FFFFFF" w:themeColor="background1"/>
        </w:rPr>
        <w:t>Study Results</w:t>
      </w:r>
      <w:bookmarkEnd w:id="6"/>
    </w:p>
    <w:p w14:paraId="0C5D7CEC" w14:textId="77777777" w:rsidR="00F81726" w:rsidRPr="00F6567F" w:rsidRDefault="00A144CC" w:rsidP="000D3F4C">
      <w:pPr>
        <w:pStyle w:val="Heading2"/>
        <w:spacing w:before="360"/>
        <w:jc w:val="both"/>
        <w:rPr>
          <w:rFonts w:cs="Arial"/>
        </w:rPr>
      </w:pPr>
      <w:bookmarkStart w:id="7" w:name="_Toc398298689"/>
      <w:r w:rsidRPr="00F6567F">
        <w:rPr>
          <w:rFonts w:cs="Arial"/>
        </w:rPr>
        <w:t>Description of Studies</w:t>
      </w:r>
      <w:bookmarkEnd w:id="7"/>
      <w:r w:rsidR="00B621CE" w:rsidRPr="00F6567F">
        <w:rPr>
          <w:rFonts w:cs="Arial"/>
        </w:rPr>
        <w:t xml:space="preserve"> </w:t>
      </w:r>
    </w:p>
    <w:p w14:paraId="798E1112" w14:textId="5147F8AB" w:rsidR="005D5DBE" w:rsidRDefault="005D5DBE" w:rsidP="009135DA">
      <w:pPr>
        <w:spacing w:after="120"/>
        <w:jc w:val="both"/>
      </w:pPr>
      <w:r>
        <w:t>Three</w:t>
      </w:r>
      <w:r w:rsidRPr="00DD2891">
        <w:t xml:space="preserve"> </w:t>
      </w:r>
      <w:r>
        <w:t xml:space="preserve">RCTs published between 2011 and 2013 were identified. </w:t>
      </w:r>
      <w:r w:rsidRPr="00DD2891">
        <w:t>The number of</w:t>
      </w:r>
      <w:r w:rsidR="006862EC">
        <w:t xml:space="preserve"> patients recruited</w:t>
      </w:r>
      <w:r>
        <w:t xml:space="preserve"> </w:t>
      </w:r>
      <w:r w:rsidR="00B74636">
        <w:t xml:space="preserve">by </w:t>
      </w:r>
      <w:r w:rsidR="006A4F2B">
        <w:t>each</w:t>
      </w:r>
      <w:r w:rsidR="00B74636">
        <w:t xml:space="preserve"> study</w:t>
      </w:r>
      <w:r w:rsidR="001138B9">
        <w:t xml:space="preserve"> </w:t>
      </w:r>
      <w:r>
        <w:t xml:space="preserve">was </w:t>
      </w:r>
      <w:r w:rsidR="001138B9">
        <w:t>19</w:t>
      </w:r>
      <w:r>
        <w:t xml:space="preserve"> </w:t>
      </w:r>
      <w:r w:rsidR="008B68E5">
        <w:fldChar w:fldCharType="begin">
          <w:fldData xml:space="preserve">PEVuZE5vdGU+PENpdGU+PEF1dGhvcj5Xb2xmPC9BdXRob3I+PFllYXI+MjAxMTwvWWVhcj48UmVj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</w:fldData>
        </w:fldChar>
      </w:r>
      <w:r w:rsidR="009135DA">
        <w:instrText xml:space="preserve"> ADDIN EN.CITE </w:instrText>
      </w:r>
      <w:r w:rsidR="009135DA">
        <w:fldChar w:fldCharType="begin">
          <w:fldData xml:space="preserve">PEVuZE5vdGU+PENpdGU+PEF1dGhvcj5Xb2xmPC9BdXRob3I+PFllYXI+MjAxMTwvWWVhcj48UmVj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</w:fldData>
        </w:fldChar>
      </w:r>
      <w:r w:rsidR="009135DA">
        <w:instrText xml:space="preserve"> ADDIN EN.CITE.DATA </w:instrText>
      </w:r>
      <w:r w:rsidR="009135DA">
        <w:fldChar w:fldCharType="end"/>
      </w:r>
      <w:r w:rsidR="008B68E5">
        <w:fldChar w:fldCharType="separate"/>
      </w:r>
      <w:r w:rsidR="009135DA">
        <w:rPr>
          <w:noProof/>
        </w:rPr>
        <w:t>(</w:t>
      </w:r>
      <w:hyperlink w:anchor="_ENREF_13" w:tooltip="Wolf, 2011 #3423" w:history="1">
        <w:r w:rsidR="009135DA">
          <w:rPr>
            <w:noProof/>
          </w:rPr>
          <w:t>13</w:t>
        </w:r>
      </w:hyperlink>
      <w:r w:rsidR="009135DA">
        <w:rPr>
          <w:noProof/>
        </w:rPr>
        <w:t>)</w:t>
      </w:r>
      <w:r w:rsidR="008B68E5">
        <w:fldChar w:fldCharType="end"/>
      </w:r>
      <w:r>
        <w:t xml:space="preserve">, </w:t>
      </w:r>
      <w:r w:rsidR="001138B9">
        <w:t>40</w:t>
      </w:r>
      <w:r w:rsidR="001F417F">
        <w:t xml:space="preserve"> </w:t>
      </w:r>
      <w:r w:rsidR="008B68E5">
        <w:fldChar w:fldCharType="begin">
          <w:fldData xml:space="preserve">PEVuZE5vdGU+PENpdGU+PEF1dGhvcj5Lcm9naCBUcDwvQXV0aG9yPjxZZWFyPjIwMTM8L1llYXI+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</w:fldData>
        </w:fldChar>
      </w:r>
      <w:r w:rsidR="009135DA">
        <w:instrText xml:space="preserve"> ADDIN EN.CITE </w:instrText>
      </w:r>
      <w:r w:rsidR="009135DA">
        <w:fldChar w:fldCharType="begin">
          <w:fldData xml:space="preserve">PEVuZE5vdGU+PENpdGU+PEF1dGhvcj5Lcm9naCBUcDwvQXV0aG9yPjxZZWFyPjIwMTM8L1llYXI+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</w:fldData>
        </w:fldChar>
      </w:r>
      <w:r w:rsidR="009135DA">
        <w:instrText xml:space="preserve"> ADDIN EN.CITE.DATA </w:instrText>
      </w:r>
      <w:r w:rsidR="009135DA">
        <w:fldChar w:fldCharType="end"/>
      </w:r>
      <w:r w:rsidR="008B68E5">
        <w:fldChar w:fldCharType="separate"/>
      </w:r>
      <w:r w:rsidR="009135DA">
        <w:rPr>
          <w:noProof/>
        </w:rPr>
        <w:t>(</w:t>
      </w:r>
      <w:hyperlink w:anchor="_ENREF_14" w:tooltip="Krogh Tp, 2013 #2336" w:history="1">
        <w:r w:rsidR="009135DA">
          <w:rPr>
            <w:noProof/>
          </w:rPr>
          <w:t>14</w:t>
        </w:r>
      </w:hyperlink>
      <w:r w:rsidR="009135DA">
        <w:rPr>
          <w:noProof/>
        </w:rPr>
        <w:t>)</w:t>
      </w:r>
      <w:r w:rsidR="008B68E5">
        <w:fldChar w:fldCharType="end"/>
      </w:r>
      <w:r w:rsidR="008B68E5">
        <w:t xml:space="preserve"> </w:t>
      </w:r>
      <w:r w:rsidR="001F417F">
        <w:t xml:space="preserve">and 230 </w:t>
      </w:r>
      <w:r w:rsidR="008B68E5">
        <w:fldChar w:fldCharType="begin">
          <w:fldData xml:space="preserve">PEVuZE5vdGU+PENpdGU+PEF1dGhvcj5NaXNocmE8L0F1dGhvcj48WWVhcj4yMDE0PC9ZZWFyPjxS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</w:fldData>
        </w:fldChar>
      </w:r>
      <w:r w:rsidR="009135DA">
        <w:instrText xml:space="preserve"> ADDIN EN.CITE </w:instrText>
      </w:r>
      <w:r w:rsidR="009135DA">
        <w:fldChar w:fldCharType="begin">
          <w:fldData xml:space="preserve">PEVuZE5vdGU+PENpdGU+PEF1dGhvcj5NaXNocmE8L0F1dGhvcj48WWVhcj4yMDE0PC9ZZWFyPjxS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</w:fldData>
        </w:fldChar>
      </w:r>
      <w:r w:rsidR="009135DA">
        <w:instrText xml:space="preserve"> ADDIN EN.CITE.DATA </w:instrText>
      </w:r>
      <w:r w:rsidR="009135DA">
        <w:fldChar w:fldCharType="end"/>
      </w:r>
      <w:r w:rsidR="008B68E5">
        <w:fldChar w:fldCharType="separate"/>
      </w:r>
      <w:r w:rsidR="009135DA">
        <w:rPr>
          <w:noProof/>
        </w:rPr>
        <w:t>(</w:t>
      </w:r>
      <w:hyperlink w:anchor="_ENREF_15" w:tooltip="Mishra, 2014 #2171" w:history="1">
        <w:r w:rsidR="009135DA">
          <w:rPr>
            <w:noProof/>
          </w:rPr>
          <w:t>15</w:t>
        </w:r>
      </w:hyperlink>
      <w:r w:rsidR="009135DA">
        <w:rPr>
          <w:noProof/>
        </w:rPr>
        <w:t>)</w:t>
      </w:r>
      <w:r w:rsidR="008B68E5">
        <w:fldChar w:fldCharType="end"/>
      </w:r>
      <w:r w:rsidRPr="00DD2891">
        <w:t xml:space="preserve">. </w:t>
      </w:r>
      <w:r>
        <w:t>Two studies were conducted in</w:t>
      </w:r>
      <w:r w:rsidRPr="00DD2891">
        <w:t xml:space="preserve"> </w:t>
      </w:r>
      <w:r>
        <w:t xml:space="preserve">the USA </w:t>
      </w:r>
      <w:r w:rsidR="00CA1F85">
        <w:fldChar w:fldCharType="begin">
          <w:fldData xml:space="preserve">PEVuZE5vdGU+PENpdGU+PEF1dGhvcj5NaXNocmE8L0F1dGhvcj48WWVhcj4yMDE0PC9ZZWFyPjxS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=
</w:fldData>
        </w:fldChar>
      </w:r>
      <w:r w:rsidR="009135DA">
        <w:instrText xml:space="preserve"> ADDIN EN.CITE </w:instrText>
      </w:r>
      <w:r w:rsidR="009135DA">
        <w:fldChar w:fldCharType="begin">
          <w:fldData xml:space="preserve">PEVuZE5vdGU+PENpdGU+PEF1dGhvcj5NaXNocmE8L0F1dGhvcj48WWVhcj4yMDE0PC9ZZWFyPjxS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=
</w:fldData>
        </w:fldChar>
      </w:r>
      <w:r w:rsidR="009135DA">
        <w:instrText xml:space="preserve"> ADDIN EN.CITE.DATA </w:instrText>
      </w:r>
      <w:r w:rsidR="009135DA">
        <w:fldChar w:fldCharType="end"/>
      </w:r>
      <w:r w:rsidR="00CA1F85">
        <w:fldChar w:fldCharType="separate"/>
      </w:r>
      <w:r w:rsidR="009135DA">
        <w:rPr>
          <w:noProof/>
        </w:rPr>
        <w:t>(</w:t>
      </w:r>
      <w:hyperlink w:anchor="_ENREF_13" w:tooltip="Wolf, 2011 #3423" w:history="1">
        <w:r w:rsidR="009135DA">
          <w:rPr>
            <w:noProof/>
          </w:rPr>
          <w:t>13</w:t>
        </w:r>
      </w:hyperlink>
      <w:r w:rsidR="009135DA">
        <w:rPr>
          <w:noProof/>
        </w:rPr>
        <w:t xml:space="preserve">, </w:t>
      </w:r>
      <w:hyperlink w:anchor="_ENREF_15" w:tooltip="Mishra, 2014 #2171" w:history="1">
        <w:r w:rsidR="009135DA">
          <w:rPr>
            <w:noProof/>
          </w:rPr>
          <w:t>15</w:t>
        </w:r>
      </w:hyperlink>
      <w:r w:rsidR="009135DA">
        <w:rPr>
          <w:noProof/>
        </w:rPr>
        <w:t>)</w:t>
      </w:r>
      <w:r w:rsidR="00CA1F85">
        <w:fldChar w:fldCharType="end"/>
      </w:r>
      <w:r w:rsidRPr="00DD2891">
        <w:t xml:space="preserve">, </w:t>
      </w:r>
      <w:r>
        <w:t xml:space="preserve">and </w:t>
      </w:r>
      <w:r w:rsidR="006862EC">
        <w:t>one</w:t>
      </w:r>
      <w:r>
        <w:t xml:space="preserve"> in</w:t>
      </w:r>
      <w:r w:rsidRPr="00DD2891">
        <w:t xml:space="preserve"> Denmark</w:t>
      </w:r>
      <w:r>
        <w:t xml:space="preserve"> </w:t>
      </w:r>
      <w:r w:rsidR="00CA1F85">
        <w:fldChar w:fldCharType="begin">
          <w:fldData xml:space="preserve">PEVuZE5vdGU+PENpdGU+PEF1dGhvcj5Lcm9naCBUcDwvQXV0aG9yPjxZZWFyPjIwMTM8L1llYXI+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</w:fldData>
        </w:fldChar>
      </w:r>
      <w:r w:rsidR="009135DA">
        <w:instrText xml:space="preserve"> ADDIN EN.CITE </w:instrText>
      </w:r>
      <w:r w:rsidR="009135DA">
        <w:fldChar w:fldCharType="begin">
          <w:fldData xml:space="preserve">PEVuZE5vdGU+PENpdGU+PEF1dGhvcj5Lcm9naCBUcDwvQXV0aG9yPjxZZWFyPjIwMTM8L1llYXI+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</w:fldData>
        </w:fldChar>
      </w:r>
      <w:r w:rsidR="009135DA">
        <w:instrText xml:space="preserve"> ADDIN EN.CITE.DATA </w:instrText>
      </w:r>
      <w:r w:rsidR="009135DA">
        <w:fldChar w:fldCharType="end"/>
      </w:r>
      <w:r w:rsidR="00CA1F85">
        <w:fldChar w:fldCharType="separate"/>
      </w:r>
      <w:r w:rsidR="009135DA">
        <w:rPr>
          <w:noProof/>
        </w:rPr>
        <w:t>(</w:t>
      </w:r>
      <w:hyperlink w:anchor="_ENREF_14" w:tooltip="Krogh Tp, 2013 #2336" w:history="1">
        <w:r w:rsidR="009135DA">
          <w:rPr>
            <w:noProof/>
          </w:rPr>
          <w:t>14</w:t>
        </w:r>
      </w:hyperlink>
      <w:r w:rsidR="009135DA">
        <w:rPr>
          <w:noProof/>
        </w:rPr>
        <w:t>)</w:t>
      </w:r>
      <w:r w:rsidR="00CA1F85">
        <w:fldChar w:fldCharType="end"/>
      </w:r>
      <w:r>
        <w:t xml:space="preserve">. </w:t>
      </w:r>
      <w:r w:rsidR="00E848E7">
        <w:t xml:space="preserve">Two studies </w:t>
      </w:r>
      <w:r>
        <w:t xml:space="preserve">compared PRP </w:t>
      </w:r>
      <w:r w:rsidR="0058212D">
        <w:t xml:space="preserve">injections </w:t>
      </w:r>
      <w:r w:rsidR="00E848E7">
        <w:t xml:space="preserve">with </w:t>
      </w:r>
      <w:r w:rsidR="00B74636">
        <w:t>placebo</w:t>
      </w:r>
      <w:r w:rsidR="00B66405">
        <w:t xml:space="preserve">: 0.5% bupivacaine </w:t>
      </w:r>
      <w:r w:rsidR="001F417F">
        <w:t>injection</w:t>
      </w:r>
      <w:r w:rsidR="00B66405">
        <w:t xml:space="preserve"> </w:t>
      </w:r>
      <w:r w:rsidR="005544BC">
        <w:fldChar w:fldCharType="begin">
          <w:fldData xml:space="preserve">PEVuZE5vdGU+PENpdGU+PEF1dGhvcj5NaXNocmE8L0F1dGhvcj48WWVhcj4yMDE0PC9ZZWFyPjxS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</w:fldData>
        </w:fldChar>
      </w:r>
      <w:r w:rsidR="009135DA">
        <w:instrText xml:space="preserve"> ADDIN EN.CITE </w:instrText>
      </w:r>
      <w:r w:rsidR="009135DA">
        <w:fldChar w:fldCharType="begin">
          <w:fldData xml:space="preserve">PEVuZE5vdGU+PENpdGU+PEF1dGhvcj5NaXNocmE8L0F1dGhvcj48WWVhcj4yMDE0PC9ZZWFyPjxS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</w:fldData>
        </w:fldChar>
      </w:r>
      <w:r w:rsidR="009135DA">
        <w:instrText xml:space="preserve"> ADDIN EN.CITE.DATA </w:instrText>
      </w:r>
      <w:r w:rsidR="009135DA">
        <w:fldChar w:fldCharType="end"/>
      </w:r>
      <w:r w:rsidR="005544BC">
        <w:fldChar w:fldCharType="separate"/>
      </w:r>
      <w:r w:rsidR="009135DA">
        <w:rPr>
          <w:noProof/>
        </w:rPr>
        <w:t>(</w:t>
      </w:r>
      <w:hyperlink w:anchor="_ENREF_15" w:tooltip="Mishra, 2014 #2171" w:history="1">
        <w:r w:rsidR="009135DA">
          <w:rPr>
            <w:noProof/>
          </w:rPr>
          <w:t>15</w:t>
        </w:r>
      </w:hyperlink>
      <w:r w:rsidR="009135DA">
        <w:rPr>
          <w:noProof/>
        </w:rPr>
        <w:t>)</w:t>
      </w:r>
      <w:r w:rsidR="005544BC">
        <w:fldChar w:fldCharType="end"/>
      </w:r>
      <w:r w:rsidR="005544BC">
        <w:t xml:space="preserve"> </w:t>
      </w:r>
      <w:r w:rsidR="0058212D">
        <w:t xml:space="preserve">or </w:t>
      </w:r>
      <w:r w:rsidR="00B66405">
        <w:t>0.9% saline</w:t>
      </w:r>
      <w:r w:rsidR="001F417F">
        <w:t xml:space="preserve"> injection</w:t>
      </w:r>
      <w:r w:rsidR="006862EC">
        <w:t xml:space="preserve"> </w:t>
      </w:r>
      <w:r w:rsidR="005544BC">
        <w:fldChar w:fldCharType="begin">
          <w:fldData xml:space="preserve">PEVuZE5vdGU+PENpdGU+PEF1dGhvcj5Lcm9naCBUcDwvQXV0aG9yPjxZZWFyPjIwMTM8L1llYXI+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</w:fldData>
        </w:fldChar>
      </w:r>
      <w:r w:rsidR="009135DA">
        <w:instrText xml:space="preserve"> ADDIN EN.CITE </w:instrText>
      </w:r>
      <w:r w:rsidR="009135DA">
        <w:fldChar w:fldCharType="begin">
          <w:fldData xml:space="preserve">PEVuZE5vdGU+PENpdGU+PEF1dGhvcj5Lcm9naCBUcDwvQXV0aG9yPjxZZWFyPjIwMTM8L1llYXI+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</w:fldData>
        </w:fldChar>
      </w:r>
      <w:r w:rsidR="009135DA">
        <w:instrText xml:space="preserve"> ADDIN EN.CITE.DATA </w:instrText>
      </w:r>
      <w:r w:rsidR="009135DA">
        <w:fldChar w:fldCharType="end"/>
      </w:r>
      <w:r w:rsidR="005544BC">
        <w:fldChar w:fldCharType="separate"/>
      </w:r>
      <w:r w:rsidR="009135DA">
        <w:rPr>
          <w:noProof/>
        </w:rPr>
        <w:t>(</w:t>
      </w:r>
      <w:hyperlink w:anchor="_ENREF_14" w:tooltip="Krogh Tp, 2013 #2336" w:history="1">
        <w:r w:rsidR="009135DA">
          <w:rPr>
            <w:noProof/>
          </w:rPr>
          <w:t>14</w:t>
        </w:r>
      </w:hyperlink>
      <w:r w:rsidR="009135DA">
        <w:rPr>
          <w:noProof/>
        </w:rPr>
        <w:t>)</w:t>
      </w:r>
      <w:r w:rsidR="005544BC">
        <w:fldChar w:fldCharType="end"/>
      </w:r>
      <w:r w:rsidR="00B66405">
        <w:t xml:space="preserve">. </w:t>
      </w:r>
      <w:r w:rsidR="0058212D">
        <w:t xml:space="preserve"> </w:t>
      </w:r>
      <w:r w:rsidR="00C72BB9">
        <w:t>One</w:t>
      </w:r>
      <w:r w:rsidR="0058212D">
        <w:t xml:space="preserve"> study </w:t>
      </w:r>
      <w:r>
        <w:t xml:space="preserve">compared </w:t>
      </w:r>
      <w:r w:rsidR="006A4F2B">
        <w:t>AWB</w:t>
      </w:r>
      <w:r>
        <w:t xml:space="preserve"> </w:t>
      </w:r>
      <w:r w:rsidR="0058212D">
        <w:t xml:space="preserve">with </w:t>
      </w:r>
      <w:r w:rsidR="00AA1356">
        <w:t>saline injection</w:t>
      </w:r>
      <w:r w:rsidR="00C72BB9">
        <w:t xml:space="preserve"> plus lidocaine</w:t>
      </w:r>
      <w:r w:rsidR="00AA1356">
        <w:t xml:space="preserve"> </w:t>
      </w:r>
      <w:r w:rsidR="005544BC">
        <w:fldChar w:fldCharType="begin">
          <w:fldData xml:space="preserve">PEVuZE5vdGU+PENpdGU+PEF1dGhvcj5Xb2xmPC9BdXRob3I+PFllYXI+MjAxMTwvWWVhcj48UmVj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</w:fldData>
        </w:fldChar>
      </w:r>
      <w:r w:rsidR="009135DA">
        <w:instrText xml:space="preserve"> ADDIN EN.CITE </w:instrText>
      </w:r>
      <w:r w:rsidR="009135DA">
        <w:fldChar w:fldCharType="begin">
          <w:fldData xml:space="preserve">PEVuZE5vdGU+PENpdGU+PEF1dGhvcj5Xb2xmPC9BdXRob3I+PFllYXI+MjAxMTwvWWVhcj48UmVj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</w:fldData>
        </w:fldChar>
      </w:r>
      <w:r w:rsidR="009135DA">
        <w:instrText xml:space="preserve"> ADDIN EN.CITE.DATA </w:instrText>
      </w:r>
      <w:r w:rsidR="009135DA">
        <w:fldChar w:fldCharType="end"/>
      </w:r>
      <w:r w:rsidR="005544BC">
        <w:fldChar w:fldCharType="separate"/>
      </w:r>
      <w:r w:rsidR="009135DA">
        <w:rPr>
          <w:noProof/>
        </w:rPr>
        <w:t>(</w:t>
      </w:r>
      <w:hyperlink w:anchor="_ENREF_13" w:tooltip="Wolf, 2011 #3423" w:history="1">
        <w:r w:rsidR="009135DA">
          <w:rPr>
            <w:noProof/>
          </w:rPr>
          <w:t>13</w:t>
        </w:r>
      </w:hyperlink>
      <w:r w:rsidR="009135DA">
        <w:rPr>
          <w:noProof/>
        </w:rPr>
        <w:t>)</w:t>
      </w:r>
      <w:r w:rsidR="005544BC">
        <w:fldChar w:fldCharType="end"/>
      </w:r>
      <w:r>
        <w:t xml:space="preserve">. </w:t>
      </w:r>
      <w:r w:rsidR="0058212D">
        <w:t xml:space="preserve">Krogh </w:t>
      </w:r>
      <w:r w:rsidR="00102D2C">
        <w:t>(</w:t>
      </w:r>
      <w:r w:rsidR="0058212D">
        <w:t>2013</w:t>
      </w:r>
      <w:r w:rsidR="00102D2C">
        <w:t>)</w:t>
      </w:r>
      <w:r w:rsidR="0058212D">
        <w:t xml:space="preserve"> and Wolf </w:t>
      </w:r>
      <w:r w:rsidR="00102D2C">
        <w:t>(</w:t>
      </w:r>
      <w:r w:rsidR="0058212D">
        <w:t>2011</w:t>
      </w:r>
      <w:r w:rsidR="00102D2C">
        <w:t>)</w:t>
      </w:r>
      <w:r w:rsidR="0058212D">
        <w:t xml:space="preserve"> </w:t>
      </w:r>
      <w:r w:rsidR="009D074F">
        <w:t xml:space="preserve">also </w:t>
      </w:r>
      <w:r w:rsidR="0058212D">
        <w:t xml:space="preserve">compared </w:t>
      </w:r>
      <w:r w:rsidR="009D074F">
        <w:t xml:space="preserve">PRP and AWB with glucocorticoid injections.  </w:t>
      </w:r>
      <w:r w:rsidR="00AA1356">
        <w:t xml:space="preserve">This </w:t>
      </w:r>
      <w:r w:rsidR="00261C86">
        <w:t xml:space="preserve">evidence </w:t>
      </w:r>
      <w:r w:rsidR="00AA1356">
        <w:t xml:space="preserve">review </w:t>
      </w:r>
      <w:r w:rsidR="008834E3">
        <w:t>has</w:t>
      </w:r>
      <w:r w:rsidR="00AA1356">
        <w:t xml:space="preserve"> not describe</w:t>
      </w:r>
      <w:r w:rsidR="00261C86">
        <w:t>d</w:t>
      </w:r>
      <w:r w:rsidR="00AA1356">
        <w:t xml:space="preserve"> the </w:t>
      </w:r>
      <w:r w:rsidR="00C72BB9">
        <w:t xml:space="preserve">characteristics or results of the </w:t>
      </w:r>
      <w:r w:rsidR="00AA1356">
        <w:t xml:space="preserve">glucocorticoid arm </w:t>
      </w:r>
      <w:r w:rsidR="00C72BB9">
        <w:t xml:space="preserve">as it was </w:t>
      </w:r>
      <w:r>
        <w:t>b</w:t>
      </w:r>
      <w:r w:rsidR="008834E3">
        <w:t xml:space="preserve">eyond the scope of </w:t>
      </w:r>
      <w:r w:rsidR="00D4305E">
        <w:t>the</w:t>
      </w:r>
      <w:r w:rsidR="008834E3">
        <w:t xml:space="preserve"> review.</w:t>
      </w:r>
    </w:p>
    <w:p w14:paraId="5A31C73D" w14:textId="389E9865" w:rsidR="000C7BE6" w:rsidRPr="00DD2891" w:rsidRDefault="00B621CE" w:rsidP="000D3F4C">
      <w:pPr>
        <w:spacing w:before="240"/>
        <w:jc w:val="both"/>
      </w:pPr>
      <w:r w:rsidRPr="00DD2891">
        <w:t xml:space="preserve">A summary of the included studies (including the population, intervention and comparators, outcomes and results) can be found in </w:t>
      </w:r>
      <w:r w:rsidRPr="005544BC">
        <w:t xml:space="preserve">Table </w:t>
      </w:r>
      <w:r w:rsidR="00CA1F85" w:rsidRPr="005544BC">
        <w:t>2</w:t>
      </w:r>
      <w:r w:rsidRPr="005544BC">
        <w:t>, and in</w:t>
      </w:r>
      <w:r w:rsidRPr="00DD2891">
        <w:t xml:space="preserve"> greater detail in the Technical Report (</w:t>
      </w:r>
      <w:r w:rsidR="00CA1F85">
        <w:t xml:space="preserve">Appendices </w:t>
      </w:r>
      <w:r w:rsidR="006C4444">
        <w:t>5</w:t>
      </w:r>
      <w:r w:rsidR="00CA1F85">
        <w:t xml:space="preserve"> and </w:t>
      </w:r>
      <w:r w:rsidR="006C4444">
        <w:t>6</w:t>
      </w:r>
      <w:r w:rsidRPr="00DD2891">
        <w:t>).</w:t>
      </w:r>
    </w:p>
    <w:p w14:paraId="42B557FC" w14:textId="77777777" w:rsidR="006F2B73" w:rsidRPr="00F6567F" w:rsidRDefault="005D5DBE" w:rsidP="000D3F4C">
      <w:pPr>
        <w:jc w:val="both"/>
        <w:rPr>
          <w:b/>
          <w:bCs/>
          <w:caps/>
          <w:color w:val="17365D" w:themeColor="text2" w:themeShade="BF"/>
          <w:sz w:val="26"/>
          <w:szCs w:val="26"/>
        </w:rPr>
      </w:pPr>
      <w:r w:rsidRPr="00F6567F">
        <w:rPr>
          <w:b/>
          <w:bCs/>
          <w:color w:val="17365D" w:themeColor="text2" w:themeShade="BF"/>
          <w:sz w:val="26"/>
          <w:szCs w:val="26"/>
        </w:rPr>
        <w:t>Population</w:t>
      </w:r>
    </w:p>
    <w:p w14:paraId="41FD3CCF" w14:textId="77777777" w:rsidR="005D5DBE" w:rsidRPr="009369F1" w:rsidRDefault="006F2B73" w:rsidP="000D3F4C">
      <w:pPr>
        <w:jc w:val="both"/>
        <w:rPr>
          <w:i/>
          <w:iCs/>
          <w:color w:val="17365D" w:themeColor="text2" w:themeShade="BF"/>
          <w:sz w:val="24"/>
          <w:szCs w:val="24"/>
        </w:rPr>
      </w:pPr>
      <w:r w:rsidRPr="009369F1">
        <w:rPr>
          <w:i/>
          <w:iCs/>
          <w:color w:val="17365D" w:themeColor="text2" w:themeShade="BF"/>
          <w:sz w:val="24"/>
          <w:szCs w:val="24"/>
        </w:rPr>
        <w:t xml:space="preserve">PRP vs </w:t>
      </w:r>
      <w:r w:rsidR="00B66405" w:rsidRPr="009369F1">
        <w:rPr>
          <w:i/>
          <w:iCs/>
          <w:color w:val="17365D" w:themeColor="text2" w:themeShade="BF"/>
          <w:sz w:val="24"/>
          <w:szCs w:val="24"/>
        </w:rPr>
        <w:t>Placebo</w:t>
      </w:r>
      <w:r w:rsidR="005D5DBE" w:rsidRPr="009369F1">
        <w:rPr>
          <w:i/>
          <w:iCs/>
          <w:color w:val="17365D" w:themeColor="text2" w:themeShade="BF"/>
          <w:sz w:val="24"/>
          <w:szCs w:val="24"/>
        </w:rPr>
        <w:t xml:space="preserve">      </w:t>
      </w:r>
    </w:p>
    <w:p w14:paraId="2B129802" w14:textId="6CD272C5" w:rsidR="005D5DBE" w:rsidRDefault="006F2B73" w:rsidP="009135DA">
      <w:pPr>
        <w:jc w:val="both"/>
        <w:rPr>
          <w:rFonts w:ascii="Lucida Grande" w:hAnsi="Lucida Grande" w:cs="Lucida Grande"/>
          <w:b/>
          <w:color w:val="000000"/>
        </w:rPr>
      </w:pPr>
      <w:r>
        <w:t>Both</w:t>
      </w:r>
      <w:r w:rsidR="005D5DBE" w:rsidRPr="00937F38">
        <w:t xml:space="preserve"> studies</w:t>
      </w:r>
      <w:r w:rsidR="00B621CE">
        <w:t xml:space="preserve"> recruited adult patients with l</w:t>
      </w:r>
      <w:r w:rsidR="005D5DBE" w:rsidRPr="00937F38">
        <w:t>ateral epicondylitis</w:t>
      </w:r>
      <w:r w:rsidR="006C785C">
        <w:t xml:space="preserve"> </w:t>
      </w:r>
      <w:r w:rsidR="005D5DBE" w:rsidRPr="00937F38">
        <w:t xml:space="preserve">with a history of elbow pain </w:t>
      </w:r>
      <w:r w:rsidR="00B74636" w:rsidRPr="00937F38">
        <w:t xml:space="preserve">of </w:t>
      </w:r>
      <w:r w:rsidR="00B74636">
        <w:t>more than three months.  Epicondylitis was diagnosed as pain at the lateral epicondyle by palpation</w:t>
      </w:r>
      <w:r w:rsidR="00B74636" w:rsidRPr="00937F38">
        <w:t xml:space="preserve"> </w:t>
      </w:r>
      <w:r w:rsidR="00B74636">
        <w:t xml:space="preserve">and during resisted </w:t>
      </w:r>
      <w:r w:rsidR="006A4F2B">
        <w:t>extension</w:t>
      </w:r>
      <w:r w:rsidR="00B74636">
        <w:t xml:space="preserve"> of the wrist.</w:t>
      </w:r>
      <w:r w:rsidR="00D528EC">
        <w:t xml:space="preserve"> </w:t>
      </w:r>
      <w:r w:rsidR="005D5DBE" w:rsidRPr="00937F38">
        <w:t xml:space="preserve"> </w:t>
      </w:r>
      <w:r w:rsidR="0088408D">
        <w:t xml:space="preserve">The study by Mishra (2014) </w:t>
      </w:r>
      <w:r w:rsidR="00B74636">
        <w:t xml:space="preserve">specifically </w:t>
      </w:r>
      <w:r w:rsidR="0088408D">
        <w:t xml:space="preserve">included patients </w:t>
      </w:r>
      <w:r w:rsidR="00E848E7">
        <w:t>who had failed conventional therapy (e</w:t>
      </w:r>
      <w:r w:rsidR="0088408D">
        <w:t>ither local steroid injections, physical/occupations therapy</w:t>
      </w:r>
      <w:r w:rsidR="00E848E7">
        <w:t xml:space="preserve"> or </w:t>
      </w:r>
      <w:r w:rsidR="006A4F2B">
        <w:t>non-steroidal</w:t>
      </w:r>
      <w:r w:rsidR="0088408D">
        <w:t xml:space="preserve"> anti</w:t>
      </w:r>
      <w:r w:rsidR="00261C86">
        <w:t>-inflammatory medications</w:t>
      </w:r>
      <w:r w:rsidR="00E848E7">
        <w:t>)</w:t>
      </w:r>
      <w:r w:rsidR="00D52AE0">
        <w:t xml:space="preserve">. Both studies </w:t>
      </w:r>
      <w:r w:rsidR="005D5DBE" w:rsidRPr="00937F38">
        <w:t xml:space="preserve">excluded patients with a history of </w:t>
      </w:r>
      <w:r w:rsidR="00D52AE0">
        <w:t>elbow surgery</w:t>
      </w:r>
      <w:r w:rsidR="00B922E8">
        <w:t xml:space="preserve"> or </w:t>
      </w:r>
      <w:r w:rsidR="005D5DBE" w:rsidRPr="00937F38">
        <w:t>inflammatory diseases (e.g. rheumatoid arthritis)</w:t>
      </w:r>
      <w:r w:rsidR="009B37C6">
        <w:t xml:space="preserve"> in addition to patients </w:t>
      </w:r>
      <w:r w:rsidR="005D5DBE" w:rsidRPr="00937F38">
        <w:t xml:space="preserve">who had received local steroid injections within last </w:t>
      </w:r>
      <w:r w:rsidR="00B74636">
        <w:t>6</w:t>
      </w:r>
      <w:r w:rsidR="00BA7C29">
        <w:t xml:space="preserve"> weeks </w:t>
      </w:r>
      <w:r w:rsidR="005544BC">
        <w:fldChar w:fldCharType="begin">
          <w:fldData xml:space="preserve">PEVuZE5vdGU+PENpdGU+PEF1dGhvcj5NaXNocmE8L0F1dGhvcj48WWVhcj4yMDE0PC9ZZWFyPjxS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</w:fldData>
        </w:fldChar>
      </w:r>
      <w:r w:rsidR="009135DA">
        <w:instrText xml:space="preserve"> ADDIN EN.CITE </w:instrText>
      </w:r>
      <w:r w:rsidR="009135DA">
        <w:fldChar w:fldCharType="begin">
          <w:fldData xml:space="preserve">PEVuZE5vdGU+PENpdGU+PEF1dGhvcj5NaXNocmE8L0F1dGhvcj48WWVhcj4yMDE0PC9ZZWFyPjxS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</w:fldData>
        </w:fldChar>
      </w:r>
      <w:r w:rsidR="009135DA">
        <w:instrText xml:space="preserve"> ADDIN EN.CITE.DATA </w:instrText>
      </w:r>
      <w:r w:rsidR="009135DA">
        <w:fldChar w:fldCharType="end"/>
      </w:r>
      <w:r w:rsidR="005544BC">
        <w:fldChar w:fldCharType="separate"/>
      </w:r>
      <w:r w:rsidR="009135DA">
        <w:rPr>
          <w:noProof/>
        </w:rPr>
        <w:t>(</w:t>
      </w:r>
      <w:hyperlink w:anchor="_ENREF_15" w:tooltip="Mishra, 2014 #2171" w:history="1">
        <w:r w:rsidR="009135DA">
          <w:rPr>
            <w:noProof/>
          </w:rPr>
          <w:t>15</w:t>
        </w:r>
      </w:hyperlink>
      <w:r w:rsidR="009135DA">
        <w:rPr>
          <w:noProof/>
        </w:rPr>
        <w:t>)</w:t>
      </w:r>
      <w:r w:rsidR="005544BC">
        <w:fldChar w:fldCharType="end"/>
      </w:r>
      <w:r w:rsidR="005544BC">
        <w:t xml:space="preserve"> </w:t>
      </w:r>
      <w:r w:rsidR="00BA7C29">
        <w:t xml:space="preserve">or 12 weeks </w:t>
      </w:r>
      <w:r w:rsidR="005544BC">
        <w:fldChar w:fldCharType="begin">
          <w:fldData xml:space="preserve">PEVuZE5vdGU+PENpdGU+PEF1dGhvcj5Lcm9naCBUcDwvQXV0aG9yPjxZZWFyPjIwMTM8L1llYXI+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</w:fldData>
        </w:fldChar>
      </w:r>
      <w:r w:rsidR="009135DA">
        <w:instrText xml:space="preserve"> ADDIN EN.CITE </w:instrText>
      </w:r>
      <w:r w:rsidR="009135DA">
        <w:fldChar w:fldCharType="begin">
          <w:fldData xml:space="preserve">PEVuZE5vdGU+PENpdGU+PEF1dGhvcj5Lcm9naCBUcDwvQXV0aG9yPjxZZWFyPjIwMTM8L1llYXI+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</w:fldData>
        </w:fldChar>
      </w:r>
      <w:r w:rsidR="009135DA">
        <w:instrText xml:space="preserve"> ADDIN EN.CITE.DATA </w:instrText>
      </w:r>
      <w:r w:rsidR="009135DA">
        <w:fldChar w:fldCharType="end"/>
      </w:r>
      <w:r w:rsidR="005544BC">
        <w:fldChar w:fldCharType="separate"/>
      </w:r>
      <w:r w:rsidR="009135DA">
        <w:rPr>
          <w:noProof/>
        </w:rPr>
        <w:t>(</w:t>
      </w:r>
      <w:hyperlink w:anchor="_ENREF_14" w:tooltip="Krogh Tp, 2013 #2336" w:history="1">
        <w:r w:rsidR="009135DA">
          <w:rPr>
            <w:noProof/>
          </w:rPr>
          <w:t>14</w:t>
        </w:r>
      </w:hyperlink>
      <w:r w:rsidR="009135DA">
        <w:rPr>
          <w:noProof/>
        </w:rPr>
        <w:t>)</w:t>
      </w:r>
      <w:r w:rsidR="005544BC">
        <w:fldChar w:fldCharType="end"/>
      </w:r>
      <w:r w:rsidR="005D5DBE" w:rsidRPr="00937F38">
        <w:t>.</w:t>
      </w:r>
      <w:r w:rsidR="009B37C6">
        <w:t xml:space="preserve">  Mishra (2014) excluded patients with a platelet counts outside the normal range of 150-400 x </w:t>
      </w:r>
      <w:r w:rsidR="006D34CB">
        <w:t>1000/</w:t>
      </w:r>
      <w:proofErr w:type="spellStart"/>
      <w:r w:rsidR="00487B9E" w:rsidRPr="006D34CB">
        <w:rPr>
          <w:rFonts w:cs="Arial"/>
          <w:color w:val="000000"/>
        </w:rPr>
        <w:t>μl</w:t>
      </w:r>
      <w:proofErr w:type="spellEnd"/>
      <w:r w:rsidR="006D34CB">
        <w:rPr>
          <w:rFonts w:cs="Arial"/>
          <w:color w:val="000000"/>
        </w:rPr>
        <w:t>.</w:t>
      </w:r>
    </w:p>
    <w:p w14:paraId="035E5128" w14:textId="77777777" w:rsidR="00487B9E" w:rsidRPr="009369F1" w:rsidRDefault="006D34CB" w:rsidP="000D3F4C">
      <w:pPr>
        <w:jc w:val="both"/>
        <w:rPr>
          <w:i/>
          <w:iCs/>
          <w:color w:val="17365D" w:themeColor="text2" w:themeShade="BF"/>
          <w:sz w:val="24"/>
          <w:szCs w:val="24"/>
        </w:rPr>
      </w:pPr>
      <w:r w:rsidRPr="009369F1">
        <w:rPr>
          <w:i/>
          <w:iCs/>
          <w:color w:val="17365D" w:themeColor="text2" w:themeShade="BF"/>
          <w:sz w:val="24"/>
          <w:szCs w:val="24"/>
        </w:rPr>
        <w:t>AWB vs Placebo</w:t>
      </w:r>
    </w:p>
    <w:p w14:paraId="545C297F" w14:textId="77777777" w:rsidR="00B27DE4" w:rsidRPr="00B27DE4" w:rsidRDefault="000D3F4C" w:rsidP="000D3F4C">
      <w:pPr>
        <w:jc w:val="both"/>
      </w:pPr>
      <w:r>
        <w:t>The study by Wolf</w:t>
      </w:r>
      <w:r w:rsidR="006D34CB">
        <w:t xml:space="preserve"> (2011) recruited patients with </w:t>
      </w:r>
      <w:r w:rsidR="00A34E01">
        <w:t>a diagnosis of lateral epicondylitis (diagnostic criteria not specified) who had not bee</w:t>
      </w:r>
      <w:r w:rsidR="00B27DE4">
        <w:t>n</w:t>
      </w:r>
      <w:r w:rsidR="00A34E01">
        <w:t xml:space="preserve"> treated with any injectable therapies in the previous six months.  This study excluded patients with</w:t>
      </w:r>
      <w:r w:rsidR="00B74636">
        <w:t>:</w:t>
      </w:r>
      <w:r w:rsidR="00A34E01">
        <w:t xml:space="preserve"> a history </w:t>
      </w:r>
      <w:r w:rsidR="00B74636">
        <w:t xml:space="preserve">of </w:t>
      </w:r>
      <w:r w:rsidR="00A34E01">
        <w:t>elbow surgery on the lateral side</w:t>
      </w:r>
      <w:r w:rsidR="00B74636">
        <w:t>,</w:t>
      </w:r>
      <w:r w:rsidR="00B27DE4">
        <w:t xml:space="preserve"> compressive neuropathy, inflammatory arthritis, autoimmune disease or chronic regional pain. </w:t>
      </w:r>
    </w:p>
    <w:p w14:paraId="6EB0CF4A" w14:textId="77777777" w:rsidR="00DA38F0" w:rsidRDefault="00DA38F0">
      <w:pPr>
        <w:rPr>
          <w:b/>
          <w:bCs/>
          <w:color w:val="17365D" w:themeColor="text2" w:themeShade="BF"/>
          <w:sz w:val="26"/>
          <w:szCs w:val="26"/>
        </w:rPr>
      </w:pPr>
      <w:r>
        <w:rPr>
          <w:b/>
          <w:bCs/>
          <w:color w:val="17365D" w:themeColor="text2" w:themeShade="BF"/>
          <w:sz w:val="26"/>
          <w:szCs w:val="26"/>
        </w:rPr>
        <w:br w:type="page"/>
      </w:r>
    </w:p>
    <w:p w14:paraId="100D4824" w14:textId="77777777" w:rsidR="005D5DBE" w:rsidRPr="00F6567F" w:rsidRDefault="00F509B6" w:rsidP="000D3F4C">
      <w:pPr>
        <w:jc w:val="both"/>
        <w:rPr>
          <w:b/>
          <w:bCs/>
          <w:color w:val="17365D" w:themeColor="text2" w:themeShade="BF"/>
          <w:sz w:val="26"/>
          <w:szCs w:val="26"/>
        </w:rPr>
      </w:pPr>
      <w:r w:rsidRPr="00F6567F">
        <w:rPr>
          <w:b/>
          <w:bCs/>
          <w:color w:val="17365D" w:themeColor="text2" w:themeShade="BF"/>
          <w:sz w:val="26"/>
          <w:szCs w:val="26"/>
        </w:rPr>
        <w:t xml:space="preserve">Intervention </w:t>
      </w:r>
      <w:r w:rsidR="005D5DBE" w:rsidRPr="00F6567F">
        <w:rPr>
          <w:b/>
          <w:bCs/>
          <w:color w:val="17365D" w:themeColor="text2" w:themeShade="BF"/>
          <w:sz w:val="26"/>
          <w:szCs w:val="26"/>
        </w:rPr>
        <w:t xml:space="preserve">and comparators </w:t>
      </w:r>
    </w:p>
    <w:p w14:paraId="68954319" w14:textId="77777777" w:rsidR="00551729" w:rsidRPr="009369F1" w:rsidRDefault="00551729" w:rsidP="000D3F4C">
      <w:pPr>
        <w:jc w:val="both"/>
        <w:rPr>
          <w:i/>
          <w:iCs/>
          <w:color w:val="17365D" w:themeColor="text2" w:themeShade="BF"/>
          <w:sz w:val="24"/>
          <w:szCs w:val="24"/>
        </w:rPr>
      </w:pPr>
      <w:r w:rsidRPr="009369F1">
        <w:rPr>
          <w:i/>
          <w:iCs/>
          <w:color w:val="17365D" w:themeColor="text2" w:themeShade="BF"/>
          <w:sz w:val="24"/>
          <w:szCs w:val="24"/>
        </w:rPr>
        <w:t xml:space="preserve">PRP vs Placebo      </w:t>
      </w:r>
    </w:p>
    <w:p w14:paraId="413C14DC" w14:textId="77777777" w:rsidR="00A47306" w:rsidRDefault="005D5DBE" w:rsidP="00B74636">
      <w:pPr>
        <w:spacing w:after="120"/>
        <w:jc w:val="both"/>
      </w:pPr>
      <w:r>
        <w:t>For the PRP studies different platelet c</w:t>
      </w:r>
      <w:r w:rsidR="001F417F">
        <w:t>oncentrations were used. In Kro</w:t>
      </w:r>
      <w:r>
        <w:t xml:space="preserve">gh (2013) the platelet concentration was </w:t>
      </w:r>
      <w:r w:rsidR="00B74636">
        <w:t>8</w:t>
      </w:r>
      <w:r>
        <w:t xml:space="preserve"> times that of whole blood while in Mishra </w:t>
      </w:r>
      <w:r w:rsidR="008F5799">
        <w:t>(</w:t>
      </w:r>
      <w:r>
        <w:t>201</w:t>
      </w:r>
      <w:r w:rsidR="008F5799">
        <w:t>4)</w:t>
      </w:r>
      <w:r>
        <w:t xml:space="preserve"> it was 5 tim</w:t>
      </w:r>
      <w:r w:rsidR="00551729">
        <w:t xml:space="preserve">es </w:t>
      </w:r>
      <w:r w:rsidR="00275985">
        <w:t>the concentration</w:t>
      </w:r>
      <w:r w:rsidR="00551729">
        <w:t xml:space="preserve">. </w:t>
      </w:r>
      <w:r>
        <w:t xml:space="preserve">Both studies used </w:t>
      </w:r>
      <w:r w:rsidR="00275985">
        <w:t>a</w:t>
      </w:r>
      <w:r w:rsidR="00A47306">
        <w:t xml:space="preserve"> </w:t>
      </w:r>
      <w:r>
        <w:t xml:space="preserve">peppering technique </w:t>
      </w:r>
      <w:r w:rsidR="00F509B6">
        <w:t>injecting</w:t>
      </w:r>
      <w:r>
        <w:t xml:space="preserve"> </w:t>
      </w:r>
      <w:r w:rsidR="00275985">
        <w:t xml:space="preserve">approximately 3mls </w:t>
      </w:r>
      <w:r w:rsidR="00C515EB">
        <w:t>in</w:t>
      </w:r>
      <w:r w:rsidR="00A47306">
        <w:t>to the common wrist and finger extensor origin</w:t>
      </w:r>
      <w:r>
        <w:t xml:space="preserve">, although </w:t>
      </w:r>
      <w:r w:rsidR="008F5799">
        <w:t xml:space="preserve">the number of </w:t>
      </w:r>
      <w:r>
        <w:t>tendon perforation</w:t>
      </w:r>
      <w:r w:rsidR="008F5799">
        <w:t>s</w:t>
      </w:r>
      <w:r>
        <w:t xml:space="preserve"> </w:t>
      </w:r>
      <w:r w:rsidR="00275985">
        <w:t xml:space="preserve">was different: </w:t>
      </w:r>
      <w:r>
        <w:t>f</w:t>
      </w:r>
      <w:r w:rsidR="00275985">
        <w:t xml:space="preserve">ive </w:t>
      </w:r>
      <w:r w:rsidR="008F5799">
        <w:t xml:space="preserve">for </w:t>
      </w:r>
      <w:r w:rsidR="00551729">
        <w:t>Mishra</w:t>
      </w:r>
      <w:r w:rsidR="00275985">
        <w:t xml:space="preserve"> </w:t>
      </w:r>
      <w:r w:rsidR="008F5799">
        <w:t>(2014</w:t>
      </w:r>
      <w:r w:rsidR="00551729">
        <w:t xml:space="preserve">) </w:t>
      </w:r>
      <w:r w:rsidR="008F5799">
        <w:t xml:space="preserve">and </w:t>
      </w:r>
      <w:r w:rsidR="00275985">
        <w:t xml:space="preserve">seven for </w:t>
      </w:r>
      <w:r w:rsidR="00551729">
        <w:t>Krogh</w:t>
      </w:r>
      <w:r w:rsidR="008F5799">
        <w:t xml:space="preserve"> </w:t>
      </w:r>
      <w:r w:rsidR="00275985">
        <w:t>(</w:t>
      </w:r>
      <w:r w:rsidR="008F5799">
        <w:t>2013</w:t>
      </w:r>
      <w:r w:rsidR="00551729">
        <w:t>)</w:t>
      </w:r>
      <w:r>
        <w:t xml:space="preserve">. </w:t>
      </w:r>
      <w:r w:rsidR="006B3078">
        <w:t xml:space="preserve"> In </w:t>
      </w:r>
      <w:r w:rsidR="00142B20">
        <w:t>Mishra (2014) the injection site was blocked using 0.5%</w:t>
      </w:r>
      <w:r w:rsidR="006B3078">
        <w:t xml:space="preserve"> bupivacaine</w:t>
      </w:r>
      <w:r w:rsidR="00142B20">
        <w:t xml:space="preserve"> </w:t>
      </w:r>
      <w:r w:rsidR="006B3078">
        <w:t xml:space="preserve">with </w:t>
      </w:r>
      <w:r w:rsidR="00142B20">
        <w:t xml:space="preserve">epinephrine </w:t>
      </w:r>
      <w:r w:rsidR="006B3078">
        <w:t>prior to administering PRP</w:t>
      </w:r>
      <w:r w:rsidR="00B954B6">
        <w:t>, while Krogh (2013) used lidocaine to block the site</w:t>
      </w:r>
      <w:proofErr w:type="gramStart"/>
      <w:r w:rsidR="00B954B6">
        <w:t>.</w:t>
      </w:r>
      <w:r w:rsidR="006B3078">
        <w:t>.</w:t>
      </w:r>
      <w:proofErr w:type="gramEnd"/>
    </w:p>
    <w:p w14:paraId="38F922A6" w14:textId="77777777" w:rsidR="00C515EB" w:rsidRDefault="006B3078" w:rsidP="000D3F4C">
      <w:pPr>
        <w:spacing w:after="120"/>
        <w:jc w:val="both"/>
      </w:pPr>
      <w:r>
        <w:t>The control groups were</w:t>
      </w:r>
      <w:r w:rsidR="00C515EB">
        <w:t xml:space="preserve"> different</w:t>
      </w:r>
      <w:r>
        <w:t xml:space="preserve"> between studies</w:t>
      </w:r>
      <w:r w:rsidR="00353C8D">
        <w:t xml:space="preserve"> with Mishra </w:t>
      </w:r>
      <w:r w:rsidR="00C515EB">
        <w:t>(2014)</w:t>
      </w:r>
      <w:r w:rsidR="00353C8D">
        <w:t xml:space="preserve"> using</w:t>
      </w:r>
      <w:r w:rsidR="00C515EB">
        <w:t xml:space="preserve"> </w:t>
      </w:r>
      <w:r w:rsidR="005C0A88">
        <w:t xml:space="preserve">2-3mls 0.5% </w:t>
      </w:r>
      <w:r>
        <w:t xml:space="preserve">bupivacaine </w:t>
      </w:r>
      <w:r w:rsidR="005C0A88">
        <w:t xml:space="preserve">and Krogh (2013) using 3ml 0.9% </w:t>
      </w:r>
      <w:r>
        <w:t>saline</w:t>
      </w:r>
      <w:r w:rsidR="005C0A88">
        <w:t>.</w:t>
      </w:r>
    </w:p>
    <w:p w14:paraId="48B31544" w14:textId="77777777" w:rsidR="005C0A88" w:rsidRDefault="005C0A88" w:rsidP="000D3F4C">
      <w:pPr>
        <w:spacing w:after="120"/>
        <w:jc w:val="both"/>
      </w:pPr>
      <w:r>
        <w:t xml:space="preserve">Only the study by Krogh (2013) used an ultrasound guided injection technique to administer </w:t>
      </w:r>
      <w:r w:rsidR="004204AA">
        <w:t>the interventions</w:t>
      </w:r>
      <w:r>
        <w:t xml:space="preserve">. </w:t>
      </w:r>
    </w:p>
    <w:p w14:paraId="1943BF2D" w14:textId="77777777" w:rsidR="00A47306" w:rsidRPr="009369F1" w:rsidRDefault="00A47306" w:rsidP="000D3F4C">
      <w:pPr>
        <w:jc w:val="both"/>
        <w:rPr>
          <w:i/>
          <w:iCs/>
          <w:color w:val="17365D" w:themeColor="text2" w:themeShade="BF"/>
          <w:sz w:val="24"/>
          <w:szCs w:val="24"/>
        </w:rPr>
      </w:pPr>
      <w:r w:rsidRPr="009369F1">
        <w:rPr>
          <w:i/>
          <w:iCs/>
          <w:color w:val="17365D" w:themeColor="text2" w:themeShade="BF"/>
          <w:sz w:val="24"/>
          <w:szCs w:val="24"/>
        </w:rPr>
        <w:t>AWB vs Placebo</w:t>
      </w:r>
    </w:p>
    <w:p w14:paraId="5709E349" w14:textId="77777777" w:rsidR="00A47306" w:rsidRPr="00A47306" w:rsidRDefault="00E9521A" w:rsidP="000D3F4C">
      <w:pPr>
        <w:jc w:val="both"/>
      </w:pPr>
      <w:r>
        <w:t>Wolf (2011) injected patients with either 3mls of AWB</w:t>
      </w:r>
      <w:r w:rsidR="004204AA">
        <w:t xml:space="preserve"> with lidocaine</w:t>
      </w:r>
      <w:r>
        <w:t xml:space="preserve"> or </w:t>
      </w:r>
      <w:r w:rsidR="004204AA">
        <w:t>saline with</w:t>
      </w:r>
      <w:r w:rsidR="005F463F">
        <w:t xml:space="preserve"> lidocaine </w:t>
      </w:r>
      <w:r w:rsidR="004204AA">
        <w:t>under</w:t>
      </w:r>
      <w:r w:rsidR="005F463F">
        <w:t xml:space="preserve"> the extensor origin with multiple passes of the needle in a fan</w:t>
      </w:r>
      <w:r w:rsidR="00B954B6">
        <w:t xml:space="preserve"> </w:t>
      </w:r>
      <w:r w:rsidR="005F463F">
        <w:t>like fashion.</w:t>
      </w:r>
    </w:p>
    <w:p w14:paraId="31613B5E" w14:textId="77777777" w:rsidR="005D5DBE" w:rsidRPr="00F6567F" w:rsidRDefault="005D5DBE" w:rsidP="000D3F4C">
      <w:pPr>
        <w:jc w:val="both"/>
        <w:rPr>
          <w:b/>
          <w:bCs/>
          <w:color w:val="17365D" w:themeColor="text2" w:themeShade="BF"/>
          <w:sz w:val="26"/>
          <w:szCs w:val="26"/>
        </w:rPr>
      </w:pPr>
      <w:r w:rsidRPr="00F6567F">
        <w:rPr>
          <w:b/>
          <w:bCs/>
          <w:color w:val="17365D" w:themeColor="text2" w:themeShade="BF"/>
          <w:sz w:val="26"/>
          <w:szCs w:val="26"/>
        </w:rPr>
        <w:t xml:space="preserve">Outcomes </w:t>
      </w:r>
    </w:p>
    <w:p w14:paraId="7A2F4270" w14:textId="77777777" w:rsidR="00B66405" w:rsidRPr="009369F1" w:rsidRDefault="00274A53" w:rsidP="000D3F4C">
      <w:pPr>
        <w:jc w:val="both"/>
        <w:rPr>
          <w:i/>
          <w:iCs/>
          <w:color w:val="17365D" w:themeColor="text2" w:themeShade="BF"/>
          <w:sz w:val="24"/>
          <w:szCs w:val="24"/>
        </w:rPr>
      </w:pPr>
      <w:r w:rsidRPr="009369F1">
        <w:rPr>
          <w:i/>
          <w:iCs/>
          <w:color w:val="17365D" w:themeColor="text2" w:themeShade="BF"/>
          <w:sz w:val="24"/>
          <w:szCs w:val="24"/>
        </w:rPr>
        <w:t>PRP vs Placebo</w:t>
      </w:r>
    </w:p>
    <w:p w14:paraId="0214B2DC" w14:textId="77777777" w:rsidR="00F22C98" w:rsidRPr="009F6F2F" w:rsidRDefault="00F22C98" w:rsidP="000D3F4C">
      <w:pPr>
        <w:pStyle w:val="ListParagraph"/>
        <w:numPr>
          <w:ilvl w:val="0"/>
          <w:numId w:val="7"/>
        </w:numPr>
        <w:spacing w:after="120"/>
        <w:jc w:val="both"/>
        <w:rPr>
          <w:color w:val="17365D" w:themeColor="text2" w:themeShade="BF"/>
        </w:rPr>
      </w:pPr>
      <w:r w:rsidRPr="009F6F2F">
        <w:rPr>
          <w:color w:val="17365D" w:themeColor="text2" w:themeShade="BF"/>
        </w:rPr>
        <w:t>Pain</w:t>
      </w:r>
    </w:p>
    <w:p w14:paraId="7298BC30" w14:textId="77777777" w:rsidR="00B26C44" w:rsidRDefault="00F22C98" w:rsidP="006A4F2B">
      <w:pPr>
        <w:ind w:left="709"/>
        <w:jc w:val="both"/>
      </w:pPr>
      <w:r>
        <w:t>Although both studies assessed pain</w:t>
      </w:r>
      <w:r w:rsidR="006A4F2B">
        <w:t xml:space="preserve"> on resisted wrist extension</w:t>
      </w:r>
      <w:r>
        <w:t xml:space="preserve">, Mishra (2014) used a 100-mm visual analogue </w:t>
      </w:r>
      <w:r w:rsidR="006A4F2B">
        <w:t xml:space="preserve">scale (VAS) </w:t>
      </w:r>
      <w:r>
        <w:t xml:space="preserve">while Krogh (2013) used change from baseline scores for the pain domain of the </w:t>
      </w:r>
      <w:r w:rsidR="00B0079A" w:rsidRPr="00B0079A">
        <w:t xml:space="preserve">Patient Rated Tennis Elbow Evaluation </w:t>
      </w:r>
      <w:r w:rsidR="00B0079A">
        <w:t>(</w:t>
      </w:r>
      <w:r>
        <w:t>PRTEE</w:t>
      </w:r>
      <w:r w:rsidR="00B0079A">
        <w:t>)</w:t>
      </w:r>
      <w:r>
        <w:t xml:space="preserve">. </w:t>
      </w:r>
    </w:p>
    <w:p w14:paraId="07B92D0E" w14:textId="62A19267" w:rsidR="00B26C44" w:rsidRDefault="00F22C98" w:rsidP="00B26C44">
      <w:pPr>
        <w:ind w:left="709"/>
        <w:jc w:val="both"/>
      </w:pPr>
      <w:r>
        <w:t xml:space="preserve">The primary outcome for Mishra (2014) was “successful treatment” defined as </w:t>
      </w:r>
      <w:r w:rsidRPr="00CA2EB9">
        <w:rPr>
          <w:rFonts w:ascii="MS Gothic" w:eastAsia="MS Gothic"/>
          <w:color w:val="000000"/>
        </w:rPr>
        <w:t>≥</w:t>
      </w:r>
      <w:r>
        <w:t>25% imp</w:t>
      </w:r>
      <w:r w:rsidR="006A4F2B">
        <w:t>rovement from baseline in VAS</w:t>
      </w:r>
      <w:r w:rsidR="00B26C44">
        <w:t>.</w:t>
      </w:r>
      <w:r>
        <w:t xml:space="preserve"> This study also reported mean </w:t>
      </w:r>
      <w:r w:rsidR="006A4F2B">
        <w:t>percentage improvement in VAS</w:t>
      </w:r>
      <w:r>
        <w:t xml:space="preserve"> and post-hoc analysis using </w:t>
      </w:r>
      <w:r w:rsidR="00D20E7F">
        <w:t>“</w:t>
      </w:r>
      <w:r>
        <w:t>success</w:t>
      </w:r>
      <w:r w:rsidR="00D20E7F">
        <w:t>ful</w:t>
      </w:r>
      <w:r>
        <w:t xml:space="preserve"> </w:t>
      </w:r>
      <w:r w:rsidR="00D20E7F">
        <w:t>treatment”</w:t>
      </w:r>
      <w:r>
        <w:t xml:space="preserve"> defined as </w:t>
      </w:r>
      <w:r w:rsidRPr="00CA2EB9">
        <w:rPr>
          <w:rFonts w:ascii="MS Gothic" w:eastAsia="MS Gothic"/>
          <w:color w:val="000000"/>
        </w:rPr>
        <w:t>≥</w:t>
      </w:r>
      <w:r w:rsidR="006A4F2B">
        <w:t>50% improvements in VAS</w:t>
      </w:r>
      <w:r>
        <w:t xml:space="preserve"> at 24 weeks. </w:t>
      </w:r>
      <w:r w:rsidR="00D20E7F">
        <w:t xml:space="preserve"> The outcome of “successful treatment” was only assessed in patients that did not require pain medication beyond 48 hours and did not require escape therapy (escape therapy not defined).  </w:t>
      </w:r>
    </w:p>
    <w:p w14:paraId="79464128" w14:textId="6602159A" w:rsidR="003A7FA5" w:rsidRPr="00E04BBA" w:rsidRDefault="003A7FA5" w:rsidP="00B26C44">
      <w:pPr>
        <w:ind w:left="709"/>
        <w:jc w:val="both"/>
        <w:rPr>
          <w:color w:val="17365D" w:themeColor="text2" w:themeShade="BF"/>
        </w:rPr>
      </w:pPr>
      <w:r w:rsidRPr="00E04BBA">
        <w:rPr>
          <w:color w:val="17365D" w:themeColor="text2" w:themeShade="BF"/>
        </w:rPr>
        <w:t>Patient Rated Tennis Elbow Evaluation</w:t>
      </w:r>
      <w:r w:rsidR="00C53419" w:rsidRPr="00E04BBA">
        <w:rPr>
          <w:color w:val="17365D" w:themeColor="text2" w:themeShade="BF"/>
        </w:rPr>
        <w:t xml:space="preserve"> </w:t>
      </w:r>
      <w:r w:rsidRPr="00E04BBA">
        <w:rPr>
          <w:color w:val="17365D" w:themeColor="text2" w:themeShade="BF"/>
        </w:rPr>
        <w:t>(PRTEE)</w:t>
      </w:r>
    </w:p>
    <w:p w14:paraId="173E9FA2" w14:textId="7DB5BE4C" w:rsidR="003A7FA5" w:rsidRPr="001F417F" w:rsidRDefault="003A7FA5" w:rsidP="009135DA">
      <w:pPr>
        <w:ind w:left="720"/>
        <w:jc w:val="both"/>
      </w:pPr>
      <w:r>
        <w:t xml:space="preserve">Both </w:t>
      </w:r>
      <w:r w:rsidR="00B954B6">
        <w:t xml:space="preserve">studies </w:t>
      </w:r>
      <w:r w:rsidR="00807DE8">
        <w:t xml:space="preserve">measured </w:t>
      </w:r>
      <w:r w:rsidR="00C53419">
        <w:t>the PRTEE</w:t>
      </w:r>
      <w:r w:rsidR="00B954B6">
        <w:t xml:space="preserve"> </w:t>
      </w:r>
      <w:r w:rsidR="00B954B6">
        <w:fldChar w:fldCharType="begin">
          <w:fldData xml:space="preserve">PEVuZE5vdGU+PENpdGU+PEF1dGhvcj5Lcm9naCBUcDwvQXV0aG9yPjxZZWFyPjIwMTM8L1llYXI+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</w:fldData>
        </w:fldChar>
      </w:r>
      <w:r w:rsidR="009135DA">
        <w:instrText xml:space="preserve"> ADDIN EN.CITE </w:instrText>
      </w:r>
      <w:r w:rsidR="009135DA">
        <w:fldChar w:fldCharType="begin">
          <w:fldData xml:space="preserve">PEVuZE5vdGU+PENpdGU+PEF1dGhvcj5Lcm9naCBUcDwvQXV0aG9yPjxZZWFyPjIwMTM8L1llYXI+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</w:fldData>
        </w:fldChar>
      </w:r>
      <w:r w:rsidR="009135DA">
        <w:instrText xml:space="preserve"> ADDIN EN.CITE.DATA </w:instrText>
      </w:r>
      <w:r w:rsidR="009135DA">
        <w:fldChar w:fldCharType="end"/>
      </w:r>
      <w:r w:rsidR="00B954B6">
        <w:fldChar w:fldCharType="separate"/>
      </w:r>
      <w:r w:rsidR="009135DA">
        <w:rPr>
          <w:noProof/>
        </w:rPr>
        <w:t>(</w:t>
      </w:r>
      <w:hyperlink w:anchor="_ENREF_14" w:tooltip="Krogh Tp, 2013 #2336" w:history="1">
        <w:r w:rsidR="009135DA">
          <w:rPr>
            <w:noProof/>
          </w:rPr>
          <w:t>14</w:t>
        </w:r>
      </w:hyperlink>
      <w:r w:rsidR="009135DA">
        <w:rPr>
          <w:noProof/>
        </w:rPr>
        <w:t xml:space="preserve">, </w:t>
      </w:r>
      <w:hyperlink w:anchor="_ENREF_15" w:tooltip="Mishra, 2014 #2171" w:history="1">
        <w:r w:rsidR="009135DA">
          <w:rPr>
            <w:noProof/>
          </w:rPr>
          <w:t>15</w:t>
        </w:r>
      </w:hyperlink>
      <w:r w:rsidR="009135DA">
        <w:rPr>
          <w:noProof/>
        </w:rPr>
        <w:t>)</w:t>
      </w:r>
      <w:r w:rsidR="00B954B6">
        <w:fldChar w:fldCharType="end"/>
      </w:r>
      <w:r w:rsidR="00C53419">
        <w:t>.  Th</w:t>
      </w:r>
      <w:r w:rsidR="00A40590">
        <w:t>e PRTEE consists of two domains:</w:t>
      </w:r>
      <w:r w:rsidR="00C53419">
        <w:t xml:space="preserve"> </w:t>
      </w:r>
      <w:r w:rsidR="00A40590">
        <w:t>5 questions relating to pain and 10 questions relating to function</w:t>
      </w:r>
      <w:r w:rsidR="00B954B6">
        <w:t>,</w:t>
      </w:r>
      <w:r w:rsidR="00D34D7C">
        <w:t xml:space="preserve"> each</w:t>
      </w:r>
      <w:r w:rsidR="009F6F2F">
        <w:t xml:space="preserve"> </w:t>
      </w:r>
      <w:r w:rsidR="00A40590">
        <w:t>using a numeric rating scale from 0 to 10</w:t>
      </w:r>
      <w:r w:rsidR="00734817">
        <w:t>.</w:t>
      </w:r>
      <w:r w:rsidR="00C53419">
        <w:t xml:space="preserve"> </w:t>
      </w:r>
    </w:p>
    <w:p w14:paraId="587EC651" w14:textId="77777777" w:rsidR="00036C4E" w:rsidRPr="006D4606" w:rsidRDefault="00036C4E" w:rsidP="000D3F4C">
      <w:pPr>
        <w:pStyle w:val="ListParagraph"/>
        <w:numPr>
          <w:ilvl w:val="0"/>
          <w:numId w:val="7"/>
        </w:numPr>
        <w:spacing w:after="120"/>
        <w:jc w:val="both"/>
        <w:rPr>
          <w:color w:val="17365D" w:themeColor="text2" w:themeShade="BF"/>
        </w:rPr>
      </w:pPr>
      <w:r w:rsidRPr="006D4606">
        <w:rPr>
          <w:color w:val="17365D" w:themeColor="text2" w:themeShade="BF"/>
        </w:rPr>
        <w:t xml:space="preserve">Other outcomes </w:t>
      </w:r>
    </w:p>
    <w:p w14:paraId="128B01AC" w14:textId="7537D72A" w:rsidR="002839E9" w:rsidRDefault="006D4606" w:rsidP="009135DA">
      <w:pPr>
        <w:ind w:left="709"/>
        <w:jc w:val="both"/>
      </w:pPr>
      <w:r>
        <w:t xml:space="preserve">Other outcomes </w:t>
      </w:r>
      <w:r w:rsidR="00922049">
        <w:t xml:space="preserve">of interest </w:t>
      </w:r>
      <w:r>
        <w:t xml:space="preserve">included </w:t>
      </w:r>
      <w:r w:rsidR="00870390">
        <w:t xml:space="preserve">elbow tenderness </w:t>
      </w:r>
      <w:r w:rsidR="00B954B6">
        <w:fldChar w:fldCharType="begin">
          <w:fldData xml:space="preserve">PEVuZE5vdGU+PENpdGU+PEF1dGhvcj5NaXNocmE8L0F1dGhvcj48WWVhcj4yMDE0PC9ZZWFyPjxS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</w:fldData>
        </w:fldChar>
      </w:r>
      <w:r w:rsidR="009135DA">
        <w:instrText xml:space="preserve"> ADDIN EN.CITE </w:instrText>
      </w:r>
      <w:r w:rsidR="009135DA">
        <w:fldChar w:fldCharType="begin">
          <w:fldData xml:space="preserve">PEVuZE5vdGU+PENpdGU+PEF1dGhvcj5NaXNocmE8L0F1dGhvcj48WWVhcj4yMDE0PC9ZZWFyPjxS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</w:fldData>
        </w:fldChar>
      </w:r>
      <w:r w:rsidR="009135DA">
        <w:instrText xml:space="preserve"> ADDIN EN.CITE.DATA </w:instrText>
      </w:r>
      <w:r w:rsidR="009135DA">
        <w:fldChar w:fldCharType="end"/>
      </w:r>
      <w:r w:rsidR="00B954B6">
        <w:fldChar w:fldCharType="separate"/>
      </w:r>
      <w:r w:rsidR="009135DA">
        <w:rPr>
          <w:noProof/>
        </w:rPr>
        <w:t>(</w:t>
      </w:r>
      <w:hyperlink w:anchor="_ENREF_15" w:tooltip="Mishra, 2014 #2171" w:history="1">
        <w:r w:rsidR="009135DA">
          <w:rPr>
            <w:noProof/>
          </w:rPr>
          <w:t>15</w:t>
        </w:r>
      </w:hyperlink>
      <w:r w:rsidR="009135DA">
        <w:rPr>
          <w:noProof/>
        </w:rPr>
        <w:t>)</w:t>
      </w:r>
      <w:r w:rsidR="00B954B6">
        <w:fldChar w:fldCharType="end"/>
      </w:r>
      <w:r w:rsidR="00870390">
        <w:t xml:space="preserve"> and</w:t>
      </w:r>
      <w:r w:rsidR="005D5DBE">
        <w:t xml:space="preserve"> adverse events </w:t>
      </w:r>
      <w:r w:rsidR="00B954B6">
        <w:fldChar w:fldCharType="begin">
          <w:fldData xml:space="preserve">PEVuZE5vdGU+PENpdGU+PEF1dGhvcj5Lcm9naCBUcDwvQXV0aG9yPjxZZWFyPjIwMTM8L1llYXI+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</w:fldData>
        </w:fldChar>
      </w:r>
      <w:r w:rsidR="009135DA">
        <w:instrText xml:space="preserve"> ADDIN EN.CITE </w:instrText>
      </w:r>
      <w:r w:rsidR="009135DA">
        <w:fldChar w:fldCharType="begin">
          <w:fldData xml:space="preserve">PEVuZE5vdGU+PENpdGU+PEF1dGhvcj5Lcm9naCBUcDwvQXV0aG9yPjxZZWFyPjIwMTM8L1llYXI+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</w:fldData>
        </w:fldChar>
      </w:r>
      <w:r w:rsidR="009135DA">
        <w:instrText xml:space="preserve"> ADDIN EN.CITE.DATA </w:instrText>
      </w:r>
      <w:r w:rsidR="009135DA">
        <w:fldChar w:fldCharType="end"/>
      </w:r>
      <w:r w:rsidR="00B954B6">
        <w:fldChar w:fldCharType="separate"/>
      </w:r>
      <w:r w:rsidR="009135DA">
        <w:rPr>
          <w:noProof/>
        </w:rPr>
        <w:t>(</w:t>
      </w:r>
      <w:hyperlink w:anchor="_ENREF_14" w:tooltip="Krogh Tp, 2013 #2336" w:history="1">
        <w:r w:rsidR="009135DA">
          <w:rPr>
            <w:noProof/>
          </w:rPr>
          <w:t>14</w:t>
        </w:r>
      </w:hyperlink>
      <w:r w:rsidR="009135DA">
        <w:rPr>
          <w:noProof/>
        </w:rPr>
        <w:t xml:space="preserve">, </w:t>
      </w:r>
      <w:hyperlink w:anchor="_ENREF_15" w:tooltip="Mishra, 2014 #2171" w:history="1">
        <w:r w:rsidR="009135DA">
          <w:rPr>
            <w:noProof/>
          </w:rPr>
          <w:t>15</w:t>
        </w:r>
      </w:hyperlink>
      <w:r w:rsidR="009135DA">
        <w:rPr>
          <w:noProof/>
        </w:rPr>
        <w:t>)</w:t>
      </w:r>
      <w:r w:rsidR="00B954B6">
        <w:fldChar w:fldCharType="end"/>
      </w:r>
      <w:r w:rsidR="002839E9">
        <w:t>.</w:t>
      </w:r>
    </w:p>
    <w:p w14:paraId="1C922693" w14:textId="6B7A72E0" w:rsidR="002839E9" w:rsidRDefault="00DA38F0" w:rsidP="00D20E7F">
      <w:r>
        <w:br w:type="page"/>
      </w:r>
      <w:r w:rsidR="002839E9">
        <w:t xml:space="preserve">Patient follow up ranged from short terms 4-12 weeks </w:t>
      </w:r>
      <w:r w:rsidR="00B954B6">
        <w:fldChar w:fldCharType="begin">
          <w:fldData xml:space="preserve">PEVuZE5vdGU+PENpdGU+PEF1dGhvcj5Lcm9naCBUcDwvQXV0aG9yPjxZZWFyPjIwMTM8L1llYXI+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</w:fldData>
        </w:fldChar>
      </w:r>
      <w:r w:rsidR="009135DA">
        <w:instrText xml:space="preserve"> ADDIN EN.CITE </w:instrText>
      </w:r>
      <w:r w:rsidR="009135DA">
        <w:fldChar w:fldCharType="begin">
          <w:fldData xml:space="preserve">PEVuZE5vdGU+PENpdGU+PEF1dGhvcj5Lcm9naCBUcDwvQXV0aG9yPjxZZWFyPjIwMTM8L1llYXI+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</w:fldData>
        </w:fldChar>
      </w:r>
      <w:r w:rsidR="009135DA">
        <w:instrText xml:space="preserve"> ADDIN EN.CITE.DATA </w:instrText>
      </w:r>
      <w:r w:rsidR="009135DA">
        <w:fldChar w:fldCharType="end"/>
      </w:r>
      <w:r w:rsidR="00B954B6">
        <w:fldChar w:fldCharType="separate"/>
      </w:r>
      <w:r w:rsidR="009135DA">
        <w:rPr>
          <w:noProof/>
        </w:rPr>
        <w:t>(</w:t>
      </w:r>
      <w:hyperlink w:anchor="_ENREF_14" w:tooltip="Krogh Tp, 2013 #2336" w:history="1">
        <w:r w:rsidR="009135DA">
          <w:rPr>
            <w:noProof/>
          </w:rPr>
          <w:t>14</w:t>
        </w:r>
      </w:hyperlink>
      <w:r w:rsidR="009135DA">
        <w:rPr>
          <w:noProof/>
        </w:rPr>
        <w:t xml:space="preserve">, </w:t>
      </w:r>
      <w:hyperlink w:anchor="_ENREF_15" w:tooltip="Mishra, 2014 #2171" w:history="1">
        <w:r w:rsidR="009135DA">
          <w:rPr>
            <w:noProof/>
          </w:rPr>
          <w:t>15</w:t>
        </w:r>
      </w:hyperlink>
      <w:r w:rsidR="009135DA">
        <w:rPr>
          <w:noProof/>
        </w:rPr>
        <w:t>)</w:t>
      </w:r>
      <w:r w:rsidR="00B954B6">
        <w:fldChar w:fldCharType="end"/>
      </w:r>
      <w:r w:rsidR="002839E9">
        <w:t xml:space="preserve"> and long term </w:t>
      </w:r>
      <w:r w:rsidR="004B30CF">
        <w:t>24 weeks</w:t>
      </w:r>
      <w:r w:rsidR="002839E9">
        <w:t xml:space="preserve"> </w:t>
      </w:r>
      <w:r w:rsidR="00B954B6">
        <w:fldChar w:fldCharType="begin">
          <w:fldData xml:space="preserve">PEVuZE5vdGU+PENpdGU+PEF1dGhvcj5NaXNocmE8L0F1dGhvcj48WWVhcj4yMDE0PC9ZZWFyPjxS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</w:fldData>
        </w:fldChar>
      </w:r>
      <w:r w:rsidR="009135DA">
        <w:instrText xml:space="preserve"> ADDIN EN.CITE </w:instrText>
      </w:r>
      <w:r w:rsidR="009135DA">
        <w:fldChar w:fldCharType="begin">
          <w:fldData xml:space="preserve">PEVuZE5vdGU+PENpdGU+PEF1dGhvcj5NaXNocmE8L0F1dGhvcj48WWVhcj4yMDE0PC9ZZWFyPjxS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</w:fldData>
        </w:fldChar>
      </w:r>
      <w:r w:rsidR="009135DA">
        <w:instrText xml:space="preserve"> ADDIN EN.CITE.DATA </w:instrText>
      </w:r>
      <w:r w:rsidR="009135DA">
        <w:fldChar w:fldCharType="end"/>
      </w:r>
      <w:r w:rsidR="00B954B6">
        <w:fldChar w:fldCharType="separate"/>
      </w:r>
      <w:r w:rsidR="009135DA">
        <w:rPr>
          <w:noProof/>
        </w:rPr>
        <w:t>(</w:t>
      </w:r>
      <w:hyperlink w:anchor="_ENREF_15" w:tooltip="Mishra, 2014 #2171" w:history="1">
        <w:r w:rsidR="009135DA">
          <w:rPr>
            <w:noProof/>
          </w:rPr>
          <w:t>15</w:t>
        </w:r>
      </w:hyperlink>
      <w:r w:rsidR="009135DA">
        <w:rPr>
          <w:noProof/>
        </w:rPr>
        <w:t>)</w:t>
      </w:r>
      <w:r w:rsidR="00B954B6">
        <w:fldChar w:fldCharType="end"/>
      </w:r>
      <w:r w:rsidR="004B30CF">
        <w:t xml:space="preserve"> and 12 months </w:t>
      </w:r>
      <w:r w:rsidR="00B954B6">
        <w:fldChar w:fldCharType="begin">
          <w:fldData xml:space="preserve">PEVuZE5vdGU+PENpdGU+PEF1dGhvcj5Lcm9naCBUcDwvQXV0aG9yPjxZZWFyPjIwMTM8L1llYXI+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</w:fldData>
        </w:fldChar>
      </w:r>
      <w:r w:rsidR="009135DA">
        <w:instrText xml:space="preserve"> ADDIN EN.CITE </w:instrText>
      </w:r>
      <w:r w:rsidR="009135DA">
        <w:fldChar w:fldCharType="begin">
          <w:fldData xml:space="preserve">PEVuZE5vdGU+PENpdGU+PEF1dGhvcj5Lcm9naCBUcDwvQXV0aG9yPjxZZWFyPjIwMTM8L1llYXI+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</w:fldData>
        </w:fldChar>
      </w:r>
      <w:r w:rsidR="009135DA">
        <w:instrText xml:space="preserve"> ADDIN EN.CITE.DATA </w:instrText>
      </w:r>
      <w:r w:rsidR="009135DA">
        <w:fldChar w:fldCharType="end"/>
      </w:r>
      <w:r w:rsidR="00B954B6">
        <w:fldChar w:fldCharType="separate"/>
      </w:r>
      <w:r w:rsidR="009135DA">
        <w:rPr>
          <w:noProof/>
        </w:rPr>
        <w:t>(</w:t>
      </w:r>
      <w:hyperlink w:anchor="_ENREF_14" w:tooltip="Krogh Tp, 2013 #2336" w:history="1">
        <w:r w:rsidR="009135DA">
          <w:rPr>
            <w:noProof/>
          </w:rPr>
          <w:t>14</w:t>
        </w:r>
      </w:hyperlink>
      <w:r w:rsidR="009135DA">
        <w:rPr>
          <w:noProof/>
        </w:rPr>
        <w:t>)</w:t>
      </w:r>
      <w:r w:rsidR="00B954B6">
        <w:fldChar w:fldCharType="end"/>
      </w:r>
      <w:r w:rsidR="002839E9">
        <w:t xml:space="preserve">. </w:t>
      </w:r>
      <w:r w:rsidR="002839E9" w:rsidRPr="001F417F">
        <w:t>For Mishra (2014) the original design of the study was for 12 weeks follow-up, however a protocol change in the middle of the study increased the follow-up to 24 weeks. At the time of this change patients initially enrolled in the 12 week protocol had already p</w:t>
      </w:r>
      <w:r w:rsidR="00B954B6">
        <w:t xml:space="preserve">assed their 24 week follow-up.  </w:t>
      </w:r>
      <w:r w:rsidR="002839E9" w:rsidRPr="001F417F">
        <w:t>The results of this study are presented at 12 weeks (n=225) for both cohorts, and at 24 weeks for those enrolled after the pr</w:t>
      </w:r>
      <w:r w:rsidR="00B954B6">
        <w:t>otocol change (n=136)</w:t>
      </w:r>
      <w:r w:rsidR="002839E9" w:rsidRPr="001F417F">
        <w:t>.</w:t>
      </w:r>
    </w:p>
    <w:p w14:paraId="2DDEA08F" w14:textId="77777777" w:rsidR="00C1732E" w:rsidRPr="009369F1" w:rsidRDefault="00C1732E" w:rsidP="000D3F4C">
      <w:pPr>
        <w:jc w:val="both"/>
        <w:rPr>
          <w:i/>
          <w:iCs/>
          <w:color w:val="17365D" w:themeColor="text2" w:themeShade="BF"/>
          <w:sz w:val="24"/>
          <w:szCs w:val="24"/>
        </w:rPr>
      </w:pPr>
      <w:r w:rsidRPr="009369F1">
        <w:rPr>
          <w:i/>
          <w:iCs/>
          <w:color w:val="17365D" w:themeColor="text2" w:themeShade="BF"/>
          <w:sz w:val="24"/>
          <w:szCs w:val="24"/>
        </w:rPr>
        <w:t>AWB vs Placebo</w:t>
      </w:r>
    </w:p>
    <w:p w14:paraId="50C2488B" w14:textId="77777777" w:rsidR="006B1310" w:rsidRDefault="00C1732E" w:rsidP="000D3F4C">
      <w:pPr>
        <w:jc w:val="both"/>
      </w:pPr>
      <w:r>
        <w:t xml:space="preserve">The </w:t>
      </w:r>
      <w:r w:rsidR="00B954B6">
        <w:t>primary outcome measure in Wolf</w:t>
      </w:r>
      <w:r>
        <w:t xml:space="preserve"> (2011) </w:t>
      </w:r>
      <w:r w:rsidR="005A7238">
        <w:t>was the “Disabilities of the Arm, S</w:t>
      </w:r>
      <w:r w:rsidR="00C9735C">
        <w:t xml:space="preserve">houlder, and Hand (DASH) scores.  </w:t>
      </w:r>
      <w:r w:rsidR="00C9735C" w:rsidRPr="00C9735C">
        <w:t>The DASH Outcome Measure is scored in two components: the disability/symptom section (30 items, scored 1-5) and the optional high performance Sport/Music or Work section (4 items, scored 1-5).</w:t>
      </w:r>
      <w:r w:rsidR="00C9735C">
        <w:t xml:space="preserve">  It is unclear whether both components were scored.  Other outcom</w:t>
      </w:r>
      <w:r w:rsidR="009050EE">
        <w:t xml:space="preserve">e measures were pain using a visual analogue scale, a disease specific questionnaire, and the PRFE (now known as the PRTEE). </w:t>
      </w:r>
    </w:p>
    <w:p w14:paraId="3E1FDE8A" w14:textId="67A91BD6" w:rsidR="002C6EE6" w:rsidRPr="002C6EE6" w:rsidRDefault="002C6EE6" w:rsidP="000D3F4C">
      <w:pPr>
        <w:jc w:val="both"/>
        <w:rPr>
          <w:b/>
          <w:bCs/>
          <w:color w:val="17365D" w:themeColor="text2" w:themeShade="BF"/>
          <w:sz w:val="26"/>
          <w:szCs w:val="26"/>
        </w:rPr>
      </w:pPr>
      <w:r w:rsidRPr="002C6EE6">
        <w:rPr>
          <w:b/>
          <w:bCs/>
          <w:color w:val="17365D" w:themeColor="text2" w:themeShade="BF"/>
          <w:sz w:val="26"/>
          <w:szCs w:val="26"/>
        </w:rPr>
        <w:t>Analysis</w:t>
      </w:r>
    </w:p>
    <w:p w14:paraId="4865D7FC" w14:textId="77777777" w:rsidR="00ED5A62" w:rsidRDefault="00B954B6" w:rsidP="000D3F4C">
      <w:pPr>
        <w:jc w:val="both"/>
      </w:pPr>
      <w:r>
        <w:t>T</w:t>
      </w:r>
      <w:r w:rsidR="006B1310">
        <w:t xml:space="preserve">he significance level </w:t>
      </w:r>
      <w:r>
        <w:t xml:space="preserve">used </w:t>
      </w:r>
      <w:r w:rsidR="006B1310">
        <w:t>for analysis was set at p ≤0.05</w:t>
      </w:r>
      <w:r>
        <w:t xml:space="preserve"> in Krogh (2013) and Wolf (2011)</w:t>
      </w:r>
      <w:r w:rsidR="006B1310">
        <w:t xml:space="preserve">.  For Mishra (2014) a significance level of p≤ 0.025 was used </w:t>
      </w:r>
      <w:r w:rsidR="007A216A">
        <w:t xml:space="preserve">for successful treatment; </w:t>
      </w:r>
      <w:r w:rsidR="006B1310">
        <w:t xml:space="preserve">as the hypothesis tested was a based </w:t>
      </w:r>
      <w:r w:rsidR="007A216A">
        <w:t>on</w:t>
      </w:r>
      <w:r w:rsidR="006B1310">
        <w:t xml:space="preserve"> a 1-sided test</w:t>
      </w:r>
      <w:r w:rsidR="007A216A">
        <w:t>,</w:t>
      </w:r>
      <w:r w:rsidR="006B1310">
        <w:t xml:space="preserve"> </w:t>
      </w:r>
      <w:r w:rsidR="007A216A">
        <w:t>where</w:t>
      </w:r>
      <w:r w:rsidR="006B1310">
        <w:t xml:space="preserve"> the proportion of successfully treated </w:t>
      </w:r>
      <w:r>
        <w:t xml:space="preserve">patients </w:t>
      </w:r>
      <w:r w:rsidR="006B1310">
        <w:t xml:space="preserve">with PRP would be greater than controls. </w:t>
      </w:r>
      <w:r w:rsidR="007A216A">
        <w:t xml:space="preserve"> All other analyses were set at a</w:t>
      </w:r>
      <w:r w:rsidR="00ED5A62">
        <w:t xml:space="preserve"> significance level of p ≤0.05.</w:t>
      </w:r>
    </w:p>
    <w:p w14:paraId="22866EB0" w14:textId="77777777" w:rsidR="002C6EE6" w:rsidRDefault="002C6EE6" w:rsidP="000D3F4C">
      <w:pPr>
        <w:jc w:val="both"/>
      </w:pPr>
    </w:p>
    <w:p w14:paraId="45522B94" w14:textId="77777777" w:rsidR="002C6EE6" w:rsidRDefault="002C6EE6">
      <w:pPr>
        <w:rPr>
          <w:rFonts w:eastAsiaTheme="majorEastAsia" w:cstheme="majorBidi"/>
          <w:b/>
          <w:bCs/>
          <w:caps/>
          <w:color w:val="17365D" w:themeColor="text2" w:themeShade="BF"/>
          <w:sz w:val="26"/>
          <w:szCs w:val="26"/>
        </w:rPr>
      </w:pPr>
      <w:r>
        <w:br w:type="page"/>
      </w:r>
    </w:p>
    <w:p w14:paraId="061BB013" w14:textId="7C46DB26" w:rsidR="00ED5A62" w:rsidRPr="00ED5A62" w:rsidRDefault="00ED5A62" w:rsidP="000D3F4C">
      <w:pPr>
        <w:pStyle w:val="Heading2"/>
        <w:jc w:val="both"/>
      </w:pPr>
      <w:bookmarkStart w:id="8" w:name="_Toc398298690"/>
      <w:r w:rsidRPr="00ED5A62">
        <w:t>Risk of Bias</w:t>
      </w:r>
      <w:bookmarkEnd w:id="8"/>
      <w:r w:rsidRPr="00ED5A62">
        <w:t xml:space="preserve"> </w:t>
      </w:r>
    </w:p>
    <w:p w14:paraId="6F3E6DFD" w14:textId="77777777" w:rsidR="00ED5A62" w:rsidRPr="00F6567F" w:rsidRDefault="00605925" w:rsidP="000D3F4C">
      <w:pPr>
        <w:jc w:val="both"/>
        <w:rPr>
          <w:b/>
          <w:bCs/>
          <w:color w:val="17365D" w:themeColor="text2" w:themeShade="BF"/>
          <w:sz w:val="26"/>
          <w:szCs w:val="26"/>
        </w:rPr>
      </w:pPr>
      <w:r w:rsidRPr="00F6567F">
        <w:rPr>
          <w:b/>
          <w:bCs/>
          <w:color w:val="17365D" w:themeColor="text2" w:themeShade="BF"/>
          <w:sz w:val="26"/>
          <w:szCs w:val="26"/>
        </w:rPr>
        <w:t>Selection bias</w:t>
      </w:r>
    </w:p>
    <w:p w14:paraId="490E7FBE" w14:textId="77777777" w:rsidR="00605925" w:rsidRPr="009369F1" w:rsidRDefault="00605925" w:rsidP="000D3F4C">
      <w:pPr>
        <w:jc w:val="both"/>
        <w:rPr>
          <w:i/>
          <w:iCs/>
          <w:color w:val="17365D" w:themeColor="text2" w:themeShade="BF"/>
          <w:sz w:val="24"/>
          <w:szCs w:val="24"/>
        </w:rPr>
      </w:pPr>
      <w:r w:rsidRPr="009369F1">
        <w:rPr>
          <w:i/>
          <w:iCs/>
          <w:color w:val="17365D" w:themeColor="text2" w:themeShade="BF"/>
          <w:sz w:val="24"/>
          <w:szCs w:val="24"/>
        </w:rPr>
        <w:t>PRP vs Placebo</w:t>
      </w:r>
    </w:p>
    <w:p w14:paraId="4C47672D" w14:textId="77777777" w:rsidR="00D067C6" w:rsidRDefault="00D067C6" w:rsidP="00A15F28">
      <w:pPr>
        <w:jc w:val="both"/>
      </w:pPr>
      <w:r>
        <w:t xml:space="preserve">The randomisation process in both studies was not clearly defined. In the study by Krogh (2013) a </w:t>
      </w:r>
      <w:r w:rsidR="00B954B6">
        <w:t>‘</w:t>
      </w:r>
      <w:r>
        <w:t>shuffling envelope</w:t>
      </w:r>
      <w:r w:rsidR="00B954B6">
        <w:t>’</w:t>
      </w:r>
      <w:r>
        <w:t xml:space="preserve"> method was used </w:t>
      </w:r>
      <w:r w:rsidR="00B954B6">
        <w:t xml:space="preserve">to randomise patients </w:t>
      </w:r>
      <w:r>
        <w:t xml:space="preserve">and sealed envelopes were used to conceal allocation.  Despite using an adequate method for concealment of allocation the potential for selection bias in Krogh (2013) </w:t>
      </w:r>
      <w:r w:rsidR="00A15F28">
        <w:t xml:space="preserve">was high, </w:t>
      </w:r>
      <w:r>
        <w:t xml:space="preserve">particularly if there was prior knowledge as to what treatment arms were in the envelopes and how well they were shuffled prior to randomisation. </w:t>
      </w:r>
    </w:p>
    <w:p w14:paraId="6A4E0A4D" w14:textId="77777777" w:rsidR="008A50AD" w:rsidRDefault="00D067C6" w:rsidP="000D3F4C">
      <w:pPr>
        <w:jc w:val="both"/>
      </w:pPr>
      <w:r>
        <w:t>Overall the risk of selection bias in Mishra (2014) is unclear as both the method of randomisation, “computer</w:t>
      </w:r>
      <w:r w:rsidR="00B0079A">
        <w:t>ised protocol” was not described</w:t>
      </w:r>
      <w:r>
        <w:t xml:space="preserve"> and allocation concealment was not reported.  </w:t>
      </w:r>
      <w:r w:rsidR="00191346">
        <w:t>Furthermore</w:t>
      </w:r>
      <w:r>
        <w:t xml:space="preserve"> it is unclear whether selection bias was present for the 24 week cohort as baseline characteristics were not presented for this particular group.</w:t>
      </w:r>
      <w:r w:rsidR="000221F3">
        <w:t xml:space="preserve"> </w:t>
      </w:r>
    </w:p>
    <w:p w14:paraId="4EEE2DD3" w14:textId="77777777" w:rsidR="002F137D" w:rsidRPr="009369F1" w:rsidRDefault="002F137D" w:rsidP="000D3F4C">
      <w:pPr>
        <w:jc w:val="both"/>
        <w:rPr>
          <w:i/>
          <w:iCs/>
          <w:color w:val="17365D" w:themeColor="text2" w:themeShade="BF"/>
          <w:sz w:val="24"/>
          <w:szCs w:val="24"/>
        </w:rPr>
      </w:pPr>
      <w:r w:rsidRPr="009369F1">
        <w:rPr>
          <w:i/>
          <w:iCs/>
          <w:color w:val="17365D" w:themeColor="text2" w:themeShade="BF"/>
          <w:sz w:val="24"/>
          <w:szCs w:val="24"/>
        </w:rPr>
        <w:t>AWB vs Placebo</w:t>
      </w:r>
    </w:p>
    <w:p w14:paraId="76128ECC" w14:textId="7C5EA075" w:rsidR="00DA38F0" w:rsidRDefault="002F137D" w:rsidP="002C6EE6">
      <w:pPr>
        <w:jc w:val="both"/>
        <w:rPr>
          <w:b/>
          <w:bCs/>
          <w:color w:val="17365D" w:themeColor="text2" w:themeShade="BF"/>
          <w:sz w:val="26"/>
          <w:szCs w:val="26"/>
        </w:rPr>
      </w:pPr>
      <w:r>
        <w:t xml:space="preserve">In </w:t>
      </w:r>
      <w:r w:rsidR="00174BA7">
        <w:t>Wolf</w:t>
      </w:r>
      <w:r w:rsidR="00174BA7" w:rsidRPr="00D33B03">
        <w:t xml:space="preserve"> </w:t>
      </w:r>
      <w:r>
        <w:t>(2011) the potential for selection bias was low as patients were randomised using</w:t>
      </w:r>
      <w:r w:rsidR="00174BA7" w:rsidRPr="00D33B03">
        <w:t xml:space="preserve"> a centrally generated random numbers table</w:t>
      </w:r>
      <w:r w:rsidR="00A15F28">
        <w:t>s.</w:t>
      </w:r>
      <w:r w:rsidR="00174BA7" w:rsidRPr="00D33B03">
        <w:t xml:space="preserve"> </w:t>
      </w:r>
      <w:r w:rsidR="00A15F28">
        <w:t>A</w:t>
      </w:r>
      <w:r>
        <w:t xml:space="preserve">llocation to treatment was </w:t>
      </w:r>
      <w:r w:rsidR="00A15F28">
        <w:t xml:space="preserve">concealed using </w:t>
      </w:r>
      <w:r>
        <w:t>sealed</w:t>
      </w:r>
      <w:r w:rsidR="00A15F28">
        <w:t xml:space="preserve"> opaque</w:t>
      </w:r>
      <w:r>
        <w:t xml:space="preserve"> envelopes</w:t>
      </w:r>
      <w:r w:rsidR="00174BA7">
        <w:t>.</w:t>
      </w:r>
    </w:p>
    <w:p w14:paraId="40FD24F1" w14:textId="77777777" w:rsidR="00E66D5E" w:rsidRPr="00F6567F" w:rsidRDefault="00EA1A09" w:rsidP="000D3F4C">
      <w:pPr>
        <w:jc w:val="both"/>
        <w:rPr>
          <w:b/>
          <w:bCs/>
          <w:color w:val="17365D" w:themeColor="text2" w:themeShade="BF"/>
          <w:sz w:val="26"/>
          <w:szCs w:val="26"/>
        </w:rPr>
      </w:pPr>
      <w:r w:rsidRPr="00F6567F">
        <w:rPr>
          <w:b/>
          <w:bCs/>
          <w:color w:val="17365D" w:themeColor="text2" w:themeShade="BF"/>
          <w:sz w:val="26"/>
          <w:szCs w:val="26"/>
        </w:rPr>
        <w:t>Performance bias</w:t>
      </w:r>
    </w:p>
    <w:p w14:paraId="4A7EFCB4" w14:textId="77777777" w:rsidR="00EA1A09" w:rsidRPr="009369F1" w:rsidRDefault="00EA1A09" w:rsidP="000D3F4C">
      <w:pPr>
        <w:jc w:val="both"/>
        <w:rPr>
          <w:i/>
          <w:iCs/>
          <w:color w:val="17365D" w:themeColor="text2" w:themeShade="BF"/>
          <w:sz w:val="24"/>
          <w:szCs w:val="24"/>
        </w:rPr>
      </w:pPr>
      <w:r w:rsidRPr="009369F1">
        <w:rPr>
          <w:i/>
          <w:iCs/>
          <w:color w:val="17365D" w:themeColor="text2" w:themeShade="BF"/>
          <w:sz w:val="24"/>
          <w:szCs w:val="24"/>
        </w:rPr>
        <w:t>PRP vs Placebo</w:t>
      </w:r>
    </w:p>
    <w:p w14:paraId="04B1665A" w14:textId="77777777" w:rsidR="007E2418" w:rsidRDefault="007E2418" w:rsidP="000D3F4C">
      <w:pPr>
        <w:jc w:val="both"/>
      </w:pPr>
      <w:r>
        <w:t xml:space="preserve">In Krogh (2013) </w:t>
      </w:r>
      <w:r w:rsidR="000A16D5">
        <w:t xml:space="preserve">although patients were blinded to treatment </w:t>
      </w:r>
      <w:r>
        <w:t xml:space="preserve">the treating physician was not. This has the potential to introduce bias if the treating </w:t>
      </w:r>
      <w:r w:rsidR="00696CD9">
        <w:t xml:space="preserve">physician differentially treats patients according to which intervention they receive. </w:t>
      </w:r>
      <w:r w:rsidR="00C31947">
        <w:t xml:space="preserve">In </w:t>
      </w:r>
      <w:r>
        <w:t xml:space="preserve">Mishra (2013) </w:t>
      </w:r>
      <w:r w:rsidR="00C31947">
        <w:t xml:space="preserve">the risk of bias was minimised as </w:t>
      </w:r>
      <w:r w:rsidR="000A16D5">
        <w:t xml:space="preserve">patients </w:t>
      </w:r>
      <w:r>
        <w:t xml:space="preserve">and treating physicians were blinded </w:t>
      </w:r>
      <w:r w:rsidR="00C31947">
        <w:t>to treatment</w:t>
      </w:r>
      <w:r>
        <w:t xml:space="preserve">. </w:t>
      </w:r>
    </w:p>
    <w:p w14:paraId="24B03FD2" w14:textId="77777777" w:rsidR="00C31947" w:rsidRPr="009369F1" w:rsidRDefault="00C31947" w:rsidP="000D3F4C">
      <w:pPr>
        <w:jc w:val="both"/>
        <w:rPr>
          <w:i/>
          <w:iCs/>
          <w:color w:val="17365D" w:themeColor="text2" w:themeShade="BF"/>
          <w:sz w:val="24"/>
          <w:szCs w:val="24"/>
        </w:rPr>
      </w:pPr>
      <w:r w:rsidRPr="009369F1">
        <w:rPr>
          <w:i/>
          <w:iCs/>
          <w:color w:val="17365D" w:themeColor="text2" w:themeShade="BF"/>
          <w:sz w:val="24"/>
          <w:szCs w:val="24"/>
        </w:rPr>
        <w:t>AWB vs Placebo</w:t>
      </w:r>
    </w:p>
    <w:p w14:paraId="188D2CD0" w14:textId="77777777" w:rsidR="00D523A4" w:rsidRDefault="00D523A4" w:rsidP="000D3F4C">
      <w:pPr>
        <w:jc w:val="both"/>
      </w:pPr>
      <w:r>
        <w:t xml:space="preserve">Wolf (2013) blinded the patients to the treatment but did not blind the treating physician thus there is a high risk of performance bias. </w:t>
      </w:r>
    </w:p>
    <w:p w14:paraId="7AFCF303" w14:textId="77777777" w:rsidR="00C31947" w:rsidRPr="00F6567F" w:rsidRDefault="00AC6930" w:rsidP="000D3F4C">
      <w:pPr>
        <w:jc w:val="both"/>
        <w:rPr>
          <w:b/>
          <w:bCs/>
          <w:color w:val="17365D" w:themeColor="text2" w:themeShade="BF"/>
          <w:sz w:val="26"/>
          <w:szCs w:val="26"/>
        </w:rPr>
      </w:pPr>
      <w:r w:rsidRPr="00F6567F">
        <w:rPr>
          <w:b/>
          <w:bCs/>
          <w:color w:val="17365D" w:themeColor="text2" w:themeShade="BF"/>
          <w:sz w:val="26"/>
          <w:szCs w:val="26"/>
        </w:rPr>
        <w:t>Detection bias</w:t>
      </w:r>
    </w:p>
    <w:p w14:paraId="5503B6EB" w14:textId="77777777" w:rsidR="00AC6930" w:rsidRPr="009369F1" w:rsidRDefault="00AC6930" w:rsidP="000D3F4C">
      <w:pPr>
        <w:jc w:val="both"/>
        <w:rPr>
          <w:i/>
          <w:iCs/>
          <w:color w:val="17365D" w:themeColor="text2" w:themeShade="BF"/>
          <w:sz w:val="24"/>
          <w:szCs w:val="24"/>
        </w:rPr>
      </w:pPr>
      <w:r w:rsidRPr="009369F1">
        <w:rPr>
          <w:i/>
          <w:iCs/>
          <w:color w:val="17365D" w:themeColor="text2" w:themeShade="BF"/>
          <w:sz w:val="24"/>
          <w:szCs w:val="24"/>
        </w:rPr>
        <w:t>PRP vs Placebo</w:t>
      </w:r>
    </w:p>
    <w:p w14:paraId="0A8D46E4" w14:textId="77777777" w:rsidR="00C31947" w:rsidRDefault="00A15F28" w:rsidP="000D3F4C">
      <w:pPr>
        <w:jc w:val="both"/>
      </w:pPr>
      <w:r>
        <w:t>For Mishra (2014</w:t>
      </w:r>
      <w:r w:rsidR="000A16D5">
        <w:t>)</w:t>
      </w:r>
      <w:r w:rsidR="009D2D6E">
        <w:t xml:space="preserve"> and Krogh (2013)</w:t>
      </w:r>
      <w:r w:rsidR="000A16D5">
        <w:t xml:space="preserve"> there was a low risk of bias as outcome assessors were blinded to treatment</w:t>
      </w:r>
      <w:r w:rsidR="009D2D6E">
        <w:t>.</w:t>
      </w:r>
    </w:p>
    <w:p w14:paraId="68E5536B" w14:textId="77777777" w:rsidR="000A16D5" w:rsidRPr="009369F1" w:rsidRDefault="000A16D5" w:rsidP="000D3F4C">
      <w:pPr>
        <w:jc w:val="both"/>
        <w:rPr>
          <w:i/>
          <w:iCs/>
          <w:color w:val="17365D" w:themeColor="text2" w:themeShade="BF"/>
          <w:sz w:val="24"/>
          <w:szCs w:val="24"/>
        </w:rPr>
      </w:pPr>
      <w:r w:rsidRPr="009369F1">
        <w:rPr>
          <w:i/>
          <w:iCs/>
          <w:color w:val="17365D" w:themeColor="text2" w:themeShade="BF"/>
          <w:sz w:val="24"/>
          <w:szCs w:val="24"/>
        </w:rPr>
        <w:t>AWB vs Placebo</w:t>
      </w:r>
    </w:p>
    <w:p w14:paraId="40BE31B9" w14:textId="77777777" w:rsidR="009D2D6E" w:rsidRDefault="009D2D6E" w:rsidP="000D3F4C">
      <w:pPr>
        <w:jc w:val="both"/>
      </w:pPr>
      <w:r>
        <w:t>The study by Wolf (2011) used</w:t>
      </w:r>
      <w:r w:rsidR="000A16D5">
        <w:t xml:space="preserve"> self-reported quest</w:t>
      </w:r>
      <w:r>
        <w:t xml:space="preserve">ionnaires for outcome assessment; given that patients were blinded to treatment the risk of bias is low. </w:t>
      </w:r>
      <w:r w:rsidR="000A16D5">
        <w:t xml:space="preserve"> </w:t>
      </w:r>
    </w:p>
    <w:p w14:paraId="5B8657BA" w14:textId="77777777" w:rsidR="009D2D6E" w:rsidRPr="00F6567F" w:rsidRDefault="000F569C" w:rsidP="000D3F4C">
      <w:pPr>
        <w:jc w:val="both"/>
        <w:rPr>
          <w:b/>
          <w:bCs/>
          <w:color w:val="17365D" w:themeColor="text2" w:themeShade="BF"/>
          <w:sz w:val="26"/>
          <w:szCs w:val="26"/>
        </w:rPr>
      </w:pPr>
      <w:r w:rsidRPr="00F6567F">
        <w:rPr>
          <w:b/>
          <w:bCs/>
          <w:color w:val="17365D" w:themeColor="text2" w:themeShade="BF"/>
          <w:sz w:val="26"/>
          <w:szCs w:val="26"/>
        </w:rPr>
        <w:t>Attrition Bias</w:t>
      </w:r>
    </w:p>
    <w:p w14:paraId="4BE06C63" w14:textId="77777777" w:rsidR="0087388D" w:rsidRPr="009369F1" w:rsidRDefault="0087388D" w:rsidP="000D3F4C">
      <w:pPr>
        <w:jc w:val="both"/>
        <w:rPr>
          <w:i/>
          <w:iCs/>
          <w:color w:val="17365D" w:themeColor="text2" w:themeShade="BF"/>
          <w:sz w:val="24"/>
          <w:szCs w:val="24"/>
        </w:rPr>
      </w:pPr>
      <w:r w:rsidRPr="009369F1">
        <w:rPr>
          <w:i/>
          <w:iCs/>
          <w:color w:val="17365D" w:themeColor="text2" w:themeShade="BF"/>
          <w:sz w:val="24"/>
          <w:szCs w:val="24"/>
        </w:rPr>
        <w:t>PRP vs Placebo</w:t>
      </w:r>
    </w:p>
    <w:p w14:paraId="7BAAE86E" w14:textId="4EA3F064" w:rsidR="00EC4B07" w:rsidRDefault="0087388D" w:rsidP="009135DA">
      <w:pPr>
        <w:jc w:val="both"/>
      </w:pPr>
      <w:r>
        <w:t xml:space="preserve">There is a high risk of attrition bias in both </w:t>
      </w:r>
      <w:r w:rsidR="006A4F2B">
        <w:t>PRP studies</w:t>
      </w:r>
      <w:r w:rsidR="00675A35">
        <w:t xml:space="preserve"> </w:t>
      </w:r>
      <w:r w:rsidR="006A4F2B">
        <w:fldChar w:fldCharType="begin">
          <w:fldData xml:space="preserve">PEVuZE5vdGU+PENpdGU+PEF1dGhvcj5Lcm9naCBUcDwvQXV0aG9yPjxZZWFyPjIwMTM8L1llYXI+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</w:fldData>
        </w:fldChar>
      </w:r>
      <w:r w:rsidR="009135DA">
        <w:instrText xml:space="preserve"> ADDIN EN.CITE </w:instrText>
      </w:r>
      <w:r w:rsidR="009135DA">
        <w:fldChar w:fldCharType="begin">
          <w:fldData xml:space="preserve">PEVuZE5vdGU+PENpdGU+PEF1dGhvcj5Lcm9naCBUcDwvQXV0aG9yPjxZZWFyPjIwMTM8L1llYXI+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</w:fldData>
        </w:fldChar>
      </w:r>
      <w:r w:rsidR="009135DA">
        <w:instrText xml:space="preserve"> ADDIN EN.CITE.DATA </w:instrText>
      </w:r>
      <w:r w:rsidR="009135DA">
        <w:fldChar w:fldCharType="end"/>
      </w:r>
      <w:r w:rsidR="006A4F2B">
        <w:fldChar w:fldCharType="separate"/>
      </w:r>
      <w:r w:rsidR="009135DA">
        <w:rPr>
          <w:noProof/>
        </w:rPr>
        <w:t>(</w:t>
      </w:r>
      <w:hyperlink w:anchor="_ENREF_14" w:tooltip="Krogh Tp, 2013 #2336" w:history="1">
        <w:r w:rsidR="009135DA">
          <w:rPr>
            <w:noProof/>
          </w:rPr>
          <w:t>14</w:t>
        </w:r>
      </w:hyperlink>
      <w:r w:rsidR="009135DA">
        <w:rPr>
          <w:noProof/>
        </w:rPr>
        <w:t xml:space="preserve">, </w:t>
      </w:r>
      <w:hyperlink w:anchor="_ENREF_15" w:tooltip="Mishra, 2014 #2171" w:history="1">
        <w:r w:rsidR="009135DA">
          <w:rPr>
            <w:noProof/>
          </w:rPr>
          <w:t>15</w:t>
        </w:r>
      </w:hyperlink>
      <w:r w:rsidR="009135DA">
        <w:rPr>
          <w:noProof/>
        </w:rPr>
        <w:t>)</w:t>
      </w:r>
      <w:r w:rsidR="006A4F2B">
        <w:fldChar w:fldCharType="end"/>
      </w:r>
      <w:r w:rsidR="00675A35">
        <w:t>.</w:t>
      </w:r>
      <w:r w:rsidR="00F14812">
        <w:t xml:space="preserve"> </w:t>
      </w:r>
      <w:r w:rsidR="00582855">
        <w:t>For</w:t>
      </w:r>
      <w:r w:rsidR="00F14812">
        <w:t xml:space="preserve"> Krogh (2013)</w:t>
      </w:r>
      <w:r w:rsidR="00CA6EA1">
        <w:t>,</w:t>
      </w:r>
      <w:r w:rsidR="00F14812">
        <w:t xml:space="preserve"> </w:t>
      </w:r>
      <w:r w:rsidR="00A738E9">
        <w:t xml:space="preserve">follow-up was 3, 6 and 12 months, however </w:t>
      </w:r>
      <w:r w:rsidR="00677146">
        <w:t>on</w:t>
      </w:r>
      <w:r w:rsidR="00A738E9">
        <w:t>ly</w:t>
      </w:r>
      <w:r w:rsidR="0038347E">
        <w:t xml:space="preserve"> </w:t>
      </w:r>
      <w:r w:rsidR="00677146">
        <w:t>3-month</w:t>
      </w:r>
      <w:r w:rsidR="00EC4B07">
        <w:t xml:space="preserve"> data</w:t>
      </w:r>
      <w:r w:rsidR="00A738E9">
        <w:t xml:space="preserve"> are reported, due to a &gt;50% drop out of the study population.  </w:t>
      </w:r>
      <w:r w:rsidR="006A4F2B">
        <w:t>Only</w:t>
      </w:r>
      <w:r w:rsidR="00A738E9">
        <w:t xml:space="preserve"> </w:t>
      </w:r>
      <w:r w:rsidR="00101773">
        <w:t xml:space="preserve">an </w:t>
      </w:r>
      <w:r w:rsidR="00A738E9">
        <w:t>i</w:t>
      </w:r>
      <w:r w:rsidR="00593B46">
        <w:t xml:space="preserve">ntention to treat analysis (ITT) </w:t>
      </w:r>
      <w:r w:rsidR="00101773">
        <w:t>at</w:t>
      </w:r>
      <w:r w:rsidR="00346AD7">
        <w:t xml:space="preserve"> 3 month</w:t>
      </w:r>
      <w:r w:rsidR="00101773">
        <w:t>s</w:t>
      </w:r>
      <w:r w:rsidR="00A15F28">
        <w:t xml:space="preserve"> is presented</w:t>
      </w:r>
      <w:r w:rsidR="00A738E9">
        <w:t xml:space="preserve">.  </w:t>
      </w:r>
      <w:r w:rsidR="00915CE9">
        <w:t xml:space="preserve">Per </w:t>
      </w:r>
      <w:r w:rsidR="00677146">
        <w:t xml:space="preserve">protocol </w:t>
      </w:r>
      <w:r w:rsidR="00593B46">
        <w:t xml:space="preserve">and ITT </w:t>
      </w:r>
      <w:r w:rsidR="0038347E">
        <w:t>analys</w:t>
      </w:r>
      <w:r w:rsidR="00915CE9">
        <w:t xml:space="preserve">es for 6 and 12 months </w:t>
      </w:r>
      <w:r w:rsidR="00593B46">
        <w:t xml:space="preserve">are </w:t>
      </w:r>
      <w:r w:rsidR="00915CE9">
        <w:t xml:space="preserve">only </w:t>
      </w:r>
      <w:r w:rsidR="00593B46">
        <w:t>presented</w:t>
      </w:r>
      <w:r w:rsidR="0038347E">
        <w:t xml:space="preserve"> </w:t>
      </w:r>
      <w:r w:rsidR="00915CE9">
        <w:t>in an appendix and not discussed in the results</w:t>
      </w:r>
      <w:r w:rsidR="0068073E">
        <w:t xml:space="preserve"> as only </w:t>
      </w:r>
      <w:r w:rsidR="001138B9">
        <w:t xml:space="preserve">11 of the 40 patients </w:t>
      </w:r>
      <w:r w:rsidR="006A4F2B">
        <w:t>remained</w:t>
      </w:r>
      <w:r w:rsidR="00593B46">
        <w:t>.</w:t>
      </w:r>
    </w:p>
    <w:p w14:paraId="66A3B553" w14:textId="77777777" w:rsidR="00101773" w:rsidRDefault="00B0079A" w:rsidP="000D3F4C">
      <w:pPr>
        <w:jc w:val="both"/>
      </w:pPr>
      <w:r>
        <w:t>In Mishra (20</w:t>
      </w:r>
      <w:r w:rsidR="00B30B43">
        <w:t>14) there is a h</w:t>
      </w:r>
      <w:r w:rsidR="00B53CA0">
        <w:t>i</w:t>
      </w:r>
      <w:r w:rsidR="00F71788">
        <w:t>gh risk of attrition bias</w:t>
      </w:r>
      <w:r w:rsidR="00501591">
        <w:t xml:space="preserve"> with</w:t>
      </w:r>
      <w:r w:rsidR="00F71788">
        <w:t xml:space="preserve"> 15</w:t>
      </w:r>
      <w:r w:rsidR="00B53CA0">
        <w:t xml:space="preserve">% </w:t>
      </w:r>
      <w:r w:rsidR="00A54BAE">
        <w:t xml:space="preserve">of patients </w:t>
      </w:r>
      <w:r w:rsidR="00501591">
        <w:t xml:space="preserve">dropping </w:t>
      </w:r>
      <w:r w:rsidR="00F71788">
        <w:t xml:space="preserve">out </w:t>
      </w:r>
      <w:r w:rsidR="00915CE9">
        <w:t>for the</w:t>
      </w:r>
      <w:r w:rsidR="00A54BAE">
        <w:t xml:space="preserve"> </w:t>
      </w:r>
      <w:r w:rsidR="00416989">
        <w:t>12 week</w:t>
      </w:r>
      <w:r w:rsidR="00915CE9">
        <w:t xml:space="preserve"> cohort</w:t>
      </w:r>
      <w:r w:rsidR="00A54BAE">
        <w:t xml:space="preserve"> and 12% of patients </w:t>
      </w:r>
      <w:r w:rsidR="00915CE9">
        <w:t>for the</w:t>
      </w:r>
      <w:r w:rsidR="00A54BAE">
        <w:t xml:space="preserve"> 24 week</w:t>
      </w:r>
      <w:r w:rsidR="00915CE9">
        <w:t xml:space="preserve"> cohort</w:t>
      </w:r>
      <w:r w:rsidR="00A54BAE">
        <w:t xml:space="preserve">. </w:t>
      </w:r>
      <w:r w:rsidR="005D43F4">
        <w:t>The number of drop</w:t>
      </w:r>
      <w:r w:rsidR="00DB2725">
        <w:t>outs at 12 weeks was 50% higher in the</w:t>
      </w:r>
      <w:r w:rsidR="005D43F4">
        <w:t xml:space="preserve"> placebo group.  </w:t>
      </w:r>
      <w:r w:rsidR="00E978D7">
        <w:t>For the 24 week cohort t</w:t>
      </w:r>
      <w:r w:rsidR="005D43F4">
        <w:t>he proportion of dropouts for each group could not be confirmed</w:t>
      </w:r>
      <w:r w:rsidR="00E978D7">
        <w:t>,</w:t>
      </w:r>
      <w:r w:rsidR="00DB2725">
        <w:t xml:space="preserve"> </w:t>
      </w:r>
      <w:r w:rsidR="00E00F1D">
        <w:t>as the denominator for each of the groups was not reported</w:t>
      </w:r>
      <w:r w:rsidR="00DB2725">
        <w:t xml:space="preserve">. </w:t>
      </w:r>
      <w:r w:rsidR="00E978D7">
        <w:t xml:space="preserve">For both cohorts </w:t>
      </w:r>
      <w:r w:rsidR="00A54BAE">
        <w:t xml:space="preserve">intention to treat analysis was </w:t>
      </w:r>
      <w:r w:rsidR="00E978D7">
        <w:t xml:space="preserve">not </w:t>
      </w:r>
      <w:r w:rsidR="00A54BAE">
        <w:t xml:space="preserve">performed.  </w:t>
      </w:r>
    </w:p>
    <w:p w14:paraId="31702A9D" w14:textId="77777777" w:rsidR="00416989" w:rsidRPr="009369F1" w:rsidRDefault="00416989" w:rsidP="000D3F4C">
      <w:pPr>
        <w:jc w:val="both"/>
        <w:rPr>
          <w:i/>
          <w:iCs/>
          <w:color w:val="17365D" w:themeColor="text2" w:themeShade="BF"/>
          <w:sz w:val="24"/>
          <w:szCs w:val="24"/>
        </w:rPr>
      </w:pPr>
      <w:r w:rsidRPr="009369F1">
        <w:rPr>
          <w:i/>
          <w:iCs/>
          <w:color w:val="17365D" w:themeColor="text2" w:themeShade="BF"/>
          <w:sz w:val="24"/>
          <w:szCs w:val="24"/>
        </w:rPr>
        <w:t>AWB vs Placebo</w:t>
      </w:r>
    </w:p>
    <w:p w14:paraId="371F8D5F" w14:textId="77777777" w:rsidR="00416989" w:rsidRDefault="00416989" w:rsidP="000D3F4C">
      <w:pPr>
        <w:jc w:val="both"/>
      </w:pPr>
      <w:r>
        <w:t xml:space="preserve">The potential for attrition bias in </w:t>
      </w:r>
      <w:r w:rsidRPr="00372A59">
        <w:t>Wolf</w:t>
      </w:r>
      <w:r>
        <w:t xml:space="preserve"> (2011</w:t>
      </w:r>
      <w:r w:rsidRPr="00372A59">
        <w:t xml:space="preserve">) </w:t>
      </w:r>
      <w:r>
        <w:t>is</w:t>
      </w:r>
      <w:r w:rsidRPr="00372A59">
        <w:t xml:space="preserve"> </w:t>
      </w:r>
      <w:r>
        <w:t xml:space="preserve">high as there was a 17% dropout rate and no </w:t>
      </w:r>
      <w:r w:rsidRPr="00372A59">
        <w:t xml:space="preserve">intention to treat analysis </w:t>
      </w:r>
      <w:r>
        <w:t>was performed</w:t>
      </w:r>
      <w:r w:rsidR="00E070B4">
        <w:t xml:space="preserve"> on these patients.  </w:t>
      </w:r>
      <w:r w:rsidR="00A006C8">
        <w:t xml:space="preserve"> Intention to treat analysis was performed however on p</w:t>
      </w:r>
      <w:r w:rsidR="00E070B4">
        <w:t xml:space="preserve">atients </w:t>
      </w:r>
      <w:r w:rsidR="00A006C8">
        <w:t xml:space="preserve">who had switched intervention groups (n=1 from each group).  </w:t>
      </w:r>
      <w:r w:rsidR="0005105B">
        <w:t>Reasons for dropping out of the study were not reported</w:t>
      </w:r>
      <w:r w:rsidRPr="00372A59">
        <w:t>.</w:t>
      </w:r>
    </w:p>
    <w:p w14:paraId="507F422A" w14:textId="77777777" w:rsidR="00DA38F0" w:rsidRDefault="00DA38F0">
      <w:pPr>
        <w:rPr>
          <w:b/>
          <w:bCs/>
          <w:color w:val="17365D" w:themeColor="text2" w:themeShade="BF"/>
          <w:sz w:val="26"/>
          <w:szCs w:val="26"/>
        </w:rPr>
      </w:pPr>
      <w:r>
        <w:rPr>
          <w:b/>
          <w:bCs/>
          <w:color w:val="17365D" w:themeColor="text2" w:themeShade="BF"/>
          <w:sz w:val="26"/>
          <w:szCs w:val="26"/>
        </w:rPr>
        <w:br w:type="page"/>
      </w:r>
    </w:p>
    <w:p w14:paraId="3D1A1821" w14:textId="77777777" w:rsidR="00D31F3C" w:rsidRPr="00F6567F" w:rsidRDefault="00B30B43" w:rsidP="000D3F4C">
      <w:pPr>
        <w:jc w:val="both"/>
        <w:rPr>
          <w:b/>
          <w:bCs/>
          <w:color w:val="17365D" w:themeColor="text2" w:themeShade="BF"/>
          <w:sz w:val="26"/>
          <w:szCs w:val="26"/>
        </w:rPr>
      </w:pPr>
      <w:r w:rsidRPr="00F6567F">
        <w:rPr>
          <w:b/>
          <w:bCs/>
          <w:color w:val="17365D" w:themeColor="text2" w:themeShade="BF"/>
          <w:sz w:val="26"/>
          <w:szCs w:val="26"/>
        </w:rPr>
        <w:t>Reporting bias</w:t>
      </w:r>
    </w:p>
    <w:p w14:paraId="2D1C7FC8" w14:textId="77777777" w:rsidR="00D31F3C" w:rsidRPr="009369F1" w:rsidRDefault="00D31F3C" w:rsidP="000D3F4C">
      <w:pPr>
        <w:jc w:val="both"/>
        <w:rPr>
          <w:i/>
          <w:iCs/>
          <w:color w:val="17365D" w:themeColor="text2" w:themeShade="BF"/>
          <w:sz w:val="24"/>
          <w:szCs w:val="24"/>
        </w:rPr>
      </w:pPr>
      <w:r w:rsidRPr="009369F1">
        <w:rPr>
          <w:i/>
          <w:iCs/>
          <w:color w:val="17365D" w:themeColor="text2" w:themeShade="BF"/>
          <w:sz w:val="24"/>
          <w:szCs w:val="24"/>
        </w:rPr>
        <w:t>PRP vs Placebo</w:t>
      </w:r>
    </w:p>
    <w:p w14:paraId="395EF4AC" w14:textId="3B8E9303" w:rsidR="004A1F4A" w:rsidRDefault="00F713A6" w:rsidP="00675A35">
      <w:pPr>
        <w:jc w:val="both"/>
      </w:pPr>
      <w:r>
        <w:t>There is</w:t>
      </w:r>
      <w:r w:rsidR="003F6943">
        <w:t xml:space="preserve"> potential for reporting bias in th</w:t>
      </w:r>
      <w:r w:rsidR="004715FA">
        <w:t xml:space="preserve">e Mishra (2014) with post hoc changes applied to the primary outcome “treatment success”. </w:t>
      </w:r>
      <w:r w:rsidR="00395390">
        <w:t>The</w:t>
      </w:r>
      <w:r w:rsidR="004715FA">
        <w:t xml:space="preserve"> outcome was initially defined as </w:t>
      </w:r>
      <w:r w:rsidR="00661B5A" w:rsidRPr="00661B5A">
        <w:t>≥</w:t>
      </w:r>
      <w:r w:rsidR="007D3E7F">
        <w:t>25% improvement in VAS</w:t>
      </w:r>
      <w:r w:rsidR="00675A35">
        <w:t xml:space="preserve"> on resisted wrist extension</w:t>
      </w:r>
      <w:r w:rsidR="004715FA">
        <w:t xml:space="preserve"> and then changed to a 50% or greater improvement </w:t>
      </w:r>
      <w:r w:rsidR="00661B5A">
        <w:t xml:space="preserve">for the 24 </w:t>
      </w:r>
      <w:r w:rsidR="004715FA">
        <w:t xml:space="preserve">week cohort. </w:t>
      </w:r>
      <w:r w:rsidR="00395390">
        <w:t>T</w:t>
      </w:r>
      <w:r w:rsidR="004A1F4A">
        <w:t xml:space="preserve">he potential for reporting bias </w:t>
      </w:r>
      <w:r w:rsidR="00395390">
        <w:t xml:space="preserve">in Krogh (2013) was low </w:t>
      </w:r>
      <w:r w:rsidR="003F6943">
        <w:t>as data for relevant outcomes w</w:t>
      </w:r>
      <w:r w:rsidR="00675A35">
        <w:t>ere</w:t>
      </w:r>
      <w:r w:rsidR="00395390">
        <w:t xml:space="preserve"> </w:t>
      </w:r>
      <w:r w:rsidR="00A15F28">
        <w:t>presented</w:t>
      </w:r>
      <w:r w:rsidR="00395390">
        <w:t xml:space="preserve"> for all time points.</w:t>
      </w:r>
    </w:p>
    <w:p w14:paraId="0ADD3C3C" w14:textId="77777777" w:rsidR="004A1F4A" w:rsidRPr="009369F1" w:rsidRDefault="004A1F4A" w:rsidP="000D3F4C">
      <w:pPr>
        <w:jc w:val="both"/>
        <w:rPr>
          <w:i/>
          <w:iCs/>
          <w:color w:val="17365D" w:themeColor="text2" w:themeShade="BF"/>
          <w:sz w:val="24"/>
          <w:szCs w:val="24"/>
        </w:rPr>
      </w:pPr>
      <w:r w:rsidRPr="009369F1">
        <w:rPr>
          <w:i/>
          <w:iCs/>
          <w:color w:val="17365D" w:themeColor="text2" w:themeShade="BF"/>
          <w:sz w:val="24"/>
          <w:szCs w:val="24"/>
        </w:rPr>
        <w:t>AWB vs Placebo</w:t>
      </w:r>
    </w:p>
    <w:p w14:paraId="645C83CA" w14:textId="63E6A712" w:rsidR="00E00F1D" w:rsidRDefault="00661B5A" w:rsidP="00675A35">
      <w:pPr>
        <w:jc w:val="both"/>
      </w:pPr>
      <w:r>
        <w:t>The potential for reporting bias in Wolf (201</w:t>
      </w:r>
      <w:r w:rsidR="00A15F28">
        <w:t>1</w:t>
      </w:r>
      <w:r>
        <w:t xml:space="preserve">) was low as data for </w:t>
      </w:r>
      <w:r w:rsidR="000C6711">
        <w:t xml:space="preserve">all </w:t>
      </w:r>
      <w:r>
        <w:t>relevant outcomes w</w:t>
      </w:r>
      <w:r w:rsidR="00675A35">
        <w:t>ere</w:t>
      </w:r>
      <w:r>
        <w:t xml:space="preserve"> reported </w:t>
      </w:r>
      <w:r w:rsidR="00A15F28">
        <w:t>for</w:t>
      </w:r>
      <w:r>
        <w:t xml:space="preserve"> all time points.</w:t>
      </w:r>
    </w:p>
    <w:p w14:paraId="7DDF292F" w14:textId="753BF957" w:rsidR="00E87F37" w:rsidRDefault="00E87F37" w:rsidP="00A15F28">
      <w:pPr>
        <w:jc w:val="both"/>
        <w:rPr>
          <w:b/>
          <w:bCs/>
          <w:color w:val="17365D" w:themeColor="text2" w:themeShade="BF"/>
          <w:sz w:val="26"/>
          <w:szCs w:val="26"/>
        </w:rPr>
      </w:pPr>
      <w:r w:rsidRPr="00E87F37">
        <w:rPr>
          <w:b/>
          <w:bCs/>
          <w:color w:val="17365D" w:themeColor="text2" w:themeShade="BF"/>
          <w:sz w:val="26"/>
          <w:szCs w:val="26"/>
        </w:rPr>
        <w:t>Other Bias</w:t>
      </w:r>
    </w:p>
    <w:p w14:paraId="589C3F33" w14:textId="148DCC24" w:rsidR="00E87F37" w:rsidRDefault="00E87F37" w:rsidP="00E87F37">
      <w:pPr>
        <w:jc w:val="both"/>
      </w:pPr>
      <w:r>
        <w:t>There is a potential conflict of interest in both Krogh (2013) and Mishra (2014) as both studies are sponsored by Biomet Biologics, which are the makers of a PRP separation device.  Furthermor</w:t>
      </w:r>
      <w:r w:rsidR="00675A35">
        <w:t>e the primary author A.K Mishra</w:t>
      </w:r>
      <w:r>
        <w:t xml:space="preserve"> receives royalties </w:t>
      </w:r>
      <w:r w:rsidRPr="00702D81">
        <w:t xml:space="preserve">for patents from Biomet and </w:t>
      </w:r>
      <w:proofErr w:type="spellStart"/>
      <w:r w:rsidRPr="00702D81">
        <w:t>ThermoGenesis</w:t>
      </w:r>
      <w:proofErr w:type="spellEnd"/>
      <w:r w:rsidRPr="00702D81">
        <w:t xml:space="preserve"> and owns stock in </w:t>
      </w:r>
      <w:proofErr w:type="spellStart"/>
      <w:r w:rsidRPr="00702D81">
        <w:t>BioParadox</w:t>
      </w:r>
      <w:proofErr w:type="spellEnd"/>
      <w:r w:rsidRPr="00702D81">
        <w:t xml:space="preserve"> and </w:t>
      </w:r>
      <w:proofErr w:type="spellStart"/>
      <w:r w:rsidRPr="00702D81">
        <w:t>ThermoGenesis</w:t>
      </w:r>
      <w:proofErr w:type="spellEnd"/>
      <w:r w:rsidRPr="00702D81">
        <w:t xml:space="preserve">. </w:t>
      </w:r>
      <w:r>
        <w:t xml:space="preserve"> Other authors receive research support from Biomet.  </w:t>
      </w:r>
    </w:p>
    <w:p w14:paraId="61AA2D64" w14:textId="77777777" w:rsidR="00E87F37" w:rsidRDefault="00E87F37" w:rsidP="00A15F28">
      <w:pPr>
        <w:jc w:val="both"/>
        <w:rPr>
          <w:b/>
          <w:bCs/>
          <w:color w:val="17365D" w:themeColor="text2" w:themeShade="BF"/>
          <w:sz w:val="26"/>
          <w:szCs w:val="26"/>
        </w:rPr>
      </w:pPr>
    </w:p>
    <w:p w14:paraId="7D317A9D" w14:textId="77777777" w:rsidR="00E87F37" w:rsidRPr="00E87F37" w:rsidRDefault="00E87F37" w:rsidP="00A15F28">
      <w:pPr>
        <w:jc w:val="both"/>
        <w:rPr>
          <w:b/>
          <w:bCs/>
          <w:color w:val="17365D" w:themeColor="text2" w:themeShade="BF"/>
          <w:sz w:val="26"/>
          <w:szCs w:val="26"/>
        </w:rPr>
      </w:pPr>
    </w:p>
    <w:p w14:paraId="5F3CE089" w14:textId="77777777" w:rsidR="002C6EE6" w:rsidRDefault="002C6EE6">
      <w:pPr>
        <w:rPr>
          <w:rFonts w:eastAsiaTheme="majorEastAsia" w:cstheme="majorBidi"/>
          <w:b/>
          <w:bCs/>
          <w:caps/>
          <w:color w:val="17365D" w:themeColor="text2" w:themeShade="BF"/>
          <w:sz w:val="26"/>
          <w:szCs w:val="26"/>
        </w:rPr>
      </w:pPr>
      <w:r>
        <w:br w:type="page"/>
      </w:r>
    </w:p>
    <w:p w14:paraId="4C38CCDA" w14:textId="553EA496" w:rsidR="00E00F1D" w:rsidRDefault="003E7F75" w:rsidP="000D3F4C">
      <w:pPr>
        <w:pStyle w:val="Heading2"/>
        <w:jc w:val="both"/>
      </w:pPr>
      <w:bookmarkStart w:id="9" w:name="_Toc398298691"/>
      <w:r>
        <w:t>Effects of Interventions</w:t>
      </w:r>
      <w:bookmarkEnd w:id="9"/>
    </w:p>
    <w:p w14:paraId="2ED0B137" w14:textId="548348DD" w:rsidR="00AF6557" w:rsidRPr="00AF6557" w:rsidRDefault="00AF6557" w:rsidP="00AF6557">
      <w:r>
        <w:t xml:space="preserve">For all outcomes the quality of evidence from the available RCT’s is low to very low </w:t>
      </w:r>
      <w:r w:rsidR="00FB13CA">
        <w:t>(</w:t>
      </w:r>
      <w:r>
        <w:t xml:space="preserve">see </w:t>
      </w:r>
      <w:r w:rsidR="00FB13CA">
        <w:t>T</w:t>
      </w:r>
      <w:r>
        <w:t>able 3</w:t>
      </w:r>
      <w:r w:rsidR="00FB13CA">
        <w:t>)</w:t>
      </w:r>
      <w:r>
        <w:t xml:space="preserve">. </w:t>
      </w:r>
    </w:p>
    <w:p w14:paraId="3A179353" w14:textId="77777777" w:rsidR="00A80673" w:rsidRPr="00F6567F" w:rsidRDefault="00A80673" w:rsidP="000D3F4C">
      <w:pPr>
        <w:jc w:val="both"/>
        <w:rPr>
          <w:b/>
          <w:bCs/>
          <w:color w:val="17365D" w:themeColor="text2" w:themeShade="BF"/>
          <w:sz w:val="26"/>
          <w:szCs w:val="26"/>
        </w:rPr>
      </w:pPr>
      <w:r w:rsidRPr="00F6567F">
        <w:rPr>
          <w:b/>
          <w:bCs/>
          <w:color w:val="17365D" w:themeColor="text2" w:themeShade="BF"/>
          <w:sz w:val="26"/>
          <w:szCs w:val="26"/>
        </w:rPr>
        <w:t>Pain</w:t>
      </w:r>
    </w:p>
    <w:p w14:paraId="357B9F9C" w14:textId="77777777" w:rsidR="00031792" w:rsidRPr="009369F1" w:rsidRDefault="00031792" w:rsidP="000D3F4C">
      <w:pPr>
        <w:jc w:val="both"/>
        <w:rPr>
          <w:i/>
          <w:iCs/>
          <w:color w:val="17365D" w:themeColor="text2" w:themeShade="BF"/>
          <w:sz w:val="24"/>
          <w:szCs w:val="24"/>
        </w:rPr>
      </w:pPr>
      <w:r w:rsidRPr="009369F1">
        <w:rPr>
          <w:i/>
          <w:iCs/>
          <w:color w:val="17365D" w:themeColor="text2" w:themeShade="BF"/>
          <w:sz w:val="24"/>
          <w:szCs w:val="24"/>
        </w:rPr>
        <w:t>PRP vs placebo</w:t>
      </w:r>
    </w:p>
    <w:p w14:paraId="62A6EFF2" w14:textId="459F2ECC" w:rsidR="000D7B76" w:rsidRDefault="001C5470" w:rsidP="009135DA">
      <w:pPr>
        <w:autoSpaceDE w:val="0"/>
        <w:autoSpaceDN w:val="0"/>
        <w:adjustRightInd w:val="0"/>
        <w:spacing w:after="0"/>
        <w:jc w:val="both"/>
      </w:pPr>
      <w:r>
        <w:t>Both studies</w:t>
      </w:r>
      <w:r w:rsidR="00165EB7">
        <w:t xml:space="preserve"> </w:t>
      </w:r>
      <w:r w:rsidR="00EE5A62">
        <w:t>reported</w:t>
      </w:r>
      <w:r w:rsidR="00165EB7">
        <w:t xml:space="preserve"> no significant</w:t>
      </w:r>
      <w:r w:rsidR="00EE5A62">
        <w:t xml:space="preserve"> difference in pain between PRP and placebo at 3 month</w:t>
      </w:r>
      <w:r>
        <w:t>s</w:t>
      </w:r>
      <w:r w:rsidR="00EE5A62">
        <w:t xml:space="preserve">:  </w:t>
      </w:r>
      <w:r w:rsidR="00165EB7">
        <w:t>PRTEE pain scores</w:t>
      </w:r>
      <w:r w:rsidR="00C04890">
        <w:t xml:space="preserve"> </w:t>
      </w:r>
      <w:r w:rsidR="00031792">
        <w:t xml:space="preserve">[PRP vs. </w:t>
      </w:r>
      <w:r>
        <w:t>placebo</w:t>
      </w:r>
      <w:r w:rsidR="00031792">
        <w:t>: -2.7 (95</w:t>
      </w:r>
      <w:r w:rsidR="00EE5A62">
        <w:t xml:space="preserve">% CI, -8.8 to 3.5, p = 0.395)] </w:t>
      </w:r>
      <w:r w:rsidR="0011036D">
        <w:fldChar w:fldCharType="begin">
          <w:fldData xml:space="preserve">PEVuZE5vdGU+PENpdGU+PEF1dGhvcj5Lcm9naCBUcDwvQXV0aG9yPjxZZWFyPjIwMTM8L1llYXI+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</w:fldData>
        </w:fldChar>
      </w:r>
      <w:r w:rsidR="009135DA">
        <w:instrText xml:space="preserve"> ADDIN EN.CITE </w:instrText>
      </w:r>
      <w:r w:rsidR="009135DA">
        <w:fldChar w:fldCharType="begin">
          <w:fldData xml:space="preserve">PEVuZE5vdGU+PENpdGU+PEF1dGhvcj5Lcm9naCBUcDwvQXV0aG9yPjxZZWFyPjIwMTM8L1llYXI+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</w:fldData>
        </w:fldChar>
      </w:r>
      <w:r w:rsidR="009135DA">
        <w:instrText xml:space="preserve"> ADDIN EN.CITE.DATA </w:instrText>
      </w:r>
      <w:r w:rsidR="009135DA">
        <w:fldChar w:fldCharType="end"/>
      </w:r>
      <w:r w:rsidR="0011036D">
        <w:fldChar w:fldCharType="separate"/>
      </w:r>
      <w:r w:rsidR="009135DA">
        <w:rPr>
          <w:noProof/>
        </w:rPr>
        <w:t>(</w:t>
      </w:r>
      <w:hyperlink w:anchor="_ENREF_14" w:tooltip="Krogh Tp, 2013 #2336" w:history="1">
        <w:r w:rsidR="009135DA">
          <w:rPr>
            <w:noProof/>
          </w:rPr>
          <w:t>14</w:t>
        </w:r>
      </w:hyperlink>
      <w:r w:rsidR="009135DA">
        <w:rPr>
          <w:noProof/>
        </w:rPr>
        <w:t>)</w:t>
      </w:r>
      <w:r w:rsidR="0011036D">
        <w:fldChar w:fldCharType="end"/>
      </w:r>
      <w:r w:rsidR="00EE5A62">
        <w:t xml:space="preserve">; </w:t>
      </w:r>
      <w:r w:rsidR="0011036D">
        <w:t>m</w:t>
      </w:r>
      <w:r w:rsidR="00A15F28">
        <w:t xml:space="preserve">ean percentage improvement in </w:t>
      </w:r>
      <w:r w:rsidR="00675A35">
        <w:t>VAS on resisted wrist extension</w:t>
      </w:r>
      <w:r w:rsidR="006D3DBA">
        <w:t xml:space="preserve"> </w:t>
      </w:r>
      <w:r w:rsidR="00A15F28">
        <w:t>(</w:t>
      </w:r>
      <w:r w:rsidR="006D3DBA">
        <w:t xml:space="preserve">55.1% PRP vs 47.4% </w:t>
      </w:r>
      <w:r w:rsidR="000D7B76">
        <w:t>placebo</w:t>
      </w:r>
      <w:r w:rsidR="00A15F28">
        <w:t xml:space="preserve">, p=0.163 </w:t>
      </w:r>
      <w:r w:rsidR="00A15F28">
        <w:fldChar w:fldCharType="begin">
          <w:fldData xml:space="preserve">PEVuZE5vdGU+PENpdGU+PEF1dGhvcj5NaXNocmE8L0F1dGhvcj48WWVhcj4yMDE0PC9ZZWFyPjxS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</w:fldData>
        </w:fldChar>
      </w:r>
      <w:r w:rsidR="009135DA">
        <w:instrText xml:space="preserve"> ADDIN EN.CITE </w:instrText>
      </w:r>
      <w:r w:rsidR="009135DA">
        <w:fldChar w:fldCharType="begin">
          <w:fldData xml:space="preserve">PEVuZE5vdGU+PENpdGU+PEF1dGhvcj5NaXNocmE8L0F1dGhvcj48WWVhcj4yMDE0PC9ZZWFyPjxS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</w:fldData>
        </w:fldChar>
      </w:r>
      <w:r w:rsidR="009135DA">
        <w:instrText xml:space="preserve"> ADDIN EN.CITE.DATA </w:instrText>
      </w:r>
      <w:r w:rsidR="009135DA">
        <w:fldChar w:fldCharType="end"/>
      </w:r>
      <w:r w:rsidR="00A15F28">
        <w:fldChar w:fldCharType="separate"/>
      </w:r>
      <w:r w:rsidR="009135DA">
        <w:rPr>
          <w:noProof/>
        </w:rPr>
        <w:t>(</w:t>
      </w:r>
      <w:hyperlink w:anchor="_ENREF_15" w:tooltip="Mishra, 2014 #2171" w:history="1">
        <w:r w:rsidR="009135DA">
          <w:rPr>
            <w:noProof/>
          </w:rPr>
          <w:t>15</w:t>
        </w:r>
      </w:hyperlink>
      <w:r w:rsidR="009135DA">
        <w:rPr>
          <w:noProof/>
        </w:rPr>
        <w:t>)</w:t>
      </w:r>
      <w:r w:rsidR="00A15F28">
        <w:fldChar w:fldCharType="end"/>
      </w:r>
      <w:r>
        <w:t xml:space="preserve"> </w:t>
      </w:r>
      <w:r w:rsidR="000D7B76">
        <w:t xml:space="preserve">and </w:t>
      </w:r>
      <w:r w:rsidR="00E80867">
        <w:t>treatment succ</w:t>
      </w:r>
      <w:r w:rsidR="00371422">
        <w:t>ess (≥25% reduction</w:t>
      </w:r>
      <w:r w:rsidR="00675A35">
        <w:t xml:space="preserve"> in VAS</w:t>
      </w:r>
      <w:r w:rsidR="00371422">
        <w:t>) (</w:t>
      </w:r>
      <w:r w:rsidR="00E80867">
        <w:t xml:space="preserve">75.2% PRP vs </w:t>
      </w:r>
      <w:r w:rsidR="000D7B76">
        <w:t>65.9%</w:t>
      </w:r>
      <w:r w:rsidR="00E80867">
        <w:t xml:space="preserve"> placebo,</w:t>
      </w:r>
      <w:r w:rsidR="000D7B76">
        <w:t xml:space="preserve"> </w:t>
      </w:r>
      <w:r w:rsidR="00E80867">
        <w:t xml:space="preserve">p = </w:t>
      </w:r>
      <w:r>
        <w:t>0</w:t>
      </w:r>
      <w:r w:rsidR="00E80867">
        <w:t>.203</w:t>
      </w:r>
      <w:r w:rsidR="000D7B76">
        <w:t>)</w:t>
      </w:r>
      <w:r w:rsidR="0011036D">
        <w:t xml:space="preserve"> </w:t>
      </w:r>
      <w:r w:rsidR="0011036D">
        <w:fldChar w:fldCharType="begin">
          <w:fldData xml:space="preserve">PEVuZE5vdGU+PENpdGU+PEF1dGhvcj5NaXNocmE8L0F1dGhvcj48WWVhcj4yMDE0PC9ZZWFyPjxS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</w:fldData>
        </w:fldChar>
      </w:r>
      <w:r w:rsidR="009135DA">
        <w:instrText xml:space="preserve"> ADDIN EN.CITE </w:instrText>
      </w:r>
      <w:r w:rsidR="009135DA">
        <w:fldChar w:fldCharType="begin">
          <w:fldData xml:space="preserve">PEVuZE5vdGU+PENpdGU+PEF1dGhvcj5NaXNocmE8L0F1dGhvcj48WWVhcj4yMDE0PC9ZZWFyPjxS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</w:fldData>
        </w:fldChar>
      </w:r>
      <w:r w:rsidR="009135DA">
        <w:instrText xml:space="preserve"> ADDIN EN.CITE.DATA </w:instrText>
      </w:r>
      <w:r w:rsidR="009135DA">
        <w:fldChar w:fldCharType="end"/>
      </w:r>
      <w:r w:rsidR="0011036D">
        <w:fldChar w:fldCharType="separate"/>
      </w:r>
      <w:r w:rsidR="009135DA">
        <w:rPr>
          <w:noProof/>
        </w:rPr>
        <w:t>(</w:t>
      </w:r>
      <w:hyperlink w:anchor="_ENREF_15" w:tooltip="Mishra, 2014 #2171" w:history="1">
        <w:r w:rsidR="009135DA">
          <w:rPr>
            <w:noProof/>
          </w:rPr>
          <w:t>15</w:t>
        </w:r>
      </w:hyperlink>
      <w:r w:rsidR="009135DA">
        <w:rPr>
          <w:noProof/>
        </w:rPr>
        <w:t>)</w:t>
      </w:r>
      <w:r w:rsidR="0011036D">
        <w:fldChar w:fldCharType="end"/>
      </w:r>
      <w:r w:rsidR="0011036D">
        <w:t>.</w:t>
      </w:r>
    </w:p>
    <w:p w14:paraId="395013AC" w14:textId="77777777" w:rsidR="00302961" w:rsidRDefault="00302961" w:rsidP="000D3F4C">
      <w:pPr>
        <w:autoSpaceDE w:val="0"/>
        <w:autoSpaceDN w:val="0"/>
        <w:adjustRightInd w:val="0"/>
        <w:spacing w:after="0"/>
        <w:jc w:val="both"/>
      </w:pPr>
    </w:p>
    <w:p w14:paraId="500F7185" w14:textId="4DF1F095" w:rsidR="00302961" w:rsidRDefault="00302961" w:rsidP="00675A35">
      <w:pPr>
        <w:autoSpaceDE w:val="0"/>
        <w:autoSpaceDN w:val="0"/>
        <w:adjustRightInd w:val="0"/>
        <w:spacing w:after="0"/>
        <w:jc w:val="both"/>
      </w:pPr>
      <w:r>
        <w:t xml:space="preserve">At 24 weeks Mishra (2014) reported a significant difference in </w:t>
      </w:r>
      <w:r w:rsidR="00A80673">
        <w:t xml:space="preserve">mean </w:t>
      </w:r>
      <w:r w:rsidR="00675A35">
        <w:t>percentage improvement in VAS</w:t>
      </w:r>
      <w:r w:rsidR="00A80673">
        <w:t xml:space="preserve"> in the PRP group compared to </w:t>
      </w:r>
      <w:r w:rsidR="00796D92">
        <w:t xml:space="preserve">placebo </w:t>
      </w:r>
      <w:r w:rsidR="00315E70">
        <w:t>[</w:t>
      </w:r>
      <w:r w:rsidR="00796D92">
        <w:t>71.5% PRP vs 56.1% placebo, p=0.019</w:t>
      </w:r>
      <w:r w:rsidR="001138B9">
        <w:t>)</w:t>
      </w:r>
      <w:r w:rsidR="00796D92">
        <w:t xml:space="preserve">.  </w:t>
      </w:r>
      <w:r>
        <w:t xml:space="preserve"> </w:t>
      </w:r>
      <w:r w:rsidR="00315E70">
        <w:t>There was no significant difference between</w:t>
      </w:r>
      <w:r w:rsidR="00796D92">
        <w:t xml:space="preserve"> success rates defin</w:t>
      </w:r>
      <w:r w:rsidR="00315E70">
        <w:t xml:space="preserve">ed as ≥25% reduction in </w:t>
      </w:r>
      <w:r w:rsidR="00675A35">
        <w:t xml:space="preserve">VAS </w:t>
      </w:r>
      <w:r w:rsidR="0011036D">
        <w:t xml:space="preserve">at this time point </w:t>
      </w:r>
      <w:r w:rsidR="001138B9">
        <w:t>(</w:t>
      </w:r>
      <w:r w:rsidR="00315E70">
        <w:t>83.9% PRP vs 68.3%, p</w:t>
      </w:r>
      <w:r>
        <w:t xml:space="preserve"> = .037, 1-sided; </w:t>
      </w:r>
      <w:r w:rsidR="00315E70">
        <w:t>p</w:t>
      </w:r>
      <w:r>
        <w:t xml:space="preserve"> = .056, 2-sided). </w:t>
      </w:r>
      <w:r w:rsidR="00315E70">
        <w:t>However when s</w:t>
      </w:r>
      <w:r>
        <w:t xml:space="preserve">uccess </w:t>
      </w:r>
      <w:r w:rsidRPr="00E92629">
        <w:t xml:space="preserve">rates </w:t>
      </w:r>
      <w:r w:rsidR="00315E70">
        <w:t>were</w:t>
      </w:r>
      <w:r w:rsidRPr="00E92629">
        <w:t xml:space="preserve"> defined </w:t>
      </w:r>
      <w:r w:rsidR="0024325A">
        <w:t>as</w:t>
      </w:r>
      <w:r w:rsidRPr="00E92629">
        <w:t xml:space="preserve"> </w:t>
      </w:r>
      <w:r>
        <w:t>≥</w:t>
      </w:r>
      <w:r w:rsidRPr="00E92629">
        <w:t xml:space="preserve">50% improvement in </w:t>
      </w:r>
      <w:r w:rsidR="00675A35">
        <w:t xml:space="preserve">VASs, </w:t>
      </w:r>
      <w:r w:rsidR="0024325A">
        <w:t>significant differences between</w:t>
      </w:r>
      <w:r w:rsidR="00371422">
        <w:t xml:space="preserve"> PRP and placebo were observed (</w:t>
      </w:r>
      <w:r w:rsidRPr="00E92629">
        <w:t xml:space="preserve">82.1% PRP </w:t>
      </w:r>
      <w:r w:rsidR="0024325A">
        <w:t>vs</w:t>
      </w:r>
      <w:r>
        <w:t xml:space="preserve"> </w:t>
      </w:r>
      <w:r w:rsidR="0024325A">
        <w:t>60.1% placebo, p</w:t>
      </w:r>
      <w:r w:rsidRPr="00E92629">
        <w:t>= .008, 1-sided;</w:t>
      </w:r>
      <w:r>
        <w:t xml:space="preserve"> </w:t>
      </w:r>
      <w:r w:rsidR="0024325A">
        <w:t>p</w:t>
      </w:r>
      <w:r w:rsidR="00371422">
        <w:t xml:space="preserve"> = 0.015, 2-sided)</w:t>
      </w:r>
      <w:r>
        <w:t xml:space="preserve">. </w:t>
      </w:r>
    </w:p>
    <w:p w14:paraId="64D0B5DB" w14:textId="77777777" w:rsidR="00CF3B63" w:rsidRPr="009369F1" w:rsidRDefault="00CF3B63" w:rsidP="00976547">
      <w:pPr>
        <w:spacing w:before="240"/>
        <w:jc w:val="both"/>
        <w:rPr>
          <w:i/>
          <w:iCs/>
          <w:color w:val="17365D" w:themeColor="text2" w:themeShade="BF"/>
          <w:sz w:val="24"/>
          <w:szCs w:val="24"/>
        </w:rPr>
      </w:pPr>
      <w:r w:rsidRPr="009369F1">
        <w:rPr>
          <w:i/>
          <w:iCs/>
          <w:color w:val="17365D" w:themeColor="text2" w:themeShade="BF"/>
          <w:sz w:val="24"/>
          <w:szCs w:val="24"/>
        </w:rPr>
        <w:t>AWB vs Placebo</w:t>
      </w:r>
    </w:p>
    <w:p w14:paraId="35DD8D5E" w14:textId="412A8E6A" w:rsidR="004F4BDB" w:rsidRDefault="00CF3B63" w:rsidP="009135DA">
      <w:pPr>
        <w:jc w:val="both"/>
      </w:pPr>
      <w:r>
        <w:t xml:space="preserve">In this study the PRFE pain component scores showed a significant improvement over time in both groups. </w:t>
      </w:r>
      <w:r w:rsidR="004F4BDB">
        <w:t>There was no significant difference in PRFE pain scores between AWB and placebo (p=0.378)</w:t>
      </w:r>
      <w:r w:rsidR="0011036D">
        <w:t xml:space="preserve"> </w:t>
      </w:r>
      <w:r w:rsidR="0011036D">
        <w:fldChar w:fldCharType="begin">
          <w:fldData xml:space="preserve">PEVuZE5vdGU+PENpdGU+PEF1dGhvcj5Xb2xmPC9BdXRob3I+PFllYXI+MjAxMTwvWWVhcj48UmVj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</w:fldData>
        </w:fldChar>
      </w:r>
      <w:r w:rsidR="009135DA">
        <w:instrText xml:space="preserve"> ADDIN EN.CITE </w:instrText>
      </w:r>
      <w:r w:rsidR="009135DA">
        <w:fldChar w:fldCharType="begin">
          <w:fldData xml:space="preserve">PEVuZE5vdGU+PENpdGU+PEF1dGhvcj5Xb2xmPC9BdXRob3I+PFllYXI+MjAxMTwvWWVhcj48UmVj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</w:fldData>
        </w:fldChar>
      </w:r>
      <w:r w:rsidR="009135DA">
        <w:instrText xml:space="preserve"> ADDIN EN.CITE.DATA </w:instrText>
      </w:r>
      <w:r w:rsidR="009135DA">
        <w:fldChar w:fldCharType="end"/>
      </w:r>
      <w:r w:rsidR="0011036D">
        <w:fldChar w:fldCharType="separate"/>
      </w:r>
      <w:r w:rsidR="009135DA">
        <w:rPr>
          <w:noProof/>
        </w:rPr>
        <w:t>(</w:t>
      </w:r>
      <w:hyperlink w:anchor="_ENREF_13" w:tooltip="Wolf, 2011 #3423" w:history="1">
        <w:r w:rsidR="009135DA">
          <w:rPr>
            <w:noProof/>
          </w:rPr>
          <w:t>13</w:t>
        </w:r>
      </w:hyperlink>
      <w:r w:rsidR="009135DA">
        <w:rPr>
          <w:noProof/>
        </w:rPr>
        <w:t>)</w:t>
      </w:r>
      <w:r w:rsidR="0011036D">
        <w:fldChar w:fldCharType="end"/>
      </w:r>
      <w:r w:rsidR="0011036D">
        <w:t>.</w:t>
      </w:r>
    </w:p>
    <w:p w14:paraId="0F851DD4" w14:textId="6E7584BB" w:rsidR="004F4BDB" w:rsidRDefault="004F4BDB" w:rsidP="009135DA">
      <w:pPr>
        <w:jc w:val="both"/>
      </w:pPr>
      <w:r>
        <w:t>There was no significant difference for VAS pain scores and PRFE pain score</w:t>
      </w:r>
      <w:r w:rsidR="00675A35">
        <w:t>s</w:t>
      </w:r>
      <w:r>
        <w:t xml:space="preserve"> between </w:t>
      </w:r>
      <w:r w:rsidR="0011036D">
        <w:t xml:space="preserve">groups at any time point </w:t>
      </w:r>
      <w:r w:rsidR="0011036D">
        <w:fldChar w:fldCharType="begin">
          <w:fldData xml:space="preserve">PEVuZE5vdGU+PENpdGU+PEF1dGhvcj5Xb2xmPC9BdXRob3I+PFllYXI+MjAxMTwvWWVhcj48UmVj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</w:fldData>
        </w:fldChar>
      </w:r>
      <w:r w:rsidR="009135DA">
        <w:instrText xml:space="preserve"> ADDIN EN.CITE </w:instrText>
      </w:r>
      <w:r w:rsidR="009135DA">
        <w:fldChar w:fldCharType="begin">
          <w:fldData xml:space="preserve">PEVuZE5vdGU+PENpdGU+PEF1dGhvcj5Xb2xmPC9BdXRob3I+PFllYXI+MjAxMTwvWWVhcj48UmVj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</w:fldData>
        </w:fldChar>
      </w:r>
      <w:r w:rsidR="009135DA">
        <w:instrText xml:space="preserve"> ADDIN EN.CITE.DATA </w:instrText>
      </w:r>
      <w:r w:rsidR="009135DA">
        <w:fldChar w:fldCharType="end"/>
      </w:r>
      <w:r w:rsidR="0011036D">
        <w:fldChar w:fldCharType="separate"/>
      </w:r>
      <w:r w:rsidR="009135DA">
        <w:rPr>
          <w:noProof/>
        </w:rPr>
        <w:t>(</w:t>
      </w:r>
      <w:hyperlink w:anchor="_ENREF_13" w:tooltip="Wolf, 2011 #3423" w:history="1">
        <w:r w:rsidR="009135DA">
          <w:rPr>
            <w:noProof/>
          </w:rPr>
          <w:t>13</w:t>
        </w:r>
      </w:hyperlink>
      <w:r w:rsidR="009135DA">
        <w:rPr>
          <w:noProof/>
        </w:rPr>
        <w:t>)</w:t>
      </w:r>
      <w:r w:rsidR="0011036D">
        <w:fldChar w:fldCharType="end"/>
      </w:r>
      <w:r w:rsidR="0011036D">
        <w:t>.</w:t>
      </w:r>
    </w:p>
    <w:p w14:paraId="2B6BE2D0" w14:textId="77777777" w:rsidR="000D7B76" w:rsidRPr="00F6567F" w:rsidRDefault="000D7B76" w:rsidP="000D3F4C">
      <w:pPr>
        <w:jc w:val="both"/>
        <w:rPr>
          <w:b/>
          <w:bCs/>
          <w:color w:val="17365D" w:themeColor="text2" w:themeShade="BF"/>
          <w:sz w:val="26"/>
          <w:szCs w:val="26"/>
        </w:rPr>
      </w:pPr>
      <w:r w:rsidRPr="00F6567F">
        <w:rPr>
          <w:b/>
          <w:bCs/>
          <w:color w:val="17365D" w:themeColor="text2" w:themeShade="BF"/>
          <w:sz w:val="26"/>
          <w:szCs w:val="26"/>
        </w:rPr>
        <w:t>PRTEE</w:t>
      </w:r>
      <w:r w:rsidR="00FD3B1B" w:rsidRPr="00F6567F">
        <w:rPr>
          <w:b/>
          <w:bCs/>
          <w:color w:val="17365D" w:themeColor="text2" w:themeShade="BF"/>
          <w:sz w:val="26"/>
          <w:szCs w:val="26"/>
        </w:rPr>
        <w:t>/PRFE</w:t>
      </w:r>
    </w:p>
    <w:p w14:paraId="64E90254" w14:textId="77777777" w:rsidR="00031ADE" w:rsidRPr="009369F1" w:rsidRDefault="00031ADE" w:rsidP="000D3F4C">
      <w:pPr>
        <w:jc w:val="both"/>
        <w:rPr>
          <w:i/>
          <w:iCs/>
          <w:color w:val="17365D" w:themeColor="text2" w:themeShade="BF"/>
          <w:sz w:val="24"/>
          <w:szCs w:val="24"/>
        </w:rPr>
      </w:pPr>
      <w:r w:rsidRPr="009369F1">
        <w:rPr>
          <w:i/>
          <w:iCs/>
          <w:color w:val="17365D" w:themeColor="text2" w:themeShade="BF"/>
          <w:sz w:val="24"/>
          <w:szCs w:val="24"/>
        </w:rPr>
        <w:t>PRP vs placebo</w:t>
      </w:r>
    </w:p>
    <w:p w14:paraId="5A0B41C5" w14:textId="77777777" w:rsidR="00031ADE" w:rsidRDefault="00ED79BC" w:rsidP="0011036D">
      <w:pPr>
        <w:spacing w:after="120"/>
        <w:jc w:val="both"/>
      </w:pPr>
      <w:r>
        <w:t xml:space="preserve">Krogh (2013) reported no significant difference in PRTEE disability score between PRP and placebo at three months </w:t>
      </w:r>
      <w:r w:rsidR="004544AC">
        <w:t xml:space="preserve">[PRP vs placebo -9.0, (95% CI </w:t>
      </w:r>
      <w:r w:rsidR="00031792">
        <w:t xml:space="preserve">-21.2 to 3.1, p = 0.144)]. </w:t>
      </w:r>
      <w:r w:rsidR="004544AC">
        <w:t xml:space="preserve"> For PRTEE scores</w:t>
      </w:r>
      <w:r w:rsidR="0011036D">
        <w:t>,</w:t>
      </w:r>
      <w:r w:rsidR="004544AC">
        <w:t xml:space="preserve"> no significant difference between PRP</w:t>
      </w:r>
      <w:r w:rsidR="00AC1AD6">
        <w:t xml:space="preserve"> and placebo at 12 </w:t>
      </w:r>
      <w:r w:rsidR="00371422">
        <w:t>(</w:t>
      </w:r>
      <w:r w:rsidR="009A3E87">
        <w:t xml:space="preserve">27.05 PRP vs </w:t>
      </w:r>
      <w:r w:rsidR="00AC1AD6">
        <w:t xml:space="preserve">28.88 </w:t>
      </w:r>
      <w:r w:rsidR="009A3E87">
        <w:t>placebo</w:t>
      </w:r>
      <w:r w:rsidR="00371422">
        <w:t>)</w:t>
      </w:r>
      <w:r w:rsidR="00AC1AD6">
        <w:t xml:space="preserve"> and 24 weeks </w:t>
      </w:r>
      <w:r w:rsidR="00371422">
        <w:t>(</w:t>
      </w:r>
      <w:r w:rsidR="009A3E87">
        <w:t>16.17 PRP vs 21.06 placebo</w:t>
      </w:r>
      <w:r w:rsidR="00371422">
        <w:t>)</w:t>
      </w:r>
      <w:r w:rsidR="0011036D">
        <w:t xml:space="preserve"> were also reported by Mishra (2014)</w:t>
      </w:r>
      <w:r w:rsidR="009A3E87">
        <w:t>.</w:t>
      </w:r>
    </w:p>
    <w:p w14:paraId="44B5D038" w14:textId="77777777" w:rsidR="00031ADE" w:rsidRPr="009369F1" w:rsidRDefault="00031ADE" w:rsidP="00976547">
      <w:pPr>
        <w:spacing w:before="240"/>
        <w:jc w:val="both"/>
        <w:rPr>
          <w:i/>
          <w:iCs/>
          <w:color w:val="17365D" w:themeColor="text2" w:themeShade="BF"/>
          <w:sz w:val="24"/>
          <w:szCs w:val="24"/>
        </w:rPr>
      </w:pPr>
      <w:r w:rsidRPr="009369F1">
        <w:rPr>
          <w:i/>
          <w:iCs/>
          <w:color w:val="17365D" w:themeColor="text2" w:themeShade="BF"/>
          <w:sz w:val="24"/>
          <w:szCs w:val="24"/>
        </w:rPr>
        <w:t>AWB vs Placebo</w:t>
      </w:r>
    </w:p>
    <w:p w14:paraId="0E01D9E0" w14:textId="40D58F89" w:rsidR="00031ADE" w:rsidRDefault="00FD3B1B" w:rsidP="009135DA">
      <w:pPr>
        <w:jc w:val="both"/>
      </w:pPr>
      <w:r>
        <w:t xml:space="preserve">There </w:t>
      </w:r>
      <w:r w:rsidR="004F4BDB">
        <w:t>were</w:t>
      </w:r>
      <w:r>
        <w:t xml:space="preserve"> significant improvement</w:t>
      </w:r>
      <w:r w:rsidR="004F4BDB">
        <w:t>s</w:t>
      </w:r>
      <w:r>
        <w:t xml:space="preserve"> in PRFE functional scores at 6months for all groups (p=0.046). However comparisons between treatment groups </w:t>
      </w:r>
      <w:r w:rsidR="004F4BDB">
        <w:t xml:space="preserve">showed that </w:t>
      </w:r>
      <w:r w:rsidR="00031ADE">
        <w:t xml:space="preserve">functional scores were significantly better </w:t>
      </w:r>
      <w:r w:rsidR="004F4BDB">
        <w:t xml:space="preserve">for </w:t>
      </w:r>
      <w:r w:rsidR="00031ADE">
        <w:t xml:space="preserve">saline compared to </w:t>
      </w:r>
      <w:r w:rsidR="00580E2C">
        <w:t>A</w:t>
      </w:r>
      <w:r w:rsidR="00031ADE">
        <w:t>WB</w:t>
      </w:r>
      <w:r>
        <w:t xml:space="preserve"> at 6 months</w:t>
      </w:r>
      <w:r w:rsidR="00031ADE">
        <w:t xml:space="preserve"> (</w:t>
      </w:r>
      <w:r w:rsidR="00580E2C">
        <w:t xml:space="preserve">1.5 Placebo vs </w:t>
      </w:r>
      <w:r w:rsidR="00031ADE">
        <w:t>0.6</w:t>
      </w:r>
      <w:r w:rsidR="00580E2C">
        <w:t xml:space="preserve"> AWB</w:t>
      </w:r>
      <w:r w:rsidR="00031ADE">
        <w:t>, p = 0.048)</w:t>
      </w:r>
      <w:r w:rsidR="00675A35">
        <w:fldChar w:fldCharType="begin">
          <w:fldData xml:space="preserve">PEVuZE5vdGU+PENpdGU+PEF1dGhvcj5Xb2xmPC9BdXRob3I+PFllYXI+MjAxMTwvWWVhcj48UmVj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</w:fldData>
        </w:fldChar>
      </w:r>
      <w:r w:rsidR="009135DA">
        <w:instrText xml:space="preserve"> ADDIN EN.CITE </w:instrText>
      </w:r>
      <w:r w:rsidR="009135DA">
        <w:fldChar w:fldCharType="begin">
          <w:fldData xml:space="preserve">PEVuZE5vdGU+PENpdGU+PEF1dGhvcj5Xb2xmPC9BdXRob3I+PFllYXI+MjAxMTwvWWVhcj48UmVj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</w:fldData>
        </w:fldChar>
      </w:r>
      <w:r w:rsidR="009135DA">
        <w:instrText xml:space="preserve"> ADDIN EN.CITE.DATA </w:instrText>
      </w:r>
      <w:r w:rsidR="009135DA">
        <w:fldChar w:fldCharType="end"/>
      </w:r>
      <w:r w:rsidR="00675A35">
        <w:fldChar w:fldCharType="separate"/>
      </w:r>
      <w:r w:rsidR="009135DA">
        <w:rPr>
          <w:noProof/>
        </w:rPr>
        <w:t>(</w:t>
      </w:r>
      <w:hyperlink w:anchor="_ENREF_13" w:tooltip="Wolf, 2011 #3423" w:history="1">
        <w:r w:rsidR="009135DA">
          <w:rPr>
            <w:noProof/>
          </w:rPr>
          <w:t>13</w:t>
        </w:r>
      </w:hyperlink>
      <w:r w:rsidR="009135DA">
        <w:rPr>
          <w:noProof/>
        </w:rPr>
        <w:t>)</w:t>
      </w:r>
      <w:r w:rsidR="00675A35">
        <w:fldChar w:fldCharType="end"/>
      </w:r>
      <w:r w:rsidR="00031ADE">
        <w:t>.</w:t>
      </w:r>
    </w:p>
    <w:p w14:paraId="78101E91" w14:textId="595CBAD8" w:rsidR="00F739FF" w:rsidRPr="00F6567F" w:rsidRDefault="00D85D47" w:rsidP="00AF6557">
      <w:pPr>
        <w:rPr>
          <w:b/>
          <w:bCs/>
          <w:color w:val="17365D" w:themeColor="text2" w:themeShade="BF"/>
          <w:sz w:val="26"/>
          <w:szCs w:val="26"/>
        </w:rPr>
      </w:pPr>
      <w:r w:rsidRPr="00F6567F">
        <w:rPr>
          <w:b/>
          <w:bCs/>
          <w:color w:val="17365D" w:themeColor="text2" w:themeShade="BF"/>
          <w:sz w:val="26"/>
          <w:szCs w:val="26"/>
        </w:rPr>
        <w:t>Other Outcomes</w:t>
      </w:r>
    </w:p>
    <w:p w14:paraId="1D71A9B9" w14:textId="77777777" w:rsidR="00F739FF" w:rsidRPr="009369F1" w:rsidRDefault="00F739FF" w:rsidP="000D3F4C">
      <w:pPr>
        <w:jc w:val="both"/>
        <w:rPr>
          <w:i/>
          <w:iCs/>
          <w:color w:val="17365D" w:themeColor="text2" w:themeShade="BF"/>
          <w:sz w:val="24"/>
          <w:szCs w:val="24"/>
        </w:rPr>
      </w:pPr>
      <w:r w:rsidRPr="009369F1">
        <w:rPr>
          <w:i/>
          <w:iCs/>
          <w:color w:val="17365D" w:themeColor="text2" w:themeShade="BF"/>
          <w:sz w:val="24"/>
          <w:szCs w:val="24"/>
        </w:rPr>
        <w:t>PRP vs placebo</w:t>
      </w:r>
    </w:p>
    <w:p w14:paraId="2C88DA3A" w14:textId="3224C517" w:rsidR="00031792" w:rsidRDefault="00867EB6" w:rsidP="009135DA">
      <w:pPr>
        <w:autoSpaceDE w:val="0"/>
        <w:autoSpaceDN w:val="0"/>
        <w:adjustRightInd w:val="0"/>
        <w:spacing w:after="0"/>
        <w:jc w:val="both"/>
      </w:pPr>
      <w:r>
        <w:t>There was no</w:t>
      </w:r>
      <w:r w:rsidR="0054317E">
        <w:t xml:space="preserve"> significant difference between the groups with regards to adverse events </w:t>
      </w:r>
      <w:r w:rsidR="0011036D">
        <w:fldChar w:fldCharType="begin">
          <w:fldData xml:space="preserve">PEVuZE5vdGU+PENpdGU+PEF1dGhvcj5Lcm9naCBUcDwvQXV0aG9yPjxZZWFyPjIwMTM8L1llYXI+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</w:fldData>
        </w:fldChar>
      </w:r>
      <w:r w:rsidR="009135DA">
        <w:instrText xml:space="preserve"> ADDIN EN.CITE </w:instrText>
      </w:r>
      <w:r w:rsidR="009135DA">
        <w:fldChar w:fldCharType="begin">
          <w:fldData xml:space="preserve">PEVuZE5vdGU+PENpdGU+PEF1dGhvcj5Lcm9naCBUcDwvQXV0aG9yPjxZZWFyPjIwMTM8L1llYXI+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</w:fldData>
        </w:fldChar>
      </w:r>
      <w:r w:rsidR="009135DA">
        <w:instrText xml:space="preserve"> ADDIN EN.CITE.DATA </w:instrText>
      </w:r>
      <w:r w:rsidR="009135DA">
        <w:fldChar w:fldCharType="end"/>
      </w:r>
      <w:r w:rsidR="0011036D">
        <w:fldChar w:fldCharType="separate"/>
      </w:r>
      <w:r w:rsidR="009135DA">
        <w:rPr>
          <w:noProof/>
        </w:rPr>
        <w:t>(</w:t>
      </w:r>
      <w:hyperlink w:anchor="_ENREF_14" w:tooltip="Krogh Tp, 2013 #2336" w:history="1">
        <w:r w:rsidR="009135DA">
          <w:rPr>
            <w:noProof/>
          </w:rPr>
          <w:t>14</w:t>
        </w:r>
      </w:hyperlink>
      <w:r w:rsidR="009135DA">
        <w:rPr>
          <w:noProof/>
        </w:rPr>
        <w:t xml:space="preserve">, </w:t>
      </w:r>
      <w:hyperlink w:anchor="_ENREF_15" w:tooltip="Mishra, 2014 #2171" w:history="1">
        <w:r w:rsidR="009135DA">
          <w:rPr>
            <w:noProof/>
          </w:rPr>
          <w:t>15</w:t>
        </w:r>
      </w:hyperlink>
      <w:r w:rsidR="009135DA">
        <w:rPr>
          <w:noProof/>
        </w:rPr>
        <w:t>)</w:t>
      </w:r>
      <w:r w:rsidR="0011036D">
        <w:fldChar w:fldCharType="end"/>
      </w:r>
      <w:r w:rsidR="00A8232C">
        <w:t>. No</w:t>
      </w:r>
      <w:r w:rsidR="00031792">
        <w:t xml:space="preserve"> </w:t>
      </w:r>
      <w:r w:rsidR="00031792" w:rsidRPr="000627FA">
        <w:t>significant differenc</w:t>
      </w:r>
      <w:r w:rsidR="00435579">
        <w:t>es</w:t>
      </w:r>
      <w:r w:rsidR="00BA4989">
        <w:t>,</w:t>
      </w:r>
      <w:r w:rsidR="00435579">
        <w:t xml:space="preserve"> in local tenderness</w:t>
      </w:r>
      <w:r w:rsidR="00BA4989">
        <w:t>,</w:t>
      </w:r>
      <w:r w:rsidR="00435579">
        <w:t xml:space="preserve"> </w:t>
      </w:r>
      <w:r w:rsidR="00BA4989">
        <w:t>were</w:t>
      </w:r>
      <w:r w:rsidR="00435579">
        <w:t xml:space="preserve"> observed </w:t>
      </w:r>
      <w:r w:rsidR="00A8232C">
        <w:t>at 4,</w:t>
      </w:r>
      <w:r>
        <w:t xml:space="preserve"> </w:t>
      </w:r>
      <w:r w:rsidR="00A8232C">
        <w:t>8, or 12 weeks; although the PRP group reported significant</w:t>
      </w:r>
      <w:r w:rsidR="00435579">
        <w:t>ly less</w:t>
      </w:r>
      <w:r w:rsidR="00A8232C">
        <w:t xml:space="preserve"> local tenderness at 2</w:t>
      </w:r>
      <w:r w:rsidR="00031792" w:rsidRPr="000627FA">
        <w:t xml:space="preserve">4 weeks </w:t>
      </w:r>
      <w:r w:rsidR="00580E2C">
        <w:t>(</w:t>
      </w:r>
      <w:r w:rsidR="00031792" w:rsidRPr="000627FA">
        <w:t xml:space="preserve">54% </w:t>
      </w:r>
      <w:r w:rsidR="00BA4989">
        <w:t>placebo</w:t>
      </w:r>
      <w:r w:rsidR="00031792" w:rsidRPr="000627FA">
        <w:t xml:space="preserve"> </w:t>
      </w:r>
      <w:r w:rsidR="00BA4989">
        <w:t>vs</w:t>
      </w:r>
      <w:r w:rsidR="00031792" w:rsidRPr="000627FA">
        <w:t xml:space="preserve"> 29% </w:t>
      </w:r>
      <w:r w:rsidR="00435579">
        <w:t xml:space="preserve">PRP, </w:t>
      </w:r>
      <w:r w:rsidR="00580E2C">
        <w:t>p</w:t>
      </w:r>
      <w:r w:rsidR="00031792" w:rsidRPr="000627FA">
        <w:t>=</w:t>
      </w:r>
      <w:r w:rsidR="00031792">
        <w:t>0</w:t>
      </w:r>
      <w:r>
        <w:t xml:space="preserve">.009) </w:t>
      </w:r>
      <w:r w:rsidR="0011036D">
        <w:fldChar w:fldCharType="begin">
          <w:fldData xml:space="preserve">PEVuZE5vdGU+PENpdGU+PEF1dGhvcj5NaXNocmE8L0F1dGhvcj48WWVhcj4yMDE0PC9ZZWFyPjxS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</w:fldData>
        </w:fldChar>
      </w:r>
      <w:r w:rsidR="009135DA">
        <w:instrText xml:space="preserve"> ADDIN EN.CITE </w:instrText>
      </w:r>
      <w:r w:rsidR="009135DA">
        <w:fldChar w:fldCharType="begin">
          <w:fldData xml:space="preserve">PEVuZE5vdGU+PENpdGU+PEF1dGhvcj5NaXNocmE8L0F1dGhvcj48WWVhcj4yMDE0PC9ZZWFyPjxS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</w:fldData>
        </w:fldChar>
      </w:r>
      <w:r w:rsidR="009135DA">
        <w:instrText xml:space="preserve"> ADDIN EN.CITE.DATA </w:instrText>
      </w:r>
      <w:r w:rsidR="009135DA">
        <w:fldChar w:fldCharType="end"/>
      </w:r>
      <w:r w:rsidR="0011036D">
        <w:fldChar w:fldCharType="separate"/>
      </w:r>
      <w:r w:rsidR="009135DA">
        <w:rPr>
          <w:noProof/>
        </w:rPr>
        <w:t>(</w:t>
      </w:r>
      <w:hyperlink w:anchor="_ENREF_15" w:tooltip="Mishra, 2014 #2171" w:history="1">
        <w:r w:rsidR="009135DA">
          <w:rPr>
            <w:noProof/>
          </w:rPr>
          <w:t>15</w:t>
        </w:r>
      </w:hyperlink>
      <w:r w:rsidR="009135DA">
        <w:rPr>
          <w:noProof/>
        </w:rPr>
        <w:t>)</w:t>
      </w:r>
      <w:r w:rsidR="0011036D">
        <w:fldChar w:fldCharType="end"/>
      </w:r>
      <w:r>
        <w:t>.  Krogh (2013) reported no serious adverse events and no infec</w:t>
      </w:r>
      <w:r w:rsidR="00BA4989">
        <w:t>tions for any of the treatments;</w:t>
      </w:r>
      <w:r>
        <w:t xml:space="preserve"> </w:t>
      </w:r>
      <w:r w:rsidR="00BA4989">
        <w:t xml:space="preserve">although 4 patients in the PRP arm and 3 in the placebo arm presented to the department with concerns about the level of persistent pain.  </w:t>
      </w:r>
      <w:r w:rsidR="007A5D16">
        <w:t>Furthermore 3 out of the 4 PRP patients also reported reduced movement of elbow.</w:t>
      </w:r>
    </w:p>
    <w:p w14:paraId="47FB89D0" w14:textId="77777777" w:rsidR="00031792" w:rsidRPr="009369F1" w:rsidRDefault="00F739FF" w:rsidP="00976547">
      <w:pPr>
        <w:spacing w:before="240"/>
        <w:jc w:val="both"/>
        <w:rPr>
          <w:i/>
          <w:iCs/>
          <w:color w:val="17365D" w:themeColor="text2" w:themeShade="BF"/>
          <w:sz w:val="24"/>
          <w:szCs w:val="24"/>
        </w:rPr>
      </w:pPr>
      <w:r w:rsidRPr="009369F1">
        <w:rPr>
          <w:i/>
          <w:iCs/>
          <w:color w:val="17365D" w:themeColor="text2" w:themeShade="BF"/>
          <w:sz w:val="24"/>
          <w:szCs w:val="24"/>
        </w:rPr>
        <w:t>AWB vs Placebo</w:t>
      </w:r>
    </w:p>
    <w:p w14:paraId="17E2C323" w14:textId="77777777" w:rsidR="00031792" w:rsidRDefault="00580E2C" w:rsidP="0011036D">
      <w:pPr>
        <w:jc w:val="both"/>
      </w:pPr>
      <w:r>
        <w:t xml:space="preserve">Although </w:t>
      </w:r>
      <w:r w:rsidR="0011036D">
        <w:t>Wolf</w:t>
      </w:r>
      <w:r w:rsidR="00F739FF">
        <w:t xml:space="preserve"> </w:t>
      </w:r>
      <w:r w:rsidR="0011036D">
        <w:t>(2011</w:t>
      </w:r>
      <w:r>
        <w:t xml:space="preserve">) </w:t>
      </w:r>
      <w:r w:rsidR="00F739FF">
        <w:t>reported</w:t>
      </w:r>
      <w:r>
        <w:t xml:space="preserve"> significant differences between baseline and 6 month DASH scores for both AWB and placebo (p&lt;0.00)</w:t>
      </w:r>
      <w:r w:rsidR="00FD3B1B">
        <w:t xml:space="preserve">, </w:t>
      </w:r>
      <w:r>
        <w:t xml:space="preserve">no significant </w:t>
      </w:r>
      <w:r w:rsidR="00FD3B1B">
        <w:t xml:space="preserve">difference was observed </w:t>
      </w:r>
      <w:r>
        <w:t>when AWB and placebo were compared (p=0.188)</w:t>
      </w:r>
    </w:p>
    <w:p w14:paraId="7164CFA2" w14:textId="77777777" w:rsidR="005544BC" w:rsidRDefault="005544BC" w:rsidP="000D3F4C">
      <w:pPr>
        <w:tabs>
          <w:tab w:val="left" w:pos="1750"/>
        </w:tabs>
        <w:jc w:val="both"/>
        <w:rPr>
          <w:b/>
          <w:color w:val="17365D" w:themeColor="text2" w:themeShade="BF"/>
          <w:sz w:val="26"/>
          <w:szCs w:val="26"/>
        </w:rPr>
        <w:sectPr w:rsidR="005544BC" w:rsidSect="00E3002F">
          <w:footerReference w:type="default" r:id="rId23"/>
          <w:pgSz w:w="11906" w:h="16838"/>
          <w:pgMar w:top="1394" w:right="1440" w:bottom="1440" w:left="1440" w:header="142" w:footer="403" w:gutter="0"/>
          <w:cols w:space="708"/>
          <w:docGrid w:linePitch="360"/>
        </w:sectPr>
      </w:pPr>
    </w:p>
    <w:p w14:paraId="437E635A" w14:textId="6048B09F" w:rsidR="005544BC" w:rsidRPr="00191346" w:rsidRDefault="005544BC" w:rsidP="000D3F4C">
      <w:pPr>
        <w:spacing w:after="0" w:line="240" w:lineRule="auto"/>
        <w:ind w:left="-142"/>
        <w:jc w:val="both"/>
        <w:rPr>
          <w:rFonts w:cs="Arial"/>
          <w:b/>
          <w:sz w:val="20"/>
          <w:szCs w:val="20"/>
          <w:lang w:eastAsia="en-AU"/>
        </w:rPr>
      </w:pPr>
      <w:r w:rsidRPr="00191346">
        <w:rPr>
          <w:rFonts w:cs="Arial"/>
          <w:b/>
          <w:sz w:val="20"/>
          <w:szCs w:val="20"/>
          <w:lang w:eastAsia="en-AU"/>
        </w:rPr>
        <w:t xml:space="preserve">Table </w:t>
      </w:r>
      <w:r>
        <w:rPr>
          <w:rFonts w:cs="Arial"/>
          <w:b/>
          <w:sz w:val="20"/>
          <w:szCs w:val="20"/>
          <w:lang w:eastAsia="en-AU"/>
        </w:rPr>
        <w:t>2</w:t>
      </w:r>
      <w:r w:rsidRPr="00191346">
        <w:rPr>
          <w:rFonts w:cs="Arial"/>
          <w:b/>
          <w:sz w:val="20"/>
          <w:szCs w:val="20"/>
          <w:lang w:eastAsia="en-AU"/>
        </w:rPr>
        <w:t xml:space="preserve">. </w:t>
      </w:r>
      <w:proofErr w:type="gramStart"/>
      <w:r w:rsidRPr="00191346">
        <w:rPr>
          <w:rFonts w:cs="Arial"/>
          <w:b/>
          <w:sz w:val="20"/>
          <w:szCs w:val="20"/>
          <w:lang w:eastAsia="en-AU"/>
        </w:rPr>
        <w:t xml:space="preserve">Summary of </w:t>
      </w:r>
      <w:r w:rsidR="00FB13CA">
        <w:rPr>
          <w:rFonts w:cs="Arial"/>
          <w:b/>
          <w:sz w:val="20"/>
          <w:szCs w:val="20"/>
          <w:lang w:eastAsia="en-AU"/>
        </w:rPr>
        <w:t>S</w:t>
      </w:r>
      <w:r w:rsidRPr="00191346">
        <w:rPr>
          <w:rFonts w:cs="Arial"/>
          <w:b/>
          <w:sz w:val="20"/>
          <w:szCs w:val="20"/>
          <w:lang w:eastAsia="en-AU"/>
        </w:rPr>
        <w:t>tudies.</w:t>
      </w:r>
      <w:proofErr w:type="gramEnd"/>
      <w:r w:rsidRPr="00191346">
        <w:rPr>
          <w:rFonts w:cs="Arial"/>
          <w:b/>
          <w:sz w:val="20"/>
          <w:szCs w:val="20"/>
          <w:lang w:eastAsia="en-AU"/>
        </w:rPr>
        <w:t xml:space="preserve"> </w:t>
      </w:r>
    </w:p>
    <w:p w14:paraId="62B643F1" w14:textId="77777777" w:rsidR="005544BC" w:rsidRPr="00191346" w:rsidRDefault="005544BC" w:rsidP="000D3F4C">
      <w:pPr>
        <w:spacing w:after="0" w:line="240" w:lineRule="auto"/>
        <w:ind w:left="-142"/>
        <w:jc w:val="both"/>
        <w:rPr>
          <w:rFonts w:cs="Arial"/>
          <w:b/>
          <w:sz w:val="18"/>
          <w:szCs w:val="20"/>
          <w:lang w:eastAsia="en-AU"/>
        </w:rPr>
      </w:pPr>
    </w:p>
    <w:tbl>
      <w:tblPr>
        <w:tblW w:w="14176" w:type="dxa"/>
        <w:tblInd w:w="-34" w:type="dxa"/>
        <w:tblBorders>
          <w:top w:val="single" w:sz="8" w:space="0" w:color="4F81BD"/>
          <w:left w:val="single" w:sz="8" w:space="0" w:color="4F81BD"/>
          <w:bottom w:val="single" w:sz="8" w:space="0" w:color="4F81BD"/>
          <w:right w:val="single" w:sz="8" w:space="0" w:color="4F81BD"/>
        </w:tblBorders>
        <w:tblLayout w:type="fixed"/>
        <w:tblLook w:val="00A0" w:firstRow="1" w:lastRow="0" w:firstColumn="1" w:lastColumn="0" w:noHBand="0" w:noVBand="0"/>
      </w:tblPr>
      <w:tblGrid>
        <w:gridCol w:w="1843"/>
        <w:gridCol w:w="5103"/>
        <w:gridCol w:w="851"/>
        <w:gridCol w:w="4111"/>
        <w:gridCol w:w="2268"/>
      </w:tblGrid>
      <w:tr w:rsidR="005544BC" w:rsidRPr="00DA38F0" w14:paraId="586CD6DA" w14:textId="77777777" w:rsidTr="00DA38F0">
        <w:trPr>
          <w:trHeight w:val="143"/>
        </w:trPr>
        <w:tc>
          <w:tcPr>
            <w:tcW w:w="1843" w:type="dxa"/>
            <w:tcBorders>
              <w:top w:val="single" w:sz="8" w:space="0" w:color="4F81BD"/>
              <w:left w:val="single" w:sz="8" w:space="0" w:color="4F81BD"/>
              <w:bottom w:val="single" w:sz="8" w:space="0" w:color="4F81BD"/>
              <w:right w:val="single" w:sz="8" w:space="0" w:color="4F81BD"/>
            </w:tcBorders>
            <w:shd w:val="clear" w:color="auto" w:fill="B8CCE4"/>
            <w:hideMark/>
          </w:tcPr>
          <w:p w14:paraId="05596300" w14:textId="77777777" w:rsidR="005544BC" w:rsidRPr="00DA38F0" w:rsidRDefault="0011036D" w:rsidP="000D3F4C">
            <w:pPr>
              <w:spacing w:after="0" w:line="240" w:lineRule="auto"/>
              <w:jc w:val="both"/>
              <w:rPr>
                <w:b/>
                <w:bCs/>
                <w:color w:val="17365D" w:themeColor="text2" w:themeShade="BF"/>
                <w:sz w:val="16"/>
                <w:szCs w:val="16"/>
              </w:rPr>
            </w:pPr>
            <w:r w:rsidRPr="00DA38F0">
              <w:rPr>
                <w:b/>
                <w:bCs/>
                <w:color w:val="17365D" w:themeColor="text2" w:themeShade="BF"/>
                <w:sz w:val="16"/>
                <w:szCs w:val="16"/>
              </w:rPr>
              <w:t>Reference</w:t>
            </w:r>
          </w:p>
        </w:tc>
        <w:tc>
          <w:tcPr>
            <w:tcW w:w="5103" w:type="dxa"/>
            <w:tcBorders>
              <w:top w:val="single" w:sz="8" w:space="0" w:color="4F81BD"/>
              <w:left w:val="single" w:sz="8" w:space="0" w:color="4F81BD"/>
              <w:bottom w:val="single" w:sz="8" w:space="0" w:color="4F81BD"/>
              <w:right w:val="single" w:sz="8" w:space="0" w:color="4F81BD"/>
            </w:tcBorders>
            <w:shd w:val="clear" w:color="auto" w:fill="B8CCE4"/>
          </w:tcPr>
          <w:p w14:paraId="5137A06F" w14:textId="77777777" w:rsidR="005544BC" w:rsidRPr="00DA38F0" w:rsidRDefault="005544BC" w:rsidP="000D3F4C">
            <w:pPr>
              <w:spacing w:after="0" w:line="240" w:lineRule="auto"/>
              <w:jc w:val="both"/>
              <w:rPr>
                <w:b/>
                <w:bCs/>
                <w:color w:val="17365D" w:themeColor="text2" w:themeShade="BF"/>
                <w:sz w:val="16"/>
                <w:szCs w:val="16"/>
              </w:rPr>
            </w:pPr>
            <w:r w:rsidRPr="00DA38F0">
              <w:rPr>
                <w:b/>
                <w:bCs/>
                <w:color w:val="17365D" w:themeColor="text2" w:themeShade="BF"/>
                <w:sz w:val="16"/>
                <w:szCs w:val="16"/>
              </w:rPr>
              <w:t xml:space="preserve"> Inclusion, exclusion criteria ( for P.I.C.O)</w:t>
            </w:r>
          </w:p>
        </w:tc>
        <w:tc>
          <w:tcPr>
            <w:tcW w:w="851" w:type="dxa"/>
            <w:tcBorders>
              <w:top w:val="single" w:sz="8" w:space="0" w:color="4F81BD"/>
              <w:left w:val="single" w:sz="8" w:space="0" w:color="4F81BD"/>
              <w:bottom w:val="single" w:sz="8" w:space="0" w:color="4F81BD"/>
              <w:right w:val="single" w:sz="8" w:space="0" w:color="4F81BD"/>
            </w:tcBorders>
            <w:shd w:val="clear" w:color="auto" w:fill="B8CCE4"/>
          </w:tcPr>
          <w:p w14:paraId="5E12AD52" w14:textId="77777777" w:rsidR="005544BC" w:rsidRPr="00DA38F0" w:rsidRDefault="005544BC" w:rsidP="000D3F4C">
            <w:pPr>
              <w:spacing w:after="0" w:line="240" w:lineRule="auto"/>
              <w:jc w:val="both"/>
              <w:rPr>
                <w:b/>
                <w:bCs/>
                <w:color w:val="17365D" w:themeColor="text2" w:themeShade="BF"/>
                <w:sz w:val="16"/>
                <w:szCs w:val="16"/>
              </w:rPr>
            </w:pPr>
            <w:r w:rsidRPr="00DA38F0">
              <w:rPr>
                <w:b/>
                <w:bCs/>
                <w:color w:val="17365D" w:themeColor="text2" w:themeShade="BF"/>
                <w:sz w:val="16"/>
                <w:szCs w:val="16"/>
              </w:rPr>
              <w:t>Study design</w:t>
            </w:r>
          </w:p>
        </w:tc>
        <w:tc>
          <w:tcPr>
            <w:tcW w:w="4111" w:type="dxa"/>
            <w:tcBorders>
              <w:top w:val="single" w:sz="8" w:space="0" w:color="4F81BD"/>
              <w:left w:val="single" w:sz="8" w:space="0" w:color="4F81BD"/>
              <w:bottom w:val="single" w:sz="8" w:space="0" w:color="4F81BD"/>
              <w:right w:val="single" w:sz="8" w:space="0" w:color="4F81BD"/>
            </w:tcBorders>
            <w:shd w:val="clear" w:color="auto" w:fill="B8CCE4"/>
          </w:tcPr>
          <w:p w14:paraId="0D900B51" w14:textId="77777777" w:rsidR="005544BC" w:rsidRPr="00DA38F0" w:rsidRDefault="005544BC" w:rsidP="000D3F4C">
            <w:pPr>
              <w:spacing w:after="0" w:line="240" w:lineRule="auto"/>
              <w:jc w:val="both"/>
              <w:rPr>
                <w:b/>
                <w:bCs/>
                <w:color w:val="17365D" w:themeColor="text2" w:themeShade="BF"/>
                <w:sz w:val="16"/>
                <w:szCs w:val="16"/>
              </w:rPr>
            </w:pPr>
            <w:r w:rsidRPr="00DA38F0">
              <w:rPr>
                <w:b/>
                <w:bCs/>
                <w:color w:val="17365D" w:themeColor="text2" w:themeShade="BF"/>
                <w:sz w:val="16"/>
                <w:szCs w:val="16"/>
              </w:rPr>
              <w:t>Conclusion/recommendation</w:t>
            </w:r>
          </w:p>
        </w:tc>
        <w:tc>
          <w:tcPr>
            <w:tcW w:w="2268" w:type="dxa"/>
            <w:tcBorders>
              <w:top w:val="single" w:sz="8" w:space="0" w:color="4F81BD"/>
              <w:left w:val="single" w:sz="8" w:space="0" w:color="4F81BD"/>
              <w:bottom w:val="single" w:sz="8" w:space="0" w:color="4F81BD"/>
              <w:right w:val="single" w:sz="8" w:space="0" w:color="4F81BD"/>
            </w:tcBorders>
            <w:shd w:val="clear" w:color="auto" w:fill="B8CCE4"/>
          </w:tcPr>
          <w:p w14:paraId="6A0EE4CF" w14:textId="7C1DF501" w:rsidR="005544BC" w:rsidRPr="00DA38F0" w:rsidRDefault="009135DA" w:rsidP="000D3F4C">
            <w:pPr>
              <w:spacing w:after="0" w:line="240" w:lineRule="auto"/>
              <w:jc w:val="both"/>
              <w:rPr>
                <w:b/>
                <w:bCs/>
                <w:color w:val="17365D" w:themeColor="text2" w:themeShade="BF"/>
                <w:sz w:val="16"/>
                <w:szCs w:val="16"/>
              </w:rPr>
            </w:pPr>
            <w:r>
              <w:rPr>
                <w:b/>
                <w:bCs/>
                <w:color w:val="17365D" w:themeColor="text2" w:themeShade="BF"/>
                <w:sz w:val="16"/>
                <w:szCs w:val="16"/>
              </w:rPr>
              <w:t>Direction of effects</w:t>
            </w:r>
          </w:p>
        </w:tc>
      </w:tr>
      <w:tr w:rsidR="005544BC" w:rsidRPr="00191346" w14:paraId="20FB2C49" w14:textId="77777777" w:rsidTr="00DA38F0">
        <w:trPr>
          <w:trHeight w:val="1683"/>
        </w:trPr>
        <w:tc>
          <w:tcPr>
            <w:tcW w:w="1843" w:type="dxa"/>
            <w:tcBorders>
              <w:top w:val="single" w:sz="8" w:space="0" w:color="4F81BD"/>
              <w:left w:val="single" w:sz="8" w:space="0" w:color="4F81BD"/>
              <w:bottom w:val="single" w:sz="8" w:space="0" w:color="4F81BD"/>
            </w:tcBorders>
            <w:hideMark/>
          </w:tcPr>
          <w:p w14:paraId="627B5A7C" w14:textId="2B454B99" w:rsidR="005544BC" w:rsidRPr="00191346" w:rsidRDefault="005544BC" w:rsidP="000D3F4C">
            <w:pPr>
              <w:spacing w:after="0"/>
              <w:jc w:val="both"/>
              <w:rPr>
                <w:rFonts w:cs="Arial"/>
                <w:sz w:val="16"/>
                <w:szCs w:val="16"/>
                <w:lang w:eastAsia="en-AU"/>
              </w:rPr>
            </w:pPr>
            <w:r w:rsidRPr="00191346">
              <w:rPr>
                <w:rFonts w:cs="Arial"/>
                <w:b/>
                <w:sz w:val="16"/>
                <w:szCs w:val="16"/>
                <w:lang w:eastAsia="en-AU"/>
              </w:rPr>
              <w:t xml:space="preserve">Krogh </w:t>
            </w:r>
            <w:r w:rsidR="006B1874">
              <w:rPr>
                <w:rFonts w:cs="Arial"/>
                <w:b/>
                <w:sz w:val="16"/>
                <w:szCs w:val="16"/>
                <w:lang w:eastAsia="en-AU"/>
              </w:rPr>
              <w:t>(</w:t>
            </w:r>
            <w:r w:rsidRPr="00191346">
              <w:rPr>
                <w:rFonts w:cs="Arial"/>
                <w:b/>
                <w:sz w:val="16"/>
                <w:szCs w:val="16"/>
                <w:lang w:eastAsia="en-AU"/>
              </w:rPr>
              <w:t>2013</w:t>
            </w:r>
            <w:r w:rsidRPr="00191346">
              <w:rPr>
                <w:rFonts w:cs="Arial"/>
                <w:sz w:val="16"/>
                <w:szCs w:val="16"/>
                <w:lang w:eastAsia="en-AU"/>
              </w:rPr>
              <w:t xml:space="preserve"> </w:t>
            </w:r>
            <w:r w:rsidR="006B1874">
              <w:rPr>
                <w:rFonts w:cs="Arial"/>
                <w:sz w:val="16"/>
                <w:szCs w:val="16"/>
                <w:lang w:eastAsia="en-AU"/>
              </w:rPr>
              <w:t>)</w:t>
            </w:r>
          </w:p>
          <w:p w14:paraId="314B3977" w14:textId="77777777" w:rsidR="005544BC" w:rsidRPr="00191346" w:rsidRDefault="005544BC" w:rsidP="000D3F4C">
            <w:pPr>
              <w:spacing w:after="0"/>
              <w:jc w:val="both"/>
              <w:rPr>
                <w:rFonts w:cs="Arial"/>
                <w:bCs/>
                <w:color w:val="000000"/>
                <w:sz w:val="16"/>
                <w:szCs w:val="16"/>
              </w:rPr>
            </w:pPr>
            <w:r w:rsidRPr="00191346">
              <w:rPr>
                <w:rFonts w:cs="Arial"/>
                <w:sz w:val="16"/>
                <w:szCs w:val="16"/>
                <w:lang w:eastAsia="en-AU"/>
              </w:rPr>
              <w:t>Randomised, double-blind, placebo controlled trial for treatment of lateral epicondylitis, comparing platelet rich plasma, glucocorticoid and saline.</w:t>
            </w:r>
          </w:p>
        </w:tc>
        <w:tc>
          <w:tcPr>
            <w:tcW w:w="5103" w:type="dxa"/>
            <w:tcBorders>
              <w:top w:val="single" w:sz="8" w:space="0" w:color="4F81BD"/>
              <w:left w:val="single" w:sz="8" w:space="0" w:color="4F81BD"/>
              <w:bottom w:val="single" w:sz="8" w:space="0" w:color="4F81BD"/>
              <w:right w:val="single" w:sz="8" w:space="0" w:color="4F81BD"/>
            </w:tcBorders>
            <w:hideMark/>
          </w:tcPr>
          <w:p w14:paraId="2DE84BB8" w14:textId="77777777" w:rsidR="005544BC" w:rsidRPr="00191346" w:rsidRDefault="005544BC" w:rsidP="000D3F4C">
            <w:pPr>
              <w:autoSpaceDE w:val="0"/>
              <w:autoSpaceDN w:val="0"/>
              <w:adjustRightInd w:val="0"/>
              <w:spacing w:after="0"/>
              <w:jc w:val="both"/>
              <w:rPr>
                <w:rFonts w:cs="Arial"/>
                <w:bCs/>
                <w:color w:val="000000"/>
                <w:sz w:val="16"/>
                <w:szCs w:val="16"/>
              </w:rPr>
            </w:pPr>
            <w:r w:rsidRPr="00191346">
              <w:rPr>
                <w:rFonts w:cs="Arial"/>
                <w:b/>
                <w:bCs/>
                <w:color w:val="000000"/>
                <w:sz w:val="16"/>
                <w:szCs w:val="16"/>
              </w:rPr>
              <w:t>POPULATION/CLINICAL INDICATION</w:t>
            </w:r>
            <w:r w:rsidRPr="00191346">
              <w:rPr>
                <w:rFonts w:cs="Arial"/>
                <w:bCs/>
                <w:color w:val="000000"/>
                <w:sz w:val="16"/>
                <w:szCs w:val="16"/>
              </w:rPr>
              <w:t xml:space="preserve"> </w:t>
            </w:r>
          </w:p>
          <w:p w14:paraId="43ADA23E" w14:textId="77777777" w:rsidR="005544BC" w:rsidRPr="00191346" w:rsidRDefault="005544BC" w:rsidP="000D3F4C">
            <w:pPr>
              <w:autoSpaceDE w:val="0"/>
              <w:autoSpaceDN w:val="0"/>
              <w:adjustRightInd w:val="0"/>
              <w:spacing w:after="0"/>
              <w:jc w:val="both"/>
              <w:rPr>
                <w:rFonts w:cs="Arial"/>
                <w:b/>
                <w:bCs/>
                <w:color w:val="000000"/>
                <w:sz w:val="16"/>
                <w:szCs w:val="16"/>
              </w:rPr>
            </w:pPr>
            <w:r w:rsidRPr="00191346">
              <w:rPr>
                <w:rFonts w:cs="Arial"/>
                <w:b/>
                <w:bCs/>
                <w:color w:val="000000"/>
                <w:sz w:val="16"/>
                <w:szCs w:val="16"/>
                <w:u w:val="single"/>
              </w:rPr>
              <w:t>Included</w:t>
            </w:r>
            <w:r w:rsidRPr="00191346">
              <w:rPr>
                <w:rFonts w:cs="Arial"/>
                <w:b/>
                <w:bCs/>
                <w:color w:val="000000"/>
                <w:sz w:val="16"/>
                <w:szCs w:val="16"/>
              </w:rPr>
              <w:t xml:space="preserve">: </w:t>
            </w:r>
            <w:r w:rsidRPr="00191346">
              <w:rPr>
                <w:rFonts w:cs="Arial"/>
                <w:sz w:val="16"/>
                <w:szCs w:val="16"/>
              </w:rPr>
              <w:t>Adults with lateral epicondylitis symptoms for more than 3 months.</w:t>
            </w:r>
          </w:p>
          <w:p w14:paraId="7735FA8A" w14:textId="77777777" w:rsidR="005544BC" w:rsidRPr="00191346" w:rsidRDefault="005544BC" w:rsidP="000D3F4C">
            <w:pPr>
              <w:autoSpaceDE w:val="0"/>
              <w:autoSpaceDN w:val="0"/>
              <w:adjustRightInd w:val="0"/>
              <w:spacing w:after="0"/>
              <w:jc w:val="both"/>
              <w:rPr>
                <w:rFonts w:cs="Arial"/>
                <w:b/>
                <w:bCs/>
                <w:color w:val="000000"/>
                <w:sz w:val="16"/>
                <w:szCs w:val="16"/>
              </w:rPr>
            </w:pPr>
            <w:r w:rsidRPr="00191346">
              <w:rPr>
                <w:rFonts w:cs="Arial"/>
                <w:b/>
                <w:bCs/>
                <w:color w:val="000000"/>
                <w:sz w:val="16"/>
                <w:szCs w:val="16"/>
                <w:u w:val="single"/>
              </w:rPr>
              <w:t>Excluded</w:t>
            </w:r>
            <w:r w:rsidRPr="00191346">
              <w:rPr>
                <w:rFonts w:cs="Arial"/>
                <w:b/>
                <w:bCs/>
                <w:color w:val="000000"/>
                <w:sz w:val="16"/>
                <w:szCs w:val="16"/>
              </w:rPr>
              <w:t xml:space="preserve">: </w:t>
            </w:r>
            <w:r w:rsidRPr="00191346">
              <w:rPr>
                <w:rFonts w:cs="Arial"/>
                <w:sz w:val="16"/>
                <w:szCs w:val="16"/>
              </w:rPr>
              <w:t>Age younger than 18 years, glucocorticoid injection within the past 3 months, previous tennis elbow surgery, inflammatory diseases (</w:t>
            </w:r>
            <w:proofErr w:type="spellStart"/>
            <w:r w:rsidRPr="00191346">
              <w:rPr>
                <w:rFonts w:cs="Arial"/>
                <w:sz w:val="16"/>
                <w:szCs w:val="16"/>
              </w:rPr>
              <w:t>eg</w:t>
            </w:r>
            <w:proofErr w:type="spellEnd"/>
            <w:r w:rsidRPr="00191346">
              <w:rPr>
                <w:rFonts w:cs="Arial"/>
                <w:sz w:val="16"/>
                <w:szCs w:val="16"/>
              </w:rPr>
              <w:t>, rheumatoid arthritis, psoriatic arthritis, or inflammatory bowel disease), neck pain, shoulder pain on the ipsilateral side, and other chronic widespread pain syndromes.</w:t>
            </w:r>
          </w:p>
          <w:p w14:paraId="6CD96E0D" w14:textId="77777777" w:rsidR="005544BC" w:rsidRPr="00191346" w:rsidRDefault="005544BC" w:rsidP="000D3F4C">
            <w:pPr>
              <w:spacing w:after="0"/>
              <w:jc w:val="both"/>
              <w:rPr>
                <w:rFonts w:cs="Arial"/>
                <w:b/>
                <w:bCs/>
                <w:color w:val="000000"/>
                <w:sz w:val="16"/>
                <w:szCs w:val="16"/>
              </w:rPr>
            </w:pPr>
            <w:r w:rsidRPr="00191346">
              <w:rPr>
                <w:rFonts w:cs="Arial"/>
                <w:b/>
                <w:bCs/>
                <w:color w:val="000000"/>
                <w:sz w:val="16"/>
                <w:szCs w:val="16"/>
              </w:rPr>
              <w:t>INTERVENTION</w:t>
            </w:r>
          </w:p>
          <w:p w14:paraId="6C5FD48B" w14:textId="77777777" w:rsidR="005544BC" w:rsidRPr="00191346" w:rsidRDefault="005544BC" w:rsidP="000D3F4C">
            <w:pPr>
              <w:spacing w:after="0"/>
              <w:jc w:val="both"/>
              <w:rPr>
                <w:rFonts w:cs="Arial"/>
                <w:bCs/>
                <w:color w:val="000000"/>
                <w:sz w:val="16"/>
                <w:szCs w:val="16"/>
              </w:rPr>
            </w:pPr>
            <w:r w:rsidRPr="00191346">
              <w:rPr>
                <w:rFonts w:cs="Arial"/>
                <w:sz w:val="16"/>
                <w:szCs w:val="16"/>
              </w:rPr>
              <w:t>Ultrasound-guided injection of PRP with the elbow bent to 90</w:t>
            </w:r>
            <w:r w:rsidRPr="00191346">
              <w:rPr>
                <w:rFonts w:cs="Arial"/>
                <w:sz w:val="16"/>
                <w:szCs w:val="16"/>
                <w:vertAlign w:val="superscript"/>
              </w:rPr>
              <w:t>o</w:t>
            </w:r>
            <w:r w:rsidRPr="00191346">
              <w:rPr>
                <w:rFonts w:cs="Arial"/>
                <w:sz w:val="16"/>
                <w:szCs w:val="16"/>
              </w:rPr>
              <w:t>.</w:t>
            </w:r>
          </w:p>
          <w:p w14:paraId="3369C106" w14:textId="77777777" w:rsidR="005544BC" w:rsidRPr="00191346" w:rsidRDefault="005544BC" w:rsidP="000D3F4C">
            <w:pPr>
              <w:spacing w:after="0"/>
              <w:jc w:val="both"/>
              <w:rPr>
                <w:rFonts w:cs="Arial"/>
                <w:b/>
                <w:bCs/>
                <w:color w:val="000000"/>
                <w:sz w:val="16"/>
                <w:szCs w:val="16"/>
              </w:rPr>
            </w:pPr>
            <w:r w:rsidRPr="00191346">
              <w:rPr>
                <w:rFonts w:cs="Arial"/>
                <w:b/>
                <w:bCs/>
                <w:color w:val="000000"/>
                <w:sz w:val="16"/>
                <w:szCs w:val="16"/>
              </w:rPr>
              <w:t>COMPARATOR</w:t>
            </w:r>
          </w:p>
          <w:p w14:paraId="7B1EC5A3" w14:textId="77777777" w:rsidR="005544BC" w:rsidRPr="00191346" w:rsidRDefault="005544BC" w:rsidP="000D3F4C">
            <w:pPr>
              <w:autoSpaceDE w:val="0"/>
              <w:autoSpaceDN w:val="0"/>
              <w:adjustRightInd w:val="0"/>
              <w:spacing w:after="0"/>
              <w:jc w:val="both"/>
              <w:rPr>
                <w:rFonts w:cs="Arial"/>
                <w:sz w:val="16"/>
                <w:szCs w:val="16"/>
              </w:rPr>
            </w:pPr>
            <w:r w:rsidRPr="00191346">
              <w:rPr>
                <w:rFonts w:cs="Arial"/>
                <w:sz w:val="16"/>
                <w:szCs w:val="16"/>
              </w:rPr>
              <w:t>Glucocorticoid and saline.</w:t>
            </w:r>
          </w:p>
          <w:p w14:paraId="669102D6" w14:textId="77777777" w:rsidR="005544BC" w:rsidRPr="00191346" w:rsidRDefault="005544BC" w:rsidP="000D3F4C">
            <w:pPr>
              <w:autoSpaceDE w:val="0"/>
              <w:autoSpaceDN w:val="0"/>
              <w:adjustRightInd w:val="0"/>
              <w:spacing w:after="0"/>
              <w:jc w:val="both"/>
              <w:rPr>
                <w:rFonts w:cs="Arial"/>
                <w:b/>
                <w:bCs/>
                <w:color w:val="000000"/>
                <w:sz w:val="16"/>
                <w:szCs w:val="16"/>
              </w:rPr>
            </w:pPr>
            <w:r w:rsidRPr="00191346">
              <w:rPr>
                <w:rFonts w:cs="Arial"/>
                <w:b/>
                <w:bCs/>
                <w:color w:val="000000"/>
                <w:sz w:val="16"/>
                <w:szCs w:val="16"/>
              </w:rPr>
              <w:t>OUTCOMES</w:t>
            </w:r>
          </w:p>
          <w:p w14:paraId="6426B910" w14:textId="77777777" w:rsidR="005544BC" w:rsidRPr="00191346" w:rsidRDefault="005544BC" w:rsidP="000D3F4C">
            <w:pPr>
              <w:spacing w:after="0"/>
              <w:jc w:val="both"/>
              <w:rPr>
                <w:rFonts w:cs="Arial"/>
                <w:bCs/>
                <w:color w:val="000000"/>
                <w:sz w:val="16"/>
                <w:szCs w:val="16"/>
              </w:rPr>
            </w:pPr>
            <w:r w:rsidRPr="00191346">
              <w:rPr>
                <w:rFonts w:cs="Arial"/>
                <w:sz w:val="16"/>
                <w:szCs w:val="16"/>
              </w:rPr>
              <w:t xml:space="preserve">The primary efficacy outcome was changes in pain intensity after 3 months using the pain section of the Patient-Rated Tennis Elbow Evaluation (PRTEE) questionnaire. The secondary end points included changes in functional disability using the functional section of the PRTEE, US changes in </w:t>
            </w:r>
            <w:proofErr w:type="spellStart"/>
            <w:r w:rsidRPr="00191346">
              <w:rPr>
                <w:rFonts w:cs="Arial"/>
                <w:sz w:val="16"/>
                <w:szCs w:val="16"/>
              </w:rPr>
              <w:t>color</w:t>
            </w:r>
            <w:proofErr w:type="spellEnd"/>
            <w:r w:rsidRPr="00191346">
              <w:rPr>
                <w:rFonts w:cs="Arial"/>
                <w:sz w:val="16"/>
                <w:szCs w:val="16"/>
              </w:rPr>
              <w:t xml:space="preserve"> Doppler signal and tendon thickness, adverse events, and any additional pain caused by the injection therapy itself.</w:t>
            </w:r>
          </w:p>
        </w:tc>
        <w:tc>
          <w:tcPr>
            <w:tcW w:w="851" w:type="dxa"/>
            <w:tcBorders>
              <w:top w:val="single" w:sz="8" w:space="0" w:color="4F81BD"/>
              <w:bottom w:val="single" w:sz="8" w:space="0" w:color="4F81BD"/>
            </w:tcBorders>
            <w:hideMark/>
          </w:tcPr>
          <w:p w14:paraId="3C96752D" w14:textId="77777777" w:rsidR="005544BC" w:rsidRPr="00191346" w:rsidRDefault="005544BC" w:rsidP="000D3F4C">
            <w:pPr>
              <w:spacing w:after="0"/>
              <w:jc w:val="both"/>
              <w:rPr>
                <w:rFonts w:cs="Arial"/>
                <w:color w:val="000000"/>
                <w:sz w:val="16"/>
                <w:szCs w:val="16"/>
              </w:rPr>
            </w:pPr>
            <w:r w:rsidRPr="00191346">
              <w:rPr>
                <w:rFonts w:cs="Arial"/>
                <w:color w:val="000000"/>
                <w:sz w:val="16"/>
                <w:szCs w:val="16"/>
              </w:rPr>
              <w:t>RCT</w:t>
            </w:r>
          </w:p>
        </w:tc>
        <w:tc>
          <w:tcPr>
            <w:tcW w:w="4111" w:type="dxa"/>
            <w:tcBorders>
              <w:top w:val="single" w:sz="8" w:space="0" w:color="4F81BD"/>
              <w:left w:val="single" w:sz="8" w:space="0" w:color="4F81BD"/>
              <w:bottom w:val="single" w:sz="8" w:space="0" w:color="4F81BD"/>
              <w:right w:val="single" w:sz="8" w:space="0" w:color="4F81BD"/>
            </w:tcBorders>
            <w:hideMark/>
          </w:tcPr>
          <w:p w14:paraId="731A1B6F" w14:textId="77777777" w:rsidR="005544BC" w:rsidRPr="00191346" w:rsidRDefault="005544BC" w:rsidP="000D3F4C">
            <w:pPr>
              <w:spacing w:after="0"/>
              <w:jc w:val="both"/>
              <w:rPr>
                <w:rFonts w:cs="Arial"/>
                <w:color w:val="000000"/>
                <w:sz w:val="16"/>
                <w:szCs w:val="16"/>
                <w:highlight w:val="lightGray"/>
              </w:rPr>
            </w:pPr>
            <w:r w:rsidRPr="00191346">
              <w:rPr>
                <w:rFonts w:cs="Arial"/>
                <w:sz w:val="16"/>
                <w:szCs w:val="16"/>
              </w:rPr>
              <w:t>The effect of PRP or glucocorticoid injection on pain and disability at a primary end point of 3 months (no attrition) was not statistically different from saline injection.</w:t>
            </w:r>
          </w:p>
        </w:tc>
        <w:tc>
          <w:tcPr>
            <w:tcW w:w="2268" w:type="dxa"/>
            <w:tcBorders>
              <w:top w:val="single" w:sz="8" w:space="0" w:color="4F81BD"/>
              <w:bottom w:val="single" w:sz="8" w:space="0" w:color="4F81BD"/>
            </w:tcBorders>
            <w:hideMark/>
          </w:tcPr>
          <w:p w14:paraId="4B9B543B" w14:textId="77777777" w:rsidR="005544BC" w:rsidRPr="00191346" w:rsidRDefault="005544BC" w:rsidP="000D3F4C">
            <w:pPr>
              <w:spacing w:after="0"/>
              <w:jc w:val="both"/>
              <w:rPr>
                <w:rFonts w:cs="Arial"/>
                <w:color w:val="000000"/>
                <w:sz w:val="16"/>
                <w:szCs w:val="16"/>
              </w:rPr>
            </w:pPr>
            <w:r w:rsidRPr="00191346">
              <w:rPr>
                <w:rFonts w:cs="Arial"/>
                <w:i/>
                <w:color w:val="000000"/>
                <w:sz w:val="16"/>
                <w:szCs w:val="16"/>
              </w:rPr>
              <w:t>Neutral (no difference in pain reduction or improve functionality between control groups)</w:t>
            </w:r>
          </w:p>
        </w:tc>
      </w:tr>
      <w:tr w:rsidR="005544BC" w:rsidRPr="00191346" w14:paraId="10A50811" w14:textId="77777777" w:rsidTr="00DA38F0">
        <w:trPr>
          <w:trHeight w:val="1683"/>
        </w:trPr>
        <w:tc>
          <w:tcPr>
            <w:tcW w:w="1843" w:type="dxa"/>
            <w:tcBorders>
              <w:top w:val="single" w:sz="8" w:space="0" w:color="4F81BD"/>
              <w:left w:val="single" w:sz="8" w:space="0" w:color="4F81BD"/>
              <w:bottom w:val="single" w:sz="8" w:space="0" w:color="4F81BD"/>
            </w:tcBorders>
          </w:tcPr>
          <w:p w14:paraId="5EDE9F9E" w14:textId="5BEEE01B" w:rsidR="005544BC" w:rsidRPr="00191346" w:rsidRDefault="005544BC" w:rsidP="000D3F4C">
            <w:pPr>
              <w:spacing w:after="0"/>
              <w:jc w:val="both"/>
              <w:rPr>
                <w:rFonts w:cs="Arial"/>
                <w:b/>
                <w:sz w:val="16"/>
                <w:szCs w:val="16"/>
                <w:lang w:eastAsia="en-AU"/>
              </w:rPr>
            </w:pPr>
            <w:r w:rsidRPr="00191346">
              <w:rPr>
                <w:rFonts w:cs="Arial"/>
                <w:b/>
                <w:sz w:val="16"/>
                <w:szCs w:val="16"/>
                <w:lang w:eastAsia="en-AU"/>
              </w:rPr>
              <w:t xml:space="preserve">Wolf </w:t>
            </w:r>
            <w:r w:rsidR="006B1874">
              <w:rPr>
                <w:rFonts w:cs="Arial"/>
                <w:b/>
                <w:sz w:val="16"/>
                <w:szCs w:val="16"/>
                <w:lang w:eastAsia="en-AU"/>
              </w:rPr>
              <w:t>(</w:t>
            </w:r>
            <w:r w:rsidRPr="00191346">
              <w:rPr>
                <w:rFonts w:cs="Arial"/>
                <w:b/>
                <w:sz w:val="16"/>
                <w:szCs w:val="16"/>
                <w:lang w:eastAsia="en-AU"/>
              </w:rPr>
              <w:t>2011</w:t>
            </w:r>
            <w:r w:rsidR="006B1874">
              <w:rPr>
                <w:rFonts w:cs="Arial"/>
                <w:b/>
                <w:sz w:val="16"/>
                <w:szCs w:val="16"/>
                <w:lang w:eastAsia="en-AU"/>
              </w:rPr>
              <w:t>)</w:t>
            </w:r>
          </w:p>
          <w:p w14:paraId="1D9E6BF5" w14:textId="77777777" w:rsidR="005544BC" w:rsidRPr="00191346" w:rsidRDefault="005544BC" w:rsidP="000D3F4C">
            <w:pPr>
              <w:spacing w:after="0"/>
              <w:jc w:val="both"/>
              <w:rPr>
                <w:rFonts w:cs="Arial"/>
                <w:bCs/>
                <w:sz w:val="16"/>
                <w:szCs w:val="16"/>
                <w:lang w:eastAsia="en-AU"/>
              </w:rPr>
            </w:pPr>
            <w:r w:rsidRPr="00191346">
              <w:rPr>
                <w:rFonts w:cs="Arial"/>
                <w:bCs/>
                <w:sz w:val="16"/>
                <w:szCs w:val="16"/>
                <w:lang w:eastAsia="en-AU"/>
              </w:rPr>
              <w:t>A prospective, blinded, randomized, controlled trial comparing saline, corticosteroid, and autologous blood injections for lateral epicondylitis.</w:t>
            </w:r>
          </w:p>
        </w:tc>
        <w:tc>
          <w:tcPr>
            <w:tcW w:w="5103" w:type="dxa"/>
            <w:tcBorders>
              <w:top w:val="single" w:sz="8" w:space="0" w:color="4F81BD"/>
              <w:left w:val="single" w:sz="8" w:space="0" w:color="4F81BD"/>
              <w:bottom w:val="single" w:sz="8" w:space="0" w:color="4F81BD"/>
              <w:right w:val="single" w:sz="8" w:space="0" w:color="4F81BD"/>
            </w:tcBorders>
          </w:tcPr>
          <w:p w14:paraId="61A05DA2" w14:textId="77777777" w:rsidR="005544BC" w:rsidRPr="00191346" w:rsidRDefault="005544BC" w:rsidP="000D3F4C">
            <w:pPr>
              <w:autoSpaceDE w:val="0"/>
              <w:autoSpaceDN w:val="0"/>
              <w:adjustRightInd w:val="0"/>
              <w:spacing w:after="0"/>
              <w:jc w:val="both"/>
              <w:rPr>
                <w:rFonts w:cs="Arial"/>
                <w:bCs/>
                <w:color w:val="000000"/>
                <w:sz w:val="16"/>
                <w:szCs w:val="16"/>
              </w:rPr>
            </w:pPr>
            <w:r w:rsidRPr="00191346">
              <w:rPr>
                <w:rFonts w:cs="Arial"/>
                <w:b/>
                <w:bCs/>
                <w:color w:val="000000"/>
                <w:sz w:val="16"/>
                <w:szCs w:val="16"/>
              </w:rPr>
              <w:t>POPULATION/CLINICAL INDICATION</w:t>
            </w:r>
            <w:r w:rsidRPr="00191346">
              <w:rPr>
                <w:rFonts w:cs="Arial"/>
                <w:bCs/>
                <w:color w:val="000000"/>
                <w:sz w:val="16"/>
                <w:szCs w:val="16"/>
              </w:rPr>
              <w:t xml:space="preserve"> </w:t>
            </w:r>
          </w:p>
          <w:p w14:paraId="60350291" w14:textId="77777777" w:rsidR="005544BC" w:rsidRPr="00191346" w:rsidRDefault="005544BC" w:rsidP="000D3F4C">
            <w:pPr>
              <w:autoSpaceDE w:val="0"/>
              <w:autoSpaceDN w:val="0"/>
              <w:adjustRightInd w:val="0"/>
              <w:spacing w:after="0"/>
              <w:jc w:val="both"/>
              <w:rPr>
                <w:rFonts w:cs="Arial"/>
                <w:b/>
                <w:bCs/>
                <w:color w:val="000000"/>
                <w:sz w:val="16"/>
                <w:szCs w:val="16"/>
              </w:rPr>
            </w:pPr>
            <w:r w:rsidRPr="00191346">
              <w:rPr>
                <w:rFonts w:cs="Arial"/>
                <w:b/>
                <w:bCs/>
                <w:color w:val="000000"/>
                <w:sz w:val="16"/>
                <w:szCs w:val="16"/>
                <w:u w:val="single"/>
              </w:rPr>
              <w:t>Included</w:t>
            </w:r>
            <w:r w:rsidRPr="00191346">
              <w:rPr>
                <w:rFonts w:cs="Arial"/>
                <w:b/>
                <w:bCs/>
                <w:color w:val="000000"/>
                <w:sz w:val="16"/>
                <w:szCs w:val="16"/>
              </w:rPr>
              <w:t xml:space="preserve">: </w:t>
            </w:r>
            <w:r w:rsidRPr="00191346">
              <w:rPr>
                <w:rFonts w:cs="Arial"/>
                <w:sz w:val="16"/>
                <w:szCs w:val="16"/>
              </w:rPr>
              <w:t>Adults with clinically diagnosed lateral epicondylitis who had not been treated with an injection in the previous 6 months.</w:t>
            </w:r>
          </w:p>
          <w:p w14:paraId="6CB05209" w14:textId="77777777" w:rsidR="005544BC" w:rsidRPr="00191346" w:rsidRDefault="005544BC" w:rsidP="000D3F4C">
            <w:pPr>
              <w:autoSpaceDE w:val="0"/>
              <w:autoSpaceDN w:val="0"/>
              <w:adjustRightInd w:val="0"/>
              <w:spacing w:after="0"/>
              <w:jc w:val="both"/>
              <w:rPr>
                <w:rFonts w:cs="Arial"/>
                <w:b/>
                <w:bCs/>
                <w:color w:val="000000"/>
                <w:sz w:val="16"/>
                <w:szCs w:val="16"/>
              </w:rPr>
            </w:pPr>
            <w:r w:rsidRPr="00191346">
              <w:rPr>
                <w:rFonts w:cs="Arial"/>
                <w:b/>
                <w:bCs/>
                <w:color w:val="000000"/>
                <w:sz w:val="16"/>
                <w:szCs w:val="16"/>
                <w:u w:val="single"/>
              </w:rPr>
              <w:t>Excluded</w:t>
            </w:r>
            <w:r w:rsidRPr="00191346">
              <w:rPr>
                <w:rFonts w:cs="Arial"/>
                <w:b/>
                <w:bCs/>
                <w:color w:val="000000"/>
                <w:sz w:val="16"/>
                <w:szCs w:val="16"/>
              </w:rPr>
              <w:t xml:space="preserve">: </w:t>
            </w:r>
            <w:r w:rsidRPr="00191346">
              <w:rPr>
                <w:rFonts w:cs="Arial"/>
                <w:sz w:val="16"/>
                <w:szCs w:val="16"/>
              </w:rPr>
              <w:t>Patients with a history of surgery on the lateral side of the elbow, compressive neuropathy, inflammatory arthritis or autoimmune disease or chronic regional pain syndrome.</w:t>
            </w:r>
          </w:p>
          <w:p w14:paraId="4348098C" w14:textId="77777777" w:rsidR="005544BC" w:rsidRPr="00191346" w:rsidRDefault="005544BC" w:rsidP="000D3F4C">
            <w:pPr>
              <w:spacing w:after="0"/>
              <w:jc w:val="both"/>
              <w:rPr>
                <w:rFonts w:cs="Arial"/>
                <w:b/>
                <w:bCs/>
                <w:color w:val="000000"/>
                <w:sz w:val="16"/>
                <w:szCs w:val="16"/>
              </w:rPr>
            </w:pPr>
            <w:r w:rsidRPr="00191346">
              <w:rPr>
                <w:rFonts w:cs="Arial"/>
                <w:b/>
                <w:bCs/>
                <w:color w:val="000000"/>
                <w:sz w:val="16"/>
                <w:szCs w:val="16"/>
              </w:rPr>
              <w:t>INTERVENTION</w:t>
            </w:r>
          </w:p>
          <w:p w14:paraId="3DA31773" w14:textId="77777777" w:rsidR="005544BC" w:rsidRPr="00191346" w:rsidRDefault="005544BC" w:rsidP="000D3F4C">
            <w:pPr>
              <w:spacing w:after="0"/>
              <w:jc w:val="both"/>
              <w:rPr>
                <w:rFonts w:cs="Arial"/>
                <w:bCs/>
                <w:color w:val="000000"/>
                <w:sz w:val="16"/>
                <w:szCs w:val="16"/>
              </w:rPr>
            </w:pPr>
            <w:r w:rsidRPr="00191346">
              <w:rPr>
                <w:rFonts w:cs="Arial"/>
                <w:sz w:val="16"/>
                <w:szCs w:val="16"/>
              </w:rPr>
              <w:t>Injection of PRP.</w:t>
            </w:r>
          </w:p>
          <w:p w14:paraId="34C77D94" w14:textId="77777777" w:rsidR="005544BC" w:rsidRPr="00191346" w:rsidRDefault="005544BC" w:rsidP="000D3F4C">
            <w:pPr>
              <w:spacing w:after="0"/>
              <w:jc w:val="both"/>
              <w:rPr>
                <w:rFonts w:cs="Arial"/>
                <w:b/>
                <w:bCs/>
                <w:color w:val="000000"/>
                <w:sz w:val="16"/>
                <w:szCs w:val="16"/>
              </w:rPr>
            </w:pPr>
            <w:r w:rsidRPr="00191346">
              <w:rPr>
                <w:rFonts w:cs="Arial"/>
                <w:b/>
                <w:bCs/>
                <w:color w:val="000000"/>
                <w:sz w:val="16"/>
                <w:szCs w:val="16"/>
              </w:rPr>
              <w:t>COMPARATOR</w:t>
            </w:r>
          </w:p>
          <w:p w14:paraId="642978B2" w14:textId="77777777" w:rsidR="005544BC" w:rsidRPr="00191346" w:rsidRDefault="005544BC" w:rsidP="000D3F4C">
            <w:pPr>
              <w:autoSpaceDE w:val="0"/>
              <w:autoSpaceDN w:val="0"/>
              <w:adjustRightInd w:val="0"/>
              <w:spacing w:after="0"/>
              <w:jc w:val="both"/>
              <w:rPr>
                <w:rFonts w:cs="Arial"/>
                <w:sz w:val="16"/>
                <w:szCs w:val="16"/>
              </w:rPr>
            </w:pPr>
            <w:r w:rsidRPr="00191346">
              <w:rPr>
                <w:rFonts w:cs="Arial"/>
                <w:bCs/>
                <w:sz w:val="16"/>
                <w:szCs w:val="16"/>
                <w:lang w:eastAsia="en-AU"/>
              </w:rPr>
              <w:t>Corticosteroid and saline</w:t>
            </w:r>
            <w:r w:rsidRPr="00191346">
              <w:rPr>
                <w:rFonts w:cs="Arial"/>
                <w:sz w:val="16"/>
                <w:szCs w:val="16"/>
              </w:rPr>
              <w:t>.</w:t>
            </w:r>
          </w:p>
          <w:p w14:paraId="26082E04" w14:textId="77777777" w:rsidR="005544BC" w:rsidRPr="00191346" w:rsidRDefault="005544BC" w:rsidP="000D3F4C">
            <w:pPr>
              <w:autoSpaceDE w:val="0"/>
              <w:autoSpaceDN w:val="0"/>
              <w:adjustRightInd w:val="0"/>
              <w:spacing w:after="0"/>
              <w:jc w:val="both"/>
              <w:rPr>
                <w:rFonts w:cs="Arial"/>
                <w:b/>
                <w:bCs/>
                <w:color w:val="000000"/>
                <w:sz w:val="16"/>
                <w:szCs w:val="16"/>
              </w:rPr>
            </w:pPr>
            <w:r w:rsidRPr="00191346">
              <w:rPr>
                <w:rFonts w:cs="Arial"/>
                <w:b/>
                <w:bCs/>
                <w:color w:val="000000"/>
                <w:sz w:val="16"/>
                <w:szCs w:val="16"/>
              </w:rPr>
              <w:t>OUTCOMES</w:t>
            </w:r>
          </w:p>
          <w:p w14:paraId="22DA11C4" w14:textId="77777777" w:rsidR="005544BC" w:rsidRPr="00191346" w:rsidRDefault="005544BC" w:rsidP="000D3F4C">
            <w:pPr>
              <w:spacing w:after="0"/>
              <w:jc w:val="both"/>
              <w:rPr>
                <w:rFonts w:cs="Arial"/>
                <w:bCs/>
                <w:color w:val="000000"/>
                <w:sz w:val="16"/>
                <w:szCs w:val="16"/>
              </w:rPr>
            </w:pPr>
            <w:r w:rsidRPr="00191346">
              <w:rPr>
                <w:rFonts w:cs="Arial"/>
                <w:sz w:val="16"/>
                <w:szCs w:val="16"/>
              </w:rPr>
              <w:t xml:space="preserve">Disabilities of the Arm, Shoulder, and Hand (DASH) scores as the primary outcome measure and Visual </w:t>
            </w:r>
            <w:proofErr w:type="spellStart"/>
            <w:r w:rsidRPr="00191346">
              <w:rPr>
                <w:rFonts w:cs="Arial"/>
                <w:sz w:val="16"/>
                <w:szCs w:val="16"/>
              </w:rPr>
              <w:t>Analog</w:t>
            </w:r>
            <w:proofErr w:type="spellEnd"/>
            <w:r w:rsidRPr="00191346">
              <w:rPr>
                <w:rFonts w:cs="Arial"/>
                <w:sz w:val="16"/>
                <w:szCs w:val="16"/>
              </w:rPr>
              <w:t xml:space="preserve"> Scale (VAS) and Patient-Rated Forearm Evaluation (PRFE) scores as the secondary outcome, at 2 weeks, 2 months and 6 months.</w:t>
            </w:r>
          </w:p>
        </w:tc>
        <w:tc>
          <w:tcPr>
            <w:tcW w:w="851" w:type="dxa"/>
            <w:tcBorders>
              <w:top w:val="single" w:sz="8" w:space="0" w:color="4F81BD"/>
              <w:bottom w:val="single" w:sz="8" w:space="0" w:color="4F81BD"/>
            </w:tcBorders>
          </w:tcPr>
          <w:p w14:paraId="22E85C87" w14:textId="77777777" w:rsidR="005544BC" w:rsidRPr="00191346" w:rsidRDefault="005544BC" w:rsidP="000D3F4C">
            <w:pPr>
              <w:spacing w:after="0"/>
              <w:jc w:val="both"/>
              <w:rPr>
                <w:rFonts w:cs="Arial"/>
                <w:color w:val="000000"/>
                <w:sz w:val="16"/>
                <w:szCs w:val="16"/>
              </w:rPr>
            </w:pPr>
            <w:r w:rsidRPr="00191346">
              <w:rPr>
                <w:rFonts w:cs="Arial"/>
                <w:color w:val="000000"/>
                <w:sz w:val="16"/>
                <w:szCs w:val="16"/>
              </w:rPr>
              <w:t>RCT</w:t>
            </w:r>
          </w:p>
        </w:tc>
        <w:tc>
          <w:tcPr>
            <w:tcW w:w="4111" w:type="dxa"/>
            <w:tcBorders>
              <w:top w:val="single" w:sz="8" w:space="0" w:color="4F81BD"/>
              <w:left w:val="single" w:sz="8" w:space="0" w:color="4F81BD"/>
              <w:bottom w:val="single" w:sz="8" w:space="0" w:color="4F81BD"/>
              <w:right w:val="single" w:sz="8" w:space="0" w:color="4F81BD"/>
            </w:tcBorders>
          </w:tcPr>
          <w:p w14:paraId="47327618" w14:textId="77777777" w:rsidR="005544BC" w:rsidRPr="00191346" w:rsidRDefault="005544BC" w:rsidP="000D3F4C">
            <w:pPr>
              <w:spacing w:after="0"/>
              <w:jc w:val="both"/>
              <w:rPr>
                <w:rFonts w:cs="Arial"/>
                <w:sz w:val="16"/>
                <w:szCs w:val="16"/>
              </w:rPr>
            </w:pPr>
            <w:r w:rsidRPr="002443DB">
              <w:rPr>
                <w:rFonts w:cs="Arial"/>
                <w:sz w:val="16"/>
                <w:szCs w:val="16"/>
              </w:rPr>
              <w:t>Study did not show a significant difference in DASH, VAS and PRFE pain scores among the 3 groups for all time points. The PRFE functional score were significantly better for saline compared with blood injection at 6 months. However, differences between saline and corticosteroid groups and between the blood and corticosteroid groups were not significant.</w:t>
            </w:r>
          </w:p>
        </w:tc>
        <w:tc>
          <w:tcPr>
            <w:tcW w:w="2268" w:type="dxa"/>
            <w:tcBorders>
              <w:top w:val="single" w:sz="8" w:space="0" w:color="4F81BD"/>
              <w:bottom w:val="single" w:sz="8" w:space="0" w:color="4F81BD"/>
            </w:tcBorders>
          </w:tcPr>
          <w:p w14:paraId="75E94265" w14:textId="77777777" w:rsidR="005544BC" w:rsidRPr="00191346" w:rsidRDefault="005544BC" w:rsidP="009135DA">
            <w:pPr>
              <w:spacing w:after="0"/>
              <w:jc w:val="both"/>
              <w:rPr>
                <w:rFonts w:cs="Arial"/>
                <w:color w:val="000000"/>
                <w:sz w:val="16"/>
                <w:szCs w:val="16"/>
              </w:rPr>
            </w:pPr>
            <w:r w:rsidRPr="002443DB">
              <w:rPr>
                <w:rFonts w:cs="Arial"/>
                <w:i/>
                <w:color w:val="000000"/>
                <w:sz w:val="16"/>
                <w:szCs w:val="16"/>
              </w:rPr>
              <w:t>Negative (improve functionality in saline compared to blood injection).</w:t>
            </w:r>
          </w:p>
        </w:tc>
      </w:tr>
    </w:tbl>
    <w:p w14:paraId="263332E5" w14:textId="77777777" w:rsidR="00DA38F0" w:rsidRDefault="00DA38F0">
      <w:r>
        <w:br w:type="page"/>
      </w:r>
    </w:p>
    <w:tbl>
      <w:tblPr>
        <w:tblW w:w="14176" w:type="dxa"/>
        <w:tblInd w:w="-34" w:type="dxa"/>
        <w:tblBorders>
          <w:top w:val="single" w:sz="8" w:space="0" w:color="4F81BD"/>
          <w:left w:val="single" w:sz="8" w:space="0" w:color="4F81BD"/>
          <w:bottom w:val="single" w:sz="8" w:space="0" w:color="4F81BD"/>
          <w:right w:val="single" w:sz="8" w:space="0" w:color="4F81BD"/>
        </w:tblBorders>
        <w:tblLayout w:type="fixed"/>
        <w:tblLook w:val="00A0" w:firstRow="1" w:lastRow="0" w:firstColumn="1" w:lastColumn="0" w:noHBand="0" w:noVBand="0"/>
      </w:tblPr>
      <w:tblGrid>
        <w:gridCol w:w="1843"/>
        <w:gridCol w:w="5103"/>
        <w:gridCol w:w="851"/>
        <w:gridCol w:w="4111"/>
        <w:gridCol w:w="2268"/>
      </w:tblGrid>
      <w:tr w:rsidR="00DA38F0" w:rsidRPr="00DA38F0" w14:paraId="42F80E98" w14:textId="77777777" w:rsidTr="003F1A4C">
        <w:trPr>
          <w:trHeight w:val="143"/>
        </w:trPr>
        <w:tc>
          <w:tcPr>
            <w:tcW w:w="1843" w:type="dxa"/>
            <w:tcBorders>
              <w:top w:val="single" w:sz="8" w:space="0" w:color="4F81BD"/>
              <w:left w:val="single" w:sz="8" w:space="0" w:color="4F81BD"/>
              <w:bottom w:val="single" w:sz="8" w:space="0" w:color="4F81BD"/>
              <w:right w:val="single" w:sz="8" w:space="0" w:color="4F81BD"/>
            </w:tcBorders>
            <w:shd w:val="clear" w:color="auto" w:fill="B8CCE4"/>
            <w:hideMark/>
          </w:tcPr>
          <w:p w14:paraId="15342FF2" w14:textId="77777777" w:rsidR="00DA38F0" w:rsidRPr="00DA38F0" w:rsidRDefault="00DA38F0" w:rsidP="003F1A4C">
            <w:pPr>
              <w:spacing w:after="0" w:line="240" w:lineRule="auto"/>
              <w:jc w:val="both"/>
              <w:rPr>
                <w:b/>
                <w:bCs/>
                <w:color w:val="17365D" w:themeColor="text2" w:themeShade="BF"/>
                <w:sz w:val="16"/>
                <w:szCs w:val="16"/>
              </w:rPr>
            </w:pPr>
            <w:r w:rsidRPr="00DA38F0">
              <w:rPr>
                <w:b/>
                <w:bCs/>
                <w:color w:val="17365D" w:themeColor="text2" w:themeShade="BF"/>
                <w:sz w:val="16"/>
                <w:szCs w:val="16"/>
              </w:rPr>
              <w:t>Reference</w:t>
            </w:r>
          </w:p>
        </w:tc>
        <w:tc>
          <w:tcPr>
            <w:tcW w:w="5103" w:type="dxa"/>
            <w:tcBorders>
              <w:top w:val="single" w:sz="8" w:space="0" w:color="4F81BD"/>
              <w:left w:val="single" w:sz="8" w:space="0" w:color="4F81BD"/>
              <w:bottom w:val="single" w:sz="8" w:space="0" w:color="4F81BD"/>
              <w:right w:val="single" w:sz="8" w:space="0" w:color="4F81BD"/>
            </w:tcBorders>
            <w:shd w:val="clear" w:color="auto" w:fill="B8CCE4"/>
          </w:tcPr>
          <w:p w14:paraId="0E200599" w14:textId="77777777" w:rsidR="00DA38F0" w:rsidRPr="00DA38F0" w:rsidRDefault="00DA38F0" w:rsidP="003F1A4C">
            <w:pPr>
              <w:spacing w:after="0" w:line="240" w:lineRule="auto"/>
              <w:jc w:val="both"/>
              <w:rPr>
                <w:b/>
                <w:bCs/>
                <w:color w:val="17365D" w:themeColor="text2" w:themeShade="BF"/>
                <w:sz w:val="16"/>
                <w:szCs w:val="16"/>
              </w:rPr>
            </w:pPr>
            <w:r w:rsidRPr="00DA38F0">
              <w:rPr>
                <w:b/>
                <w:bCs/>
                <w:color w:val="17365D" w:themeColor="text2" w:themeShade="BF"/>
                <w:sz w:val="16"/>
                <w:szCs w:val="16"/>
              </w:rPr>
              <w:t xml:space="preserve"> Inclusion, exclusion criteria ( for P.I.C.O)</w:t>
            </w:r>
          </w:p>
        </w:tc>
        <w:tc>
          <w:tcPr>
            <w:tcW w:w="851" w:type="dxa"/>
            <w:tcBorders>
              <w:top w:val="single" w:sz="8" w:space="0" w:color="4F81BD"/>
              <w:left w:val="single" w:sz="8" w:space="0" w:color="4F81BD"/>
              <w:bottom w:val="single" w:sz="8" w:space="0" w:color="4F81BD"/>
              <w:right w:val="single" w:sz="8" w:space="0" w:color="4F81BD"/>
            </w:tcBorders>
            <w:shd w:val="clear" w:color="auto" w:fill="B8CCE4"/>
          </w:tcPr>
          <w:p w14:paraId="7D837846" w14:textId="77777777" w:rsidR="00DA38F0" w:rsidRPr="00DA38F0" w:rsidRDefault="00DA38F0" w:rsidP="003F1A4C">
            <w:pPr>
              <w:spacing w:after="0" w:line="240" w:lineRule="auto"/>
              <w:jc w:val="both"/>
              <w:rPr>
                <w:b/>
                <w:bCs/>
                <w:color w:val="17365D" w:themeColor="text2" w:themeShade="BF"/>
                <w:sz w:val="16"/>
                <w:szCs w:val="16"/>
              </w:rPr>
            </w:pPr>
            <w:r w:rsidRPr="00DA38F0">
              <w:rPr>
                <w:b/>
                <w:bCs/>
                <w:color w:val="17365D" w:themeColor="text2" w:themeShade="BF"/>
                <w:sz w:val="16"/>
                <w:szCs w:val="16"/>
              </w:rPr>
              <w:t>Study design</w:t>
            </w:r>
          </w:p>
        </w:tc>
        <w:tc>
          <w:tcPr>
            <w:tcW w:w="4111" w:type="dxa"/>
            <w:tcBorders>
              <w:top w:val="single" w:sz="8" w:space="0" w:color="4F81BD"/>
              <w:left w:val="single" w:sz="8" w:space="0" w:color="4F81BD"/>
              <w:bottom w:val="single" w:sz="8" w:space="0" w:color="4F81BD"/>
              <w:right w:val="single" w:sz="8" w:space="0" w:color="4F81BD"/>
            </w:tcBorders>
            <w:shd w:val="clear" w:color="auto" w:fill="B8CCE4"/>
          </w:tcPr>
          <w:p w14:paraId="37AA1063" w14:textId="77777777" w:rsidR="00DA38F0" w:rsidRPr="00DA38F0" w:rsidRDefault="00DA38F0" w:rsidP="003F1A4C">
            <w:pPr>
              <w:spacing w:after="0" w:line="240" w:lineRule="auto"/>
              <w:jc w:val="both"/>
              <w:rPr>
                <w:b/>
                <w:bCs/>
                <w:color w:val="17365D" w:themeColor="text2" w:themeShade="BF"/>
                <w:sz w:val="16"/>
                <w:szCs w:val="16"/>
              </w:rPr>
            </w:pPr>
            <w:r w:rsidRPr="00DA38F0">
              <w:rPr>
                <w:b/>
                <w:bCs/>
                <w:color w:val="17365D" w:themeColor="text2" w:themeShade="BF"/>
                <w:sz w:val="16"/>
                <w:szCs w:val="16"/>
              </w:rPr>
              <w:t>Conclusion/recommendation</w:t>
            </w:r>
          </w:p>
        </w:tc>
        <w:tc>
          <w:tcPr>
            <w:tcW w:w="2268" w:type="dxa"/>
            <w:tcBorders>
              <w:top w:val="single" w:sz="8" w:space="0" w:color="4F81BD"/>
              <w:left w:val="single" w:sz="8" w:space="0" w:color="4F81BD"/>
              <w:bottom w:val="single" w:sz="8" w:space="0" w:color="4F81BD"/>
              <w:right w:val="single" w:sz="8" w:space="0" w:color="4F81BD"/>
            </w:tcBorders>
            <w:shd w:val="clear" w:color="auto" w:fill="B8CCE4"/>
          </w:tcPr>
          <w:p w14:paraId="124382A7" w14:textId="1310F351" w:rsidR="00DA38F0" w:rsidRPr="00DA38F0" w:rsidRDefault="009135DA" w:rsidP="003F1A4C">
            <w:pPr>
              <w:spacing w:after="0" w:line="240" w:lineRule="auto"/>
              <w:jc w:val="both"/>
              <w:rPr>
                <w:b/>
                <w:bCs/>
                <w:color w:val="17365D" w:themeColor="text2" w:themeShade="BF"/>
                <w:sz w:val="16"/>
                <w:szCs w:val="16"/>
              </w:rPr>
            </w:pPr>
            <w:r>
              <w:rPr>
                <w:b/>
                <w:bCs/>
                <w:color w:val="17365D" w:themeColor="text2" w:themeShade="BF"/>
                <w:sz w:val="16"/>
                <w:szCs w:val="16"/>
              </w:rPr>
              <w:t>Direction of effects</w:t>
            </w:r>
          </w:p>
        </w:tc>
      </w:tr>
      <w:tr w:rsidR="005544BC" w:rsidRPr="00191346" w14:paraId="67145FDE" w14:textId="77777777" w:rsidTr="00DA38F0">
        <w:trPr>
          <w:trHeight w:val="1683"/>
        </w:trPr>
        <w:tc>
          <w:tcPr>
            <w:tcW w:w="1843" w:type="dxa"/>
            <w:tcBorders>
              <w:top w:val="single" w:sz="8" w:space="0" w:color="4F81BD"/>
              <w:left w:val="single" w:sz="8" w:space="0" w:color="4F81BD"/>
              <w:bottom w:val="single" w:sz="8" w:space="0" w:color="4F81BD"/>
            </w:tcBorders>
          </w:tcPr>
          <w:p w14:paraId="4154B376" w14:textId="77777777" w:rsidR="005544BC" w:rsidRPr="00191346" w:rsidRDefault="005544BC" w:rsidP="000D3F4C">
            <w:pPr>
              <w:spacing w:after="0"/>
              <w:jc w:val="both"/>
              <w:rPr>
                <w:rFonts w:cs="Arial"/>
                <w:b/>
                <w:sz w:val="16"/>
                <w:szCs w:val="16"/>
                <w:lang w:eastAsia="en-AU"/>
              </w:rPr>
            </w:pPr>
            <w:r w:rsidRPr="00191346">
              <w:rPr>
                <w:rFonts w:cs="Arial"/>
                <w:b/>
                <w:sz w:val="16"/>
                <w:szCs w:val="16"/>
                <w:lang w:eastAsia="en-AU"/>
              </w:rPr>
              <w:t>Mishra 2014</w:t>
            </w:r>
          </w:p>
          <w:p w14:paraId="69759254" w14:textId="77777777" w:rsidR="005544BC" w:rsidRPr="00191346" w:rsidRDefault="005544BC" w:rsidP="000D3F4C">
            <w:pPr>
              <w:spacing w:after="0"/>
              <w:jc w:val="both"/>
              <w:rPr>
                <w:rFonts w:cs="Arial"/>
                <w:bCs/>
                <w:sz w:val="16"/>
                <w:szCs w:val="16"/>
                <w:lang w:eastAsia="en-AU"/>
              </w:rPr>
            </w:pPr>
            <w:r w:rsidRPr="00191346">
              <w:rPr>
                <w:rFonts w:cs="Arial"/>
                <w:bCs/>
                <w:sz w:val="16"/>
                <w:szCs w:val="16"/>
                <w:lang w:eastAsia="en-AU"/>
              </w:rPr>
              <w:t>Double-blind, prospective, randomized controlled trial to evaluate the clinical value of tendon needling with PRP in patients with chronic tennis elbow compared with an active control group (dry needling).</w:t>
            </w:r>
          </w:p>
        </w:tc>
        <w:tc>
          <w:tcPr>
            <w:tcW w:w="5103" w:type="dxa"/>
            <w:tcBorders>
              <w:top w:val="single" w:sz="8" w:space="0" w:color="4F81BD"/>
              <w:left w:val="single" w:sz="8" w:space="0" w:color="4F81BD"/>
              <w:bottom w:val="single" w:sz="8" w:space="0" w:color="4F81BD"/>
              <w:right w:val="single" w:sz="8" w:space="0" w:color="4F81BD"/>
            </w:tcBorders>
          </w:tcPr>
          <w:p w14:paraId="5E7B7FE6" w14:textId="77777777" w:rsidR="005544BC" w:rsidRPr="00191346" w:rsidRDefault="005544BC" w:rsidP="000D3F4C">
            <w:pPr>
              <w:autoSpaceDE w:val="0"/>
              <w:autoSpaceDN w:val="0"/>
              <w:adjustRightInd w:val="0"/>
              <w:spacing w:after="0"/>
              <w:jc w:val="both"/>
              <w:rPr>
                <w:rFonts w:cs="Arial"/>
                <w:bCs/>
                <w:color w:val="000000"/>
                <w:sz w:val="16"/>
                <w:szCs w:val="16"/>
              </w:rPr>
            </w:pPr>
            <w:r w:rsidRPr="00191346">
              <w:rPr>
                <w:rFonts w:cs="Arial"/>
                <w:b/>
                <w:bCs/>
                <w:color w:val="000000"/>
                <w:sz w:val="16"/>
                <w:szCs w:val="16"/>
              </w:rPr>
              <w:t>POPULATION/CLINICAL INDICATION</w:t>
            </w:r>
            <w:r w:rsidRPr="00191346">
              <w:rPr>
                <w:rFonts w:cs="Arial"/>
                <w:bCs/>
                <w:color w:val="000000"/>
                <w:sz w:val="16"/>
                <w:szCs w:val="16"/>
              </w:rPr>
              <w:t xml:space="preserve"> </w:t>
            </w:r>
          </w:p>
          <w:p w14:paraId="42E67D29" w14:textId="77777777" w:rsidR="005544BC" w:rsidRPr="00191346" w:rsidRDefault="005544BC" w:rsidP="000D3F4C">
            <w:pPr>
              <w:autoSpaceDE w:val="0"/>
              <w:autoSpaceDN w:val="0"/>
              <w:adjustRightInd w:val="0"/>
              <w:spacing w:after="0"/>
              <w:jc w:val="both"/>
              <w:rPr>
                <w:rFonts w:cs="Arial"/>
                <w:b/>
                <w:bCs/>
                <w:color w:val="000000"/>
                <w:sz w:val="16"/>
                <w:szCs w:val="16"/>
              </w:rPr>
            </w:pPr>
            <w:r w:rsidRPr="00191346">
              <w:rPr>
                <w:rFonts w:cs="Arial"/>
                <w:b/>
                <w:bCs/>
                <w:color w:val="000000"/>
                <w:sz w:val="16"/>
                <w:szCs w:val="16"/>
                <w:u w:val="single"/>
              </w:rPr>
              <w:t>Included</w:t>
            </w:r>
            <w:r w:rsidRPr="00191346">
              <w:rPr>
                <w:rFonts w:cs="Arial"/>
                <w:b/>
                <w:bCs/>
                <w:color w:val="000000"/>
                <w:sz w:val="16"/>
                <w:szCs w:val="16"/>
              </w:rPr>
              <w:t xml:space="preserve">: </w:t>
            </w:r>
            <w:r w:rsidRPr="00191346">
              <w:rPr>
                <w:rFonts w:cs="Arial"/>
                <w:sz w:val="16"/>
                <w:szCs w:val="16"/>
              </w:rPr>
              <w:t xml:space="preserve">Pain by palpation at the lateral epicondyle of the elbow, baseline elbow pain ≥50 mm/100 mm using a visual </w:t>
            </w:r>
            <w:proofErr w:type="spellStart"/>
            <w:r w:rsidRPr="00191346">
              <w:rPr>
                <w:rFonts w:cs="Arial"/>
                <w:sz w:val="16"/>
                <w:szCs w:val="16"/>
              </w:rPr>
              <w:t>analog</w:t>
            </w:r>
            <w:proofErr w:type="spellEnd"/>
            <w:r w:rsidRPr="00191346">
              <w:rPr>
                <w:rFonts w:cs="Arial"/>
                <w:sz w:val="16"/>
                <w:szCs w:val="16"/>
              </w:rPr>
              <w:t xml:space="preserve"> scale (VAS) during resisted wrist extension, history of elbow pain for at least 3 months, pain unresponsive to 1 of 3 conventional therapy programs (local steroid injections, physical/occupational therapy, nonsteroidal anti-inflammatory medications).</w:t>
            </w:r>
          </w:p>
          <w:p w14:paraId="1F5C693C" w14:textId="77777777" w:rsidR="005544BC" w:rsidRPr="00191346" w:rsidRDefault="005544BC" w:rsidP="000D3F4C">
            <w:pPr>
              <w:autoSpaceDE w:val="0"/>
              <w:autoSpaceDN w:val="0"/>
              <w:adjustRightInd w:val="0"/>
              <w:spacing w:after="0"/>
              <w:jc w:val="both"/>
              <w:rPr>
                <w:rFonts w:cs="Arial"/>
                <w:b/>
                <w:bCs/>
                <w:color w:val="000000"/>
                <w:sz w:val="16"/>
                <w:szCs w:val="16"/>
              </w:rPr>
            </w:pPr>
            <w:r w:rsidRPr="00191346">
              <w:rPr>
                <w:rFonts w:cs="Arial"/>
                <w:b/>
                <w:bCs/>
                <w:color w:val="000000"/>
                <w:sz w:val="16"/>
                <w:szCs w:val="16"/>
                <w:u w:val="single"/>
              </w:rPr>
              <w:t>Excluded</w:t>
            </w:r>
            <w:r w:rsidRPr="00191346">
              <w:rPr>
                <w:rFonts w:cs="Arial"/>
                <w:b/>
                <w:bCs/>
                <w:color w:val="000000"/>
                <w:sz w:val="16"/>
                <w:szCs w:val="16"/>
              </w:rPr>
              <w:t xml:space="preserve">: </w:t>
            </w:r>
            <w:r w:rsidRPr="00191346">
              <w:rPr>
                <w:rFonts w:cs="Arial"/>
                <w:color w:val="000000"/>
                <w:sz w:val="16"/>
                <w:szCs w:val="16"/>
              </w:rPr>
              <w:t>P</w:t>
            </w:r>
            <w:r w:rsidRPr="00191346">
              <w:rPr>
                <w:rFonts w:cs="Arial"/>
                <w:sz w:val="16"/>
                <w:szCs w:val="16"/>
              </w:rPr>
              <w:t xml:space="preserve">regnancy, age &lt;18 years, history of </w:t>
            </w:r>
            <w:proofErr w:type="spellStart"/>
            <w:r w:rsidRPr="00191346">
              <w:rPr>
                <w:rFonts w:cs="Arial"/>
                <w:sz w:val="16"/>
                <w:szCs w:val="16"/>
              </w:rPr>
              <w:t>anemia</w:t>
            </w:r>
            <w:proofErr w:type="spellEnd"/>
            <w:r w:rsidRPr="00191346">
              <w:rPr>
                <w:rFonts w:cs="Arial"/>
                <w:sz w:val="16"/>
                <w:szCs w:val="16"/>
              </w:rPr>
              <w:t xml:space="preserve">, history of bleeding disorder, history of carpal tunnel syndrome on the affected side within 1 year before randomization, cervical radiculopathy, systemic disorders such as diabetes, rheumatoid arthritis, or hepatitis, uncooperative patient or patient with neurological disorders who is incapable of following directions or who is predictably unwilling to return for follow-up examinations, previous surgery for elbow </w:t>
            </w:r>
            <w:proofErr w:type="spellStart"/>
            <w:r w:rsidRPr="00191346">
              <w:rPr>
                <w:rFonts w:cs="Arial"/>
                <w:sz w:val="16"/>
                <w:szCs w:val="16"/>
              </w:rPr>
              <w:t>tendinosis</w:t>
            </w:r>
            <w:proofErr w:type="spellEnd"/>
            <w:r w:rsidRPr="00191346">
              <w:rPr>
                <w:rFonts w:cs="Arial"/>
                <w:sz w:val="16"/>
                <w:szCs w:val="16"/>
              </w:rPr>
              <w:t xml:space="preserve">, active bilateral elbow </w:t>
            </w:r>
            <w:proofErr w:type="spellStart"/>
            <w:r w:rsidRPr="00191346">
              <w:rPr>
                <w:rFonts w:cs="Arial"/>
                <w:sz w:val="16"/>
                <w:szCs w:val="16"/>
              </w:rPr>
              <w:t>tendinosis</w:t>
            </w:r>
            <w:proofErr w:type="spellEnd"/>
            <w:r w:rsidRPr="00191346">
              <w:rPr>
                <w:rFonts w:cs="Arial"/>
                <w:sz w:val="16"/>
                <w:szCs w:val="16"/>
              </w:rPr>
              <w:t xml:space="preserve"> within 4 weeks before randomization, hypothyroidism, history of any blood disorder, </w:t>
            </w:r>
            <w:proofErr w:type="spellStart"/>
            <w:r w:rsidRPr="00191346">
              <w:rPr>
                <w:rFonts w:cs="Arial"/>
                <w:sz w:val="16"/>
                <w:szCs w:val="16"/>
              </w:rPr>
              <w:t>hemoglobin</w:t>
            </w:r>
            <w:proofErr w:type="spellEnd"/>
            <w:r w:rsidRPr="00191346">
              <w:rPr>
                <w:rFonts w:cs="Arial"/>
                <w:sz w:val="16"/>
                <w:szCs w:val="16"/>
              </w:rPr>
              <w:t xml:space="preserve"> &lt;11 g/</w:t>
            </w:r>
            <w:proofErr w:type="spellStart"/>
            <w:r w:rsidRPr="00191346">
              <w:rPr>
                <w:rFonts w:cs="Arial"/>
                <w:sz w:val="16"/>
                <w:szCs w:val="16"/>
              </w:rPr>
              <w:t>dL</w:t>
            </w:r>
            <w:proofErr w:type="spellEnd"/>
            <w:r w:rsidRPr="00191346">
              <w:rPr>
                <w:rFonts w:cs="Arial"/>
                <w:sz w:val="16"/>
                <w:szCs w:val="16"/>
              </w:rPr>
              <w:t xml:space="preserve">, </w:t>
            </w:r>
            <w:proofErr w:type="spellStart"/>
            <w:r w:rsidRPr="00191346">
              <w:rPr>
                <w:rFonts w:cs="Arial"/>
                <w:sz w:val="16"/>
                <w:szCs w:val="16"/>
              </w:rPr>
              <w:t>hematocrit</w:t>
            </w:r>
            <w:proofErr w:type="spellEnd"/>
            <w:r w:rsidRPr="00191346">
              <w:rPr>
                <w:rFonts w:cs="Arial"/>
                <w:sz w:val="16"/>
                <w:szCs w:val="16"/>
              </w:rPr>
              <w:t xml:space="preserve"> &lt;33%, platelet count outside of the normal range of 150 to 400 × 1000/</w:t>
            </w:r>
            <w:proofErr w:type="spellStart"/>
            <w:r w:rsidRPr="00191346">
              <w:rPr>
                <w:rFonts w:cs="Arial"/>
                <w:sz w:val="16"/>
                <w:szCs w:val="16"/>
              </w:rPr>
              <w:t>uL</w:t>
            </w:r>
            <w:proofErr w:type="spellEnd"/>
            <w:r w:rsidRPr="00191346">
              <w:rPr>
                <w:rFonts w:cs="Arial"/>
                <w:sz w:val="16"/>
                <w:szCs w:val="16"/>
              </w:rPr>
              <w:t>, participation in a workers’ compensation program or planning to apply for the program and/or any ongoing, pending, or planned legal action as a result of elbow pain, history of arthritis or fracture of the affected elbow, received local steroid injections within 6 weeks, physical/occupational therapy within 4 weeks, or nonsteroidal anti-inflammatory medications within 1 week of randomization, intolerance to acetaminophen.</w:t>
            </w:r>
          </w:p>
          <w:p w14:paraId="373DE662" w14:textId="77777777" w:rsidR="005544BC" w:rsidRPr="00191346" w:rsidRDefault="005544BC" w:rsidP="000D3F4C">
            <w:pPr>
              <w:spacing w:after="0"/>
              <w:jc w:val="both"/>
              <w:rPr>
                <w:rFonts w:cs="Arial"/>
                <w:b/>
                <w:bCs/>
                <w:color w:val="000000"/>
                <w:sz w:val="16"/>
                <w:szCs w:val="16"/>
              </w:rPr>
            </w:pPr>
            <w:r w:rsidRPr="00191346">
              <w:rPr>
                <w:rFonts w:cs="Arial"/>
                <w:b/>
                <w:bCs/>
                <w:color w:val="000000"/>
                <w:sz w:val="16"/>
                <w:szCs w:val="16"/>
              </w:rPr>
              <w:t>INTERVENTION</w:t>
            </w:r>
          </w:p>
          <w:p w14:paraId="5CBC114C" w14:textId="77777777" w:rsidR="005544BC" w:rsidRPr="00191346" w:rsidRDefault="005544BC" w:rsidP="000D3F4C">
            <w:pPr>
              <w:spacing w:after="0"/>
              <w:jc w:val="both"/>
              <w:rPr>
                <w:rFonts w:cs="Arial"/>
                <w:bCs/>
                <w:color w:val="000000"/>
                <w:sz w:val="16"/>
                <w:szCs w:val="16"/>
              </w:rPr>
            </w:pPr>
            <w:r w:rsidRPr="00191346">
              <w:rPr>
                <w:rFonts w:cs="Arial"/>
                <w:sz w:val="16"/>
                <w:szCs w:val="16"/>
              </w:rPr>
              <w:t>Injection of PRP.</w:t>
            </w:r>
          </w:p>
          <w:p w14:paraId="35F06654" w14:textId="77777777" w:rsidR="005544BC" w:rsidRPr="00191346" w:rsidRDefault="005544BC" w:rsidP="000D3F4C">
            <w:pPr>
              <w:spacing w:after="0"/>
              <w:jc w:val="both"/>
              <w:rPr>
                <w:rFonts w:cs="Arial"/>
                <w:b/>
                <w:bCs/>
                <w:color w:val="000000"/>
                <w:sz w:val="16"/>
                <w:szCs w:val="16"/>
              </w:rPr>
            </w:pPr>
            <w:r w:rsidRPr="00191346">
              <w:rPr>
                <w:rFonts w:cs="Arial"/>
                <w:b/>
                <w:bCs/>
                <w:color w:val="000000"/>
                <w:sz w:val="16"/>
                <w:szCs w:val="16"/>
              </w:rPr>
              <w:t>COMPARATOR</w:t>
            </w:r>
          </w:p>
          <w:p w14:paraId="6292768F" w14:textId="77777777" w:rsidR="005544BC" w:rsidRPr="00191346" w:rsidRDefault="005544BC" w:rsidP="000D3F4C">
            <w:pPr>
              <w:autoSpaceDE w:val="0"/>
              <w:autoSpaceDN w:val="0"/>
              <w:adjustRightInd w:val="0"/>
              <w:spacing w:after="0"/>
              <w:jc w:val="both"/>
              <w:rPr>
                <w:rFonts w:cs="Arial"/>
                <w:sz w:val="16"/>
                <w:szCs w:val="16"/>
              </w:rPr>
            </w:pPr>
            <w:r w:rsidRPr="00191346">
              <w:rPr>
                <w:rFonts w:cs="Arial"/>
                <w:sz w:val="16"/>
                <w:szCs w:val="16"/>
              </w:rPr>
              <w:t>Dry needling.</w:t>
            </w:r>
          </w:p>
          <w:p w14:paraId="27DB482F" w14:textId="77777777" w:rsidR="005544BC" w:rsidRPr="00191346" w:rsidRDefault="005544BC" w:rsidP="000D3F4C">
            <w:pPr>
              <w:autoSpaceDE w:val="0"/>
              <w:autoSpaceDN w:val="0"/>
              <w:adjustRightInd w:val="0"/>
              <w:spacing w:after="0"/>
              <w:jc w:val="both"/>
              <w:rPr>
                <w:rFonts w:cs="Arial"/>
                <w:b/>
                <w:bCs/>
                <w:color w:val="000000"/>
                <w:sz w:val="16"/>
                <w:szCs w:val="16"/>
              </w:rPr>
            </w:pPr>
            <w:r w:rsidRPr="00191346">
              <w:rPr>
                <w:rFonts w:cs="Arial"/>
                <w:b/>
                <w:bCs/>
                <w:color w:val="000000"/>
                <w:sz w:val="16"/>
                <w:szCs w:val="16"/>
              </w:rPr>
              <w:t>OUTCOMES</w:t>
            </w:r>
          </w:p>
          <w:p w14:paraId="226CECB2" w14:textId="77777777" w:rsidR="005544BC" w:rsidRPr="00191346" w:rsidRDefault="005544BC" w:rsidP="000D3F4C">
            <w:pPr>
              <w:spacing w:after="0"/>
              <w:jc w:val="both"/>
              <w:rPr>
                <w:rFonts w:cs="Arial"/>
                <w:bCs/>
                <w:color w:val="000000"/>
                <w:sz w:val="16"/>
                <w:szCs w:val="16"/>
              </w:rPr>
            </w:pPr>
            <w:r w:rsidRPr="00191346">
              <w:rPr>
                <w:rFonts w:cs="Arial"/>
                <w:sz w:val="16"/>
                <w:szCs w:val="16"/>
              </w:rPr>
              <w:t>The primary outcome measure was defined based on the VAS with resisted wrist extension (VASRWE) and the Patient-Rated Tennis Elbow Evaluation (PRTEE; formerly known as the Patient-Rated Forearm Evaluation Questionnaire) and extended wrist examination were secondary measurements of outcome.</w:t>
            </w:r>
          </w:p>
        </w:tc>
        <w:tc>
          <w:tcPr>
            <w:tcW w:w="851" w:type="dxa"/>
            <w:tcBorders>
              <w:top w:val="single" w:sz="8" w:space="0" w:color="4F81BD"/>
              <w:bottom w:val="single" w:sz="8" w:space="0" w:color="4F81BD"/>
            </w:tcBorders>
          </w:tcPr>
          <w:p w14:paraId="47C1364A" w14:textId="77777777" w:rsidR="005544BC" w:rsidRPr="00191346" w:rsidRDefault="00DA38F0" w:rsidP="000D3F4C">
            <w:pPr>
              <w:spacing w:after="0"/>
              <w:jc w:val="both"/>
              <w:rPr>
                <w:rFonts w:cs="Arial"/>
                <w:color w:val="000000"/>
                <w:sz w:val="16"/>
                <w:szCs w:val="16"/>
              </w:rPr>
            </w:pPr>
            <w:r>
              <w:rPr>
                <w:rFonts w:cs="Arial"/>
                <w:color w:val="000000"/>
                <w:sz w:val="16"/>
                <w:szCs w:val="16"/>
              </w:rPr>
              <w:t>RCT</w:t>
            </w:r>
          </w:p>
        </w:tc>
        <w:tc>
          <w:tcPr>
            <w:tcW w:w="4111" w:type="dxa"/>
            <w:tcBorders>
              <w:top w:val="single" w:sz="8" w:space="0" w:color="4F81BD"/>
              <w:left w:val="single" w:sz="8" w:space="0" w:color="4F81BD"/>
              <w:bottom w:val="single" w:sz="8" w:space="0" w:color="4F81BD"/>
              <w:right w:val="single" w:sz="8" w:space="0" w:color="4F81BD"/>
            </w:tcBorders>
          </w:tcPr>
          <w:p w14:paraId="5A4C959D" w14:textId="77777777" w:rsidR="005544BC" w:rsidRPr="00191346" w:rsidRDefault="005544BC" w:rsidP="000D3F4C">
            <w:pPr>
              <w:spacing w:after="0"/>
              <w:jc w:val="both"/>
              <w:rPr>
                <w:rFonts w:cs="Arial"/>
                <w:color w:val="000000"/>
                <w:sz w:val="16"/>
                <w:szCs w:val="16"/>
                <w:highlight w:val="lightGray"/>
              </w:rPr>
            </w:pPr>
            <w:r w:rsidRPr="00191346">
              <w:rPr>
                <w:rFonts w:cs="Arial"/>
                <w:color w:val="000000"/>
                <w:sz w:val="16"/>
                <w:szCs w:val="16"/>
              </w:rPr>
              <w:t xml:space="preserve">In conclusion, the primary endpoint of at least 25% improvement in VAS pain scores was not statistically significant at 12 weeks. The pain score and elbow tenderness improvement at 24-week might be significant if the minimum improvement was set at 50%. </w:t>
            </w:r>
          </w:p>
        </w:tc>
        <w:tc>
          <w:tcPr>
            <w:tcW w:w="2268" w:type="dxa"/>
            <w:tcBorders>
              <w:top w:val="single" w:sz="8" w:space="0" w:color="4F81BD"/>
              <w:bottom w:val="single" w:sz="8" w:space="0" w:color="4F81BD"/>
            </w:tcBorders>
          </w:tcPr>
          <w:p w14:paraId="471494FB" w14:textId="19C412C7" w:rsidR="005544BC" w:rsidRPr="00191346" w:rsidRDefault="005544BC" w:rsidP="000D3F4C">
            <w:pPr>
              <w:spacing w:after="0"/>
              <w:jc w:val="both"/>
              <w:rPr>
                <w:rFonts w:cs="Arial"/>
                <w:i/>
                <w:color w:val="000000"/>
                <w:sz w:val="16"/>
                <w:szCs w:val="16"/>
              </w:rPr>
            </w:pPr>
            <w:r w:rsidRPr="00191346">
              <w:rPr>
                <w:rFonts w:cs="Arial"/>
                <w:i/>
                <w:color w:val="000000"/>
                <w:sz w:val="16"/>
                <w:szCs w:val="16"/>
              </w:rPr>
              <w:t xml:space="preserve">Positive/Neutral (PRP more effective than dry needling in terms </w:t>
            </w:r>
            <w:r w:rsidR="00675A35">
              <w:rPr>
                <w:rFonts w:cs="Arial"/>
                <w:i/>
                <w:color w:val="000000"/>
                <w:sz w:val="16"/>
                <w:szCs w:val="16"/>
              </w:rPr>
              <w:t>of pain reduction</w:t>
            </w:r>
            <w:r w:rsidRPr="00191346">
              <w:rPr>
                <w:rFonts w:cs="Arial"/>
                <w:i/>
                <w:color w:val="000000"/>
                <w:sz w:val="16"/>
                <w:szCs w:val="16"/>
              </w:rPr>
              <w:t>)</w:t>
            </w:r>
          </w:p>
          <w:p w14:paraId="7BA43F11" w14:textId="77777777" w:rsidR="005544BC" w:rsidRPr="00191346" w:rsidRDefault="005544BC" w:rsidP="000D3F4C">
            <w:pPr>
              <w:spacing w:after="0"/>
              <w:jc w:val="both"/>
              <w:rPr>
                <w:rFonts w:cs="Arial"/>
                <w:color w:val="000000"/>
                <w:sz w:val="16"/>
                <w:szCs w:val="16"/>
              </w:rPr>
            </w:pPr>
          </w:p>
        </w:tc>
      </w:tr>
    </w:tbl>
    <w:p w14:paraId="13AEA8AF" w14:textId="7D808A6A" w:rsidR="009135DA" w:rsidRDefault="009135DA" w:rsidP="000D3F4C">
      <w:pPr>
        <w:tabs>
          <w:tab w:val="left" w:pos="1750"/>
        </w:tabs>
        <w:jc w:val="both"/>
        <w:rPr>
          <w:b/>
          <w:color w:val="17365D" w:themeColor="text2" w:themeShade="BF"/>
          <w:sz w:val="26"/>
          <w:szCs w:val="26"/>
        </w:rPr>
      </w:pPr>
    </w:p>
    <w:p w14:paraId="474AF8CC" w14:textId="77777777" w:rsidR="009135DA" w:rsidRDefault="009135DA">
      <w:pPr>
        <w:rPr>
          <w:b/>
          <w:color w:val="17365D" w:themeColor="text2" w:themeShade="BF"/>
          <w:sz w:val="26"/>
          <w:szCs w:val="26"/>
        </w:rPr>
      </w:pPr>
      <w:r>
        <w:rPr>
          <w:b/>
          <w:color w:val="17365D" w:themeColor="text2" w:themeShade="BF"/>
          <w:sz w:val="26"/>
          <w:szCs w:val="26"/>
        </w:rPr>
        <w:br w:type="page"/>
      </w:r>
    </w:p>
    <w:p w14:paraId="67529D9D" w14:textId="4D259D5C" w:rsidR="009135DA" w:rsidRPr="00076F7E" w:rsidRDefault="009135DA" w:rsidP="009135DA">
      <w:pPr>
        <w:spacing w:after="0" w:line="240" w:lineRule="auto"/>
        <w:ind w:left="-142"/>
        <w:jc w:val="both"/>
        <w:rPr>
          <w:rFonts w:cs="Arial"/>
          <w:b/>
          <w:szCs w:val="20"/>
          <w:lang w:eastAsia="en-AU"/>
        </w:rPr>
      </w:pPr>
      <w:r w:rsidRPr="00076F7E">
        <w:rPr>
          <w:rFonts w:cs="Arial"/>
          <w:b/>
          <w:szCs w:val="20"/>
          <w:lang w:eastAsia="en-AU"/>
        </w:rPr>
        <w:t xml:space="preserve">Table 3. </w:t>
      </w:r>
      <w:proofErr w:type="gramStart"/>
      <w:r w:rsidRPr="00076F7E">
        <w:rPr>
          <w:rFonts w:cs="Arial"/>
          <w:b/>
          <w:szCs w:val="20"/>
          <w:lang w:eastAsia="en-AU"/>
        </w:rPr>
        <w:t xml:space="preserve">Summary of </w:t>
      </w:r>
      <w:r w:rsidR="00076F7E" w:rsidRPr="00076F7E">
        <w:rPr>
          <w:rFonts w:cs="Arial"/>
          <w:b/>
          <w:szCs w:val="20"/>
          <w:lang w:eastAsia="en-AU"/>
        </w:rPr>
        <w:t>F</w:t>
      </w:r>
      <w:r w:rsidRPr="00076F7E">
        <w:rPr>
          <w:rFonts w:cs="Arial"/>
          <w:b/>
          <w:szCs w:val="20"/>
          <w:lang w:eastAsia="en-AU"/>
        </w:rPr>
        <w:t>indings.</w:t>
      </w:r>
      <w:proofErr w:type="gramEnd"/>
      <w:r w:rsidRPr="00076F7E">
        <w:rPr>
          <w:rFonts w:cs="Arial"/>
          <w:b/>
          <w:szCs w:val="20"/>
          <w:lang w:eastAsia="en-AU"/>
        </w:rPr>
        <w:t xml:space="preserve"> </w:t>
      </w:r>
    </w:p>
    <w:p w14:paraId="36AB7D06" w14:textId="77777777" w:rsidR="009135DA" w:rsidRDefault="009135DA" w:rsidP="009135DA">
      <w:pPr>
        <w:spacing w:after="0" w:line="240" w:lineRule="auto"/>
        <w:ind w:left="-142"/>
        <w:jc w:val="both"/>
        <w:rPr>
          <w:rFonts w:cs="Arial"/>
          <w:b/>
          <w:sz w:val="20"/>
          <w:szCs w:val="20"/>
          <w:lang w:eastAsia="en-AU"/>
        </w:rPr>
      </w:pPr>
    </w:p>
    <w:p w14:paraId="600557AD" w14:textId="6BE80F04" w:rsidR="009135DA" w:rsidRPr="00191346" w:rsidRDefault="009135DA" w:rsidP="00076F7E">
      <w:pPr>
        <w:spacing w:after="0" w:line="240" w:lineRule="auto"/>
        <w:jc w:val="both"/>
        <w:rPr>
          <w:rFonts w:cs="Arial"/>
          <w:b/>
          <w:sz w:val="20"/>
          <w:szCs w:val="20"/>
          <w:lang w:eastAsia="en-AU"/>
        </w:rPr>
      </w:pPr>
      <w:r>
        <w:rPr>
          <w:rFonts w:cs="Arial"/>
          <w:b/>
          <w:sz w:val="20"/>
          <w:szCs w:val="20"/>
          <w:lang w:eastAsia="en-AU"/>
        </w:rPr>
        <w:t>PRP vs Placebo</w:t>
      </w:r>
    </w:p>
    <w:tbl>
      <w:tblPr>
        <w:tblW w:w="5021" w:type="pct"/>
        <w:tblInd w:w="-30" w:type="dxa"/>
        <w:tblCellMar>
          <w:top w:w="15" w:type="dxa"/>
          <w:left w:w="15" w:type="dxa"/>
          <w:bottom w:w="15" w:type="dxa"/>
          <w:right w:w="15" w:type="dxa"/>
        </w:tblCellMar>
        <w:tblLook w:val="04A0" w:firstRow="1" w:lastRow="0" w:firstColumn="1" w:lastColumn="0" w:noHBand="0" w:noVBand="1"/>
      </w:tblPr>
      <w:tblGrid>
        <w:gridCol w:w="5439"/>
        <w:gridCol w:w="2272"/>
        <w:gridCol w:w="2273"/>
        <w:gridCol w:w="1090"/>
        <w:gridCol w:w="949"/>
        <w:gridCol w:w="1084"/>
        <w:gridCol w:w="1008"/>
      </w:tblGrid>
      <w:tr w:rsidR="009135DA" w14:paraId="2B82ED46" w14:textId="77777777" w:rsidTr="009135DA">
        <w:tc>
          <w:tcPr>
            <w:tcW w:w="1927" w:type="pct"/>
            <w:vMerge w:val="restart"/>
            <w:tcBorders>
              <w:top w:val="single" w:sz="12" w:space="0" w:color="000000"/>
              <w:left w:val="nil"/>
              <w:bottom w:val="nil"/>
              <w:right w:val="nil"/>
            </w:tcBorders>
            <w:shd w:val="clear" w:color="auto" w:fill="4682B4"/>
            <w:hideMark/>
          </w:tcPr>
          <w:p w14:paraId="30E3E665" w14:textId="77777777" w:rsidR="009135DA" w:rsidRDefault="009135DA" w:rsidP="009135DA">
            <w:pPr>
              <w:pStyle w:val="NormalWeb"/>
              <w:spacing w:before="0" w:beforeAutospacing="0" w:after="0" w:afterAutospacing="0"/>
              <w:rPr>
                <w:rFonts w:ascii="Arial" w:hAnsi="Arial" w:cs="Arial"/>
                <w:sz w:val="16"/>
                <w:szCs w:val="16"/>
              </w:rPr>
            </w:pPr>
            <w:r>
              <w:rPr>
                <w:rFonts w:ascii="Arial" w:hAnsi="Arial" w:cs="Arial"/>
                <w:b/>
                <w:bCs/>
                <w:sz w:val="16"/>
                <w:szCs w:val="16"/>
              </w:rPr>
              <w:t>Outcomes</w:t>
            </w:r>
          </w:p>
        </w:tc>
        <w:tc>
          <w:tcPr>
            <w:tcW w:w="1610" w:type="pct"/>
            <w:gridSpan w:val="2"/>
            <w:tcBorders>
              <w:top w:val="single" w:sz="12" w:space="0" w:color="000000"/>
              <w:left w:val="nil"/>
              <w:bottom w:val="nil"/>
              <w:right w:val="nil"/>
            </w:tcBorders>
            <w:shd w:val="clear" w:color="auto" w:fill="D3D3D3"/>
            <w:hideMark/>
          </w:tcPr>
          <w:p w14:paraId="320A6BD0" w14:textId="77777777" w:rsidR="009135DA" w:rsidRDefault="009135DA" w:rsidP="009135DA">
            <w:pPr>
              <w:pStyle w:val="NormalWeb"/>
              <w:spacing w:before="0" w:beforeAutospacing="0" w:after="0" w:afterAutospacing="0"/>
              <w:rPr>
                <w:rFonts w:ascii="Arial" w:hAnsi="Arial" w:cs="Arial"/>
                <w:sz w:val="16"/>
                <w:szCs w:val="16"/>
              </w:rPr>
            </w:pPr>
            <w:r>
              <w:rPr>
                <w:rFonts w:ascii="Arial" w:hAnsi="Arial" w:cs="Arial"/>
                <w:b/>
                <w:bCs/>
                <w:sz w:val="16"/>
                <w:szCs w:val="16"/>
              </w:rPr>
              <w:t>Illustrative comparative risks* (95% CI)</w:t>
            </w:r>
          </w:p>
        </w:tc>
        <w:tc>
          <w:tcPr>
            <w:tcW w:w="386" w:type="pct"/>
            <w:vMerge w:val="restart"/>
            <w:tcBorders>
              <w:top w:val="single" w:sz="12" w:space="0" w:color="000000"/>
              <w:left w:val="nil"/>
              <w:bottom w:val="nil"/>
              <w:right w:val="nil"/>
            </w:tcBorders>
            <w:shd w:val="clear" w:color="auto" w:fill="4682B4"/>
            <w:hideMark/>
          </w:tcPr>
          <w:p w14:paraId="54D6CA1A" w14:textId="77777777" w:rsidR="009135DA" w:rsidRDefault="009135DA" w:rsidP="009135DA">
            <w:pPr>
              <w:pStyle w:val="NormalWeb"/>
              <w:spacing w:before="0" w:beforeAutospacing="0" w:after="0" w:afterAutospacing="0"/>
              <w:rPr>
                <w:rFonts w:ascii="Arial" w:hAnsi="Arial" w:cs="Arial"/>
                <w:sz w:val="16"/>
                <w:szCs w:val="16"/>
              </w:rPr>
            </w:pPr>
            <w:r>
              <w:rPr>
                <w:rFonts w:ascii="Arial" w:hAnsi="Arial" w:cs="Arial"/>
                <w:b/>
                <w:bCs/>
                <w:sz w:val="16"/>
                <w:szCs w:val="16"/>
              </w:rPr>
              <w:t>Relative effect</w:t>
            </w:r>
            <w:r>
              <w:rPr>
                <w:rFonts w:ascii="Arial" w:hAnsi="Arial" w:cs="Arial"/>
                <w:b/>
                <w:bCs/>
                <w:sz w:val="16"/>
                <w:szCs w:val="16"/>
              </w:rPr>
              <w:br/>
              <w:t>(95% CI)</w:t>
            </w:r>
          </w:p>
        </w:tc>
        <w:tc>
          <w:tcPr>
            <w:tcW w:w="336" w:type="pct"/>
            <w:vMerge w:val="restart"/>
            <w:tcBorders>
              <w:top w:val="single" w:sz="12" w:space="0" w:color="000000"/>
              <w:left w:val="nil"/>
              <w:bottom w:val="nil"/>
              <w:right w:val="nil"/>
            </w:tcBorders>
            <w:shd w:val="clear" w:color="auto" w:fill="4682B4"/>
            <w:hideMark/>
          </w:tcPr>
          <w:p w14:paraId="4F14227C" w14:textId="77777777" w:rsidR="009135DA" w:rsidRDefault="009135DA" w:rsidP="009135DA">
            <w:pPr>
              <w:pStyle w:val="NormalWeb"/>
              <w:spacing w:before="0" w:beforeAutospacing="0" w:after="0" w:afterAutospacing="0"/>
              <w:rPr>
                <w:rFonts w:ascii="Arial" w:hAnsi="Arial" w:cs="Arial"/>
                <w:sz w:val="16"/>
                <w:szCs w:val="16"/>
              </w:rPr>
            </w:pPr>
            <w:r>
              <w:rPr>
                <w:rFonts w:ascii="Arial" w:hAnsi="Arial" w:cs="Arial"/>
                <w:b/>
                <w:bCs/>
                <w:sz w:val="16"/>
                <w:szCs w:val="16"/>
              </w:rPr>
              <w:t>No of Participants</w:t>
            </w:r>
            <w:r>
              <w:rPr>
                <w:rFonts w:ascii="Arial" w:hAnsi="Arial" w:cs="Arial"/>
                <w:b/>
                <w:bCs/>
                <w:sz w:val="16"/>
                <w:szCs w:val="16"/>
              </w:rPr>
              <w:br/>
              <w:t>(studies)</w:t>
            </w:r>
          </w:p>
        </w:tc>
        <w:tc>
          <w:tcPr>
            <w:tcW w:w="384" w:type="pct"/>
            <w:vMerge w:val="restart"/>
            <w:tcBorders>
              <w:top w:val="single" w:sz="12" w:space="0" w:color="000000"/>
              <w:left w:val="nil"/>
              <w:bottom w:val="nil"/>
              <w:right w:val="nil"/>
            </w:tcBorders>
            <w:shd w:val="clear" w:color="auto" w:fill="4682B4"/>
            <w:hideMark/>
          </w:tcPr>
          <w:p w14:paraId="527BBD1F" w14:textId="77777777" w:rsidR="009135DA" w:rsidRDefault="009135DA" w:rsidP="009135DA">
            <w:pPr>
              <w:pStyle w:val="NormalWeb"/>
              <w:spacing w:before="0" w:beforeAutospacing="0" w:after="0" w:afterAutospacing="0"/>
              <w:rPr>
                <w:rFonts w:ascii="Arial" w:hAnsi="Arial" w:cs="Arial"/>
                <w:sz w:val="16"/>
                <w:szCs w:val="16"/>
              </w:rPr>
            </w:pPr>
            <w:r>
              <w:rPr>
                <w:rFonts w:ascii="Arial" w:hAnsi="Arial" w:cs="Arial"/>
                <w:b/>
                <w:bCs/>
                <w:sz w:val="16"/>
                <w:szCs w:val="16"/>
              </w:rPr>
              <w:t>Quality of the evidence</w:t>
            </w:r>
            <w:r>
              <w:rPr>
                <w:rFonts w:ascii="Arial" w:hAnsi="Arial" w:cs="Arial"/>
                <w:b/>
                <w:bCs/>
                <w:sz w:val="16"/>
                <w:szCs w:val="16"/>
              </w:rPr>
              <w:br/>
              <w:t>(GRADE)</w:t>
            </w:r>
          </w:p>
        </w:tc>
        <w:tc>
          <w:tcPr>
            <w:tcW w:w="357" w:type="pct"/>
            <w:vMerge w:val="restart"/>
            <w:tcBorders>
              <w:top w:val="single" w:sz="12" w:space="0" w:color="000000"/>
              <w:left w:val="nil"/>
              <w:bottom w:val="nil"/>
              <w:right w:val="nil"/>
            </w:tcBorders>
            <w:shd w:val="clear" w:color="auto" w:fill="4682B4"/>
            <w:hideMark/>
          </w:tcPr>
          <w:p w14:paraId="70133270" w14:textId="77777777" w:rsidR="009135DA" w:rsidRDefault="009135DA" w:rsidP="009135DA">
            <w:pPr>
              <w:pStyle w:val="NormalWeb"/>
              <w:spacing w:before="0" w:beforeAutospacing="0" w:after="0" w:afterAutospacing="0"/>
              <w:rPr>
                <w:rFonts w:ascii="Arial" w:hAnsi="Arial" w:cs="Arial"/>
                <w:sz w:val="16"/>
                <w:szCs w:val="16"/>
              </w:rPr>
            </w:pPr>
            <w:r>
              <w:rPr>
                <w:rFonts w:ascii="Arial" w:hAnsi="Arial" w:cs="Arial"/>
                <w:b/>
                <w:bCs/>
                <w:sz w:val="16"/>
                <w:szCs w:val="16"/>
              </w:rPr>
              <w:t>Comments</w:t>
            </w:r>
          </w:p>
        </w:tc>
      </w:tr>
      <w:tr w:rsidR="009135DA" w14:paraId="326292FB" w14:textId="77777777" w:rsidTr="009135DA">
        <w:tc>
          <w:tcPr>
            <w:tcW w:w="1927" w:type="pct"/>
            <w:vMerge/>
            <w:tcBorders>
              <w:top w:val="single" w:sz="12" w:space="0" w:color="000000"/>
              <w:left w:val="nil"/>
              <w:bottom w:val="nil"/>
              <w:right w:val="nil"/>
            </w:tcBorders>
            <w:vAlign w:val="center"/>
            <w:hideMark/>
          </w:tcPr>
          <w:p w14:paraId="58D55033" w14:textId="77777777" w:rsidR="009135DA" w:rsidRDefault="009135DA" w:rsidP="009135DA">
            <w:pPr>
              <w:spacing w:after="0" w:line="240" w:lineRule="auto"/>
              <w:rPr>
                <w:rFonts w:cs="Arial"/>
                <w:sz w:val="16"/>
                <w:szCs w:val="16"/>
              </w:rPr>
            </w:pPr>
          </w:p>
        </w:tc>
        <w:tc>
          <w:tcPr>
            <w:tcW w:w="805" w:type="pct"/>
            <w:tcBorders>
              <w:top w:val="nil"/>
              <w:left w:val="nil"/>
              <w:bottom w:val="nil"/>
              <w:right w:val="nil"/>
            </w:tcBorders>
            <w:shd w:val="clear" w:color="auto" w:fill="D3D3D3"/>
            <w:hideMark/>
          </w:tcPr>
          <w:p w14:paraId="0A729018" w14:textId="77777777" w:rsidR="009135DA" w:rsidRDefault="009135DA" w:rsidP="009135DA">
            <w:pPr>
              <w:pStyle w:val="NormalWeb"/>
              <w:spacing w:before="0" w:beforeAutospacing="0" w:after="0" w:afterAutospacing="0"/>
              <w:rPr>
                <w:rFonts w:ascii="Arial" w:hAnsi="Arial" w:cs="Arial"/>
                <w:sz w:val="16"/>
                <w:szCs w:val="16"/>
              </w:rPr>
            </w:pPr>
            <w:r>
              <w:rPr>
                <w:rFonts w:ascii="Arial" w:hAnsi="Arial" w:cs="Arial"/>
                <w:sz w:val="16"/>
                <w:szCs w:val="16"/>
              </w:rPr>
              <w:t>Assumed risk</w:t>
            </w:r>
          </w:p>
        </w:tc>
        <w:tc>
          <w:tcPr>
            <w:tcW w:w="805" w:type="pct"/>
            <w:tcBorders>
              <w:top w:val="nil"/>
              <w:left w:val="nil"/>
              <w:bottom w:val="nil"/>
              <w:right w:val="nil"/>
            </w:tcBorders>
            <w:shd w:val="clear" w:color="auto" w:fill="D3D3D3"/>
            <w:hideMark/>
          </w:tcPr>
          <w:p w14:paraId="680E9AD8" w14:textId="77777777" w:rsidR="009135DA" w:rsidRDefault="009135DA" w:rsidP="009135DA">
            <w:pPr>
              <w:pStyle w:val="NormalWeb"/>
              <w:spacing w:before="0" w:beforeAutospacing="0" w:after="0" w:afterAutospacing="0"/>
              <w:rPr>
                <w:rFonts w:ascii="Arial" w:hAnsi="Arial" w:cs="Arial"/>
                <w:sz w:val="16"/>
                <w:szCs w:val="16"/>
              </w:rPr>
            </w:pPr>
            <w:r>
              <w:rPr>
                <w:rFonts w:ascii="Arial" w:hAnsi="Arial" w:cs="Arial"/>
                <w:sz w:val="16"/>
                <w:szCs w:val="16"/>
              </w:rPr>
              <w:t>Corresponding risk</w:t>
            </w:r>
          </w:p>
        </w:tc>
        <w:tc>
          <w:tcPr>
            <w:tcW w:w="386" w:type="pct"/>
            <w:vMerge/>
            <w:tcBorders>
              <w:top w:val="single" w:sz="12" w:space="0" w:color="000000"/>
              <w:left w:val="nil"/>
              <w:bottom w:val="nil"/>
              <w:right w:val="nil"/>
            </w:tcBorders>
            <w:vAlign w:val="center"/>
            <w:hideMark/>
          </w:tcPr>
          <w:p w14:paraId="13573E2B" w14:textId="77777777" w:rsidR="009135DA" w:rsidRDefault="009135DA" w:rsidP="009135DA">
            <w:pPr>
              <w:spacing w:after="0" w:line="240" w:lineRule="auto"/>
              <w:rPr>
                <w:rFonts w:cs="Arial"/>
                <w:sz w:val="16"/>
                <w:szCs w:val="16"/>
              </w:rPr>
            </w:pPr>
          </w:p>
        </w:tc>
        <w:tc>
          <w:tcPr>
            <w:tcW w:w="336" w:type="pct"/>
            <w:vMerge/>
            <w:tcBorders>
              <w:top w:val="single" w:sz="12" w:space="0" w:color="000000"/>
              <w:left w:val="nil"/>
              <w:bottom w:val="nil"/>
              <w:right w:val="nil"/>
            </w:tcBorders>
            <w:vAlign w:val="center"/>
            <w:hideMark/>
          </w:tcPr>
          <w:p w14:paraId="14F8A81A" w14:textId="77777777" w:rsidR="009135DA" w:rsidRDefault="009135DA" w:rsidP="009135DA">
            <w:pPr>
              <w:spacing w:after="0" w:line="240" w:lineRule="auto"/>
              <w:rPr>
                <w:rFonts w:cs="Arial"/>
                <w:sz w:val="16"/>
                <w:szCs w:val="16"/>
              </w:rPr>
            </w:pPr>
          </w:p>
        </w:tc>
        <w:tc>
          <w:tcPr>
            <w:tcW w:w="384" w:type="pct"/>
            <w:vMerge/>
            <w:tcBorders>
              <w:top w:val="single" w:sz="12" w:space="0" w:color="000000"/>
              <w:left w:val="nil"/>
              <w:bottom w:val="nil"/>
              <w:right w:val="nil"/>
            </w:tcBorders>
            <w:vAlign w:val="center"/>
            <w:hideMark/>
          </w:tcPr>
          <w:p w14:paraId="2255B4EE" w14:textId="77777777" w:rsidR="009135DA" w:rsidRDefault="009135DA" w:rsidP="009135DA">
            <w:pPr>
              <w:spacing w:after="0" w:line="240" w:lineRule="auto"/>
              <w:rPr>
                <w:rFonts w:cs="Arial"/>
                <w:sz w:val="16"/>
                <w:szCs w:val="16"/>
              </w:rPr>
            </w:pPr>
          </w:p>
        </w:tc>
        <w:tc>
          <w:tcPr>
            <w:tcW w:w="357" w:type="pct"/>
            <w:vMerge/>
            <w:tcBorders>
              <w:top w:val="single" w:sz="12" w:space="0" w:color="000000"/>
              <w:left w:val="nil"/>
              <w:bottom w:val="nil"/>
              <w:right w:val="nil"/>
            </w:tcBorders>
            <w:vAlign w:val="center"/>
            <w:hideMark/>
          </w:tcPr>
          <w:p w14:paraId="4D0ACCE0" w14:textId="77777777" w:rsidR="009135DA" w:rsidRDefault="009135DA" w:rsidP="009135DA">
            <w:pPr>
              <w:spacing w:after="0" w:line="240" w:lineRule="auto"/>
              <w:rPr>
                <w:rFonts w:cs="Arial"/>
                <w:sz w:val="16"/>
                <w:szCs w:val="16"/>
              </w:rPr>
            </w:pPr>
          </w:p>
        </w:tc>
      </w:tr>
      <w:tr w:rsidR="009135DA" w14:paraId="5C302446" w14:textId="77777777" w:rsidTr="009135DA">
        <w:tc>
          <w:tcPr>
            <w:tcW w:w="1927" w:type="pct"/>
            <w:tcBorders>
              <w:top w:val="nil"/>
              <w:left w:val="nil"/>
              <w:bottom w:val="single" w:sz="12" w:space="0" w:color="000000"/>
              <w:right w:val="nil"/>
            </w:tcBorders>
            <w:shd w:val="clear" w:color="auto" w:fill="4682B4"/>
            <w:vAlign w:val="center"/>
            <w:hideMark/>
          </w:tcPr>
          <w:p w14:paraId="0AAD665A" w14:textId="77777777" w:rsidR="009135DA" w:rsidRDefault="009135DA" w:rsidP="009135DA">
            <w:pPr>
              <w:spacing w:after="0" w:line="240" w:lineRule="auto"/>
              <w:rPr>
                <w:rFonts w:cs="Arial"/>
                <w:b/>
                <w:bCs/>
                <w:sz w:val="16"/>
                <w:szCs w:val="16"/>
              </w:rPr>
            </w:pPr>
          </w:p>
        </w:tc>
        <w:tc>
          <w:tcPr>
            <w:tcW w:w="805" w:type="pct"/>
            <w:tcBorders>
              <w:top w:val="nil"/>
              <w:left w:val="nil"/>
              <w:bottom w:val="single" w:sz="12" w:space="0" w:color="000000"/>
              <w:right w:val="nil"/>
            </w:tcBorders>
            <w:shd w:val="clear" w:color="auto" w:fill="D3D3D3"/>
            <w:hideMark/>
          </w:tcPr>
          <w:p w14:paraId="393C42E4" w14:textId="77777777" w:rsidR="009135DA" w:rsidRDefault="009135DA" w:rsidP="009135DA">
            <w:pPr>
              <w:pStyle w:val="NormalWeb"/>
              <w:spacing w:before="0" w:beforeAutospacing="0" w:after="0" w:afterAutospacing="0"/>
              <w:rPr>
                <w:rFonts w:ascii="Arial" w:hAnsi="Arial" w:cs="Arial"/>
                <w:b/>
                <w:bCs/>
                <w:sz w:val="16"/>
                <w:szCs w:val="16"/>
              </w:rPr>
            </w:pPr>
            <w:r>
              <w:rPr>
                <w:rFonts w:ascii="Arial" w:hAnsi="Arial" w:cs="Arial"/>
                <w:b/>
                <w:bCs/>
                <w:sz w:val="16"/>
                <w:szCs w:val="16"/>
              </w:rPr>
              <w:t>Placebo</w:t>
            </w:r>
          </w:p>
        </w:tc>
        <w:tc>
          <w:tcPr>
            <w:tcW w:w="805" w:type="pct"/>
            <w:tcBorders>
              <w:top w:val="nil"/>
              <w:left w:val="nil"/>
              <w:bottom w:val="single" w:sz="12" w:space="0" w:color="000000"/>
              <w:right w:val="nil"/>
            </w:tcBorders>
            <w:shd w:val="clear" w:color="auto" w:fill="D3D3D3"/>
            <w:hideMark/>
          </w:tcPr>
          <w:p w14:paraId="57DF0782" w14:textId="77777777" w:rsidR="009135DA" w:rsidRDefault="009135DA" w:rsidP="009135DA">
            <w:pPr>
              <w:pStyle w:val="NormalWeb"/>
              <w:spacing w:before="0" w:beforeAutospacing="0" w:after="0" w:afterAutospacing="0"/>
              <w:rPr>
                <w:rFonts w:ascii="Arial" w:hAnsi="Arial" w:cs="Arial"/>
                <w:b/>
                <w:bCs/>
                <w:sz w:val="16"/>
                <w:szCs w:val="16"/>
              </w:rPr>
            </w:pPr>
            <w:r>
              <w:rPr>
                <w:rFonts w:ascii="Arial" w:hAnsi="Arial" w:cs="Arial"/>
                <w:b/>
                <w:bCs/>
                <w:sz w:val="16"/>
                <w:szCs w:val="16"/>
              </w:rPr>
              <w:t>PRP</w:t>
            </w:r>
          </w:p>
        </w:tc>
        <w:tc>
          <w:tcPr>
            <w:tcW w:w="386" w:type="pct"/>
            <w:tcBorders>
              <w:top w:val="nil"/>
              <w:left w:val="nil"/>
              <w:bottom w:val="single" w:sz="12" w:space="0" w:color="000000"/>
              <w:right w:val="nil"/>
            </w:tcBorders>
            <w:shd w:val="clear" w:color="auto" w:fill="4682B4"/>
            <w:vAlign w:val="center"/>
            <w:hideMark/>
          </w:tcPr>
          <w:p w14:paraId="222FE889" w14:textId="77777777" w:rsidR="009135DA" w:rsidRDefault="009135DA" w:rsidP="009135DA">
            <w:pPr>
              <w:spacing w:after="0" w:line="240" w:lineRule="auto"/>
              <w:rPr>
                <w:rFonts w:cs="Arial"/>
                <w:b/>
                <w:bCs/>
                <w:sz w:val="16"/>
                <w:szCs w:val="16"/>
              </w:rPr>
            </w:pPr>
          </w:p>
        </w:tc>
        <w:tc>
          <w:tcPr>
            <w:tcW w:w="336" w:type="pct"/>
            <w:tcBorders>
              <w:top w:val="nil"/>
              <w:left w:val="nil"/>
              <w:bottom w:val="single" w:sz="12" w:space="0" w:color="000000"/>
              <w:right w:val="nil"/>
            </w:tcBorders>
            <w:shd w:val="clear" w:color="auto" w:fill="4682B4"/>
            <w:vAlign w:val="center"/>
            <w:hideMark/>
          </w:tcPr>
          <w:p w14:paraId="22F88F3C" w14:textId="77777777" w:rsidR="009135DA" w:rsidRDefault="009135DA" w:rsidP="009135DA">
            <w:pPr>
              <w:spacing w:after="0" w:line="240" w:lineRule="auto"/>
              <w:rPr>
                <w:rFonts w:cs="Arial"/>
                <w:b/>
                <w:bCs/>
                <w:sz w:val="16"/>
                <w:szCs w:val="16"/>
              </w:rPr>
            </w:pPr>
          </w:p>
        </w:tc>
        <w:tc>
          <w:tcPr>
            <w:tcW w:w="384" w:type="pct"/>
            <w:tcBorders>
              <w:top w:val="nil"/>
              <w:left w:val="nil"/>
              <w:bottom w:val="single" w:sz="12" w:space="0" w:color="000000"/>
              <w:right w:val="nil"/>
            </w:tcBorders>
            <w:shd w:val="clear" w:color="auto" w:fill="4682B4"/>
            <w:vAlign w:val="center"/>
            <w:hideMark/>
          </w:tcPr>
          <w:p w14:paraId="349BC4DE" w14:textId="77777777" w:rsidR="009135DA" w:rsidRDefault="009135DA" w:rsidP="009135DA">
            <w:pPr>
              <w:spacing w:after="0" w:line="240" w:lineRule="auto"/>
              <w:rPr>
                <w:rFonts w:cs="Arial"/>
                <w:b/>
                <w:bCs/>
                <w:sz w:val="16"/>
                <w:szCs w:val="16"/>
              </w:rPr>
            </w:pPr>
          </w:p>
        </w:tc>
        <w:tc>
          <w:tcPr>
            <w:tcW w:w="357" w:type="pct"/>
            <w:tcBorders>
              <w:top w:val="nil"/>
              <w:left w:val="nil"/>
              <w:bottom w:val="single" w:sz="12" w:space="0" w:color="000000"/>
              <w:right w:val="nil"/>
            </w:tcBorders>
            <w:shd w:val="clear" w:color="auto" w:fill="4682B4"/>
            <w:vAlign w:val="center"/>
            <w:hideMark/>
          </w:tcPr>
          <w:p w14:paraId="56DC4AD8" w14:textId="77777777" w:rsidR="009135DA" w:rsidRDefault="009135DA" w:rsidP="009135DA">
            <w:pPr>
              <w:spacing w:after="0" w:line="240" w:lineRule="auto"/>
              <w:rPr>
                <w:rFonts w:cs="Arial"/>
                <w:b/>
                <w:bCs/>
                <w:sz w:val="16"/>
                <w:szCs w:val="16"/>
              </w:rPr>
            </w:pPr>
          </w:p>
        </w:tc>
      </w:tr>
      <w:tr w:rsidR="009135DA" w14:paraId="5D385B38" w14:textId="77777777" w:rsidTr="009135DA">
        <w:tc>
          <w:tcPr>
            <w:tcW w:w="1927" w:type="pct"/>
            <w:tcBorders>
              <w:top w:val="single" w:sz="6" w:space="0" w:color="000000"/>
              <w:left w:val="nil"/>
              <w:bottom w:val="single" w:sz="6" w:space="0" w:color="000000"/>
              <w:right w:val="nil"/>
            </w:tcBorders>
            <w:hideMark/>
          </w:tcPr>
          <w:p w14:paraId="3DEC692C" w14:textId="77777777" w:rsidR="009135DA" w:rsidRDefault="009135DA" w:rsidP="009135DA">
            <w:pPr>
              <w:pStyle w:val="NormalWeb"/>
              <w:rPr>
                <w:rFonts w:ascii="Arial" w:hAnsi="Arial" w:cs="Arial"/>
                <w:sz w:val="16"/>
                <w:szCs w:val="16"/>
              </w:rPr>
            </w:pPr>
            <w:r>
              <w:rPr>
                <w:rFonts w:ascii="Arial" w:hAnsi="Arial" w:cs="Arial"/>
                <w:b/>
                <w:bCs/>
                <w:sz w:val="16"/>
                <w:szCs w:val="16"/>
              </w:rPr>
              <w:t>Pain - PRTEE 12 weeks</w:t>
            </w:r>
            <w:r>
              <w:rPr>
                <w:rFonts w:ascii="Arial" w:hAnsi="Arial" w:cs="Arial"/>
                <w:sz w:val="16"/>
                <w:szCs w:val="16"/>
              </w:rPr>
              <w:br/>
              <w:t>PRTEE (Patient Rated Tennis Elbow Evaluation) - Pain Domain. Scale from: 0 to 50.</w:t>
            </w:r>
            <w:r>
              <w:rPr>
                <w:rFonts w:ascii="Arial" w:hAnsi="Arial" w:cs="Arial"/>
                <w:sz w:val="16"/>
                <w:szCs w:val="16"/>
              </w:rPr>
              <w:br/>
              <w:t>Follow-up: mean 12 weeks</w:t>
            </w:r>
          </w:p>
        </w:tc>
        <w:tc>
          <w:tcPr>
            <w:tcW w:w="805" w:type="pct"/>
            <w:tcBorders>
              <w:left w:val="nil"/>
              <w:bottom w:val="single" w:sz="6" w:space="0" w:color="000000"/>
              <w:right w:val="nil"/>
            </w:tcBorders>
            <w:shd w:val="clear" w:color="auto" w:fill="D3D3D3"/>
            <w:hideMark/>
          </w:tcPr>
          <w:p w14:paraId="318B8B5C" w14:textId="77777777" w:rsidR="009135DA" w:rsidRDefault="009135DA" w:rsidP="009135DA">
            <w:pPr>
              <w:pStyle w:val="NormalWeb"/>
              <w:rPr>
                <w:rFonts w:ascii="Arial" w:hAnsi="Arial" w:cs="Arial"/>
                <w:sz w:val="16"/>
                <w:szCs w:val="16"/>
              </w:rPr>
            </w:pPr>
            <w:r>
              <w:rPr>
                <w:rFonts w:ascii="Arial" w:hAnsi="Arial" w:cs="Arial"/>
                <w:sz w:val="16"/>
                <w:szCs w:val="16"/>
              </w:rPr>
              <w:t>The mean pain - PRTEE 12 weeks in the control groups was</w:t>
            </w:r>
            <w:r>
              <w:rPr>
                <w:rFonts w:ascii="Arial" w:hAnsi="Arial" w:cs="Arial"/>
                <w:sz w:val="16"/>
                <w:szCs w:val="16"/>
              </w:rPr>
              <w:br/>
            </w:r>
            <w:r>
              <w:rPr>
                <w:rFonts w:ascii="Arial" w:hAnsi="Arial" w:cs="Arial"/>
                <w:b/>
                <w:bCs/>
                <w:sz w:val="16"/>
                <w:szCs w:val="16"/>
              </w:rPr>
              <w:t>-3.3 Pain score 0-50</w:t>
            </w:r>
          </w:p>
        </w:tc>
        <w:tc>
          <w:tcPr>
            <w:tcW w:w="805" w:type="pct"/>
            <w:tcBorders>
              <w:top w:val="single" w:sz="6" w:space="0" w:color="000000"/>
              <w:left w:val="nil"/>
              <w:bottom w:val="single" w:sz="6" w:space="0" w:color="000000"/>
              <w:right w:val="nil"/>
            </w:tcBorders>
            <w:shd w:val="clear" w:color="auto" w:fill="D3D3D3"/>
            <w:hideMark/>
          </w:tcPr>
          <w:p w14:paraId="516E221C" w14:textId="77777777" w:rsidR="009135DA" w:rsidRDefault="009135DA" w:rsidP="009135DA">
            <w:pPr>
              <w:pStyle w:val="NormalWeb"/>
              <w:rPr>
                <w:rFonts w:ascii="Arial" w:hAnsi="Arial" w:cs="Arial"/>
                <w:sz w:val="16"/>
                <w:szCs w:val="16"/>
              </w:rPr>
            </w:pPr>
            <w:r>
              <w:rPr>
                <w:rFonts w:ascii="Arial" w:hAnsi="Arial" w:cs="Arial"/>
                <w:sz w:val="16"/>
                <w:szCs w:val="16"/>
              </w:rPr>
              <w:t>The mean pain - PRTEE 12 weeks in the intervention groups was</w:t>
            </w:r>
            <w:r>
              <w:rPr>
                <w:rFonts w:ascii="Arial" w:hAnsi="Arial" w:cs="Arial"/>
                <w:sz w:val="16"/>
                <w:szCs w:val="16"/>
              </w:rPr>
              <w:br/>
            </w:r>
            <w:r>
              <w:rPr>
                <w:rFonts w:ascii="Arial" w:hAnsi="Arial" w:cs="Arial"/>
                <w:b/>
                <w:bCs/>
                <w:sz w:val="16"/>
                <w:szCs w:val="16"/>
              </w:rPr>
              <w:t>2.7 lower</w:t>
            </w:r>
            <w:r>
              <w:rPr>
                <w:rFonts w:ascii="Arial" w:hAnsi="Arial" w:cs="Arial"/>
                <w:sz w:val="16"/>
                <w:szCs w:val="16"/>
              </w:rPr>
              <w:br/>
              <w:t>(8.8 lower to 3.5 higher)</w:t>
            </w:r>
          </w:p>
        </w:tc>
        <w:tc>
          <w:tcPr>
            <w:tcW w:w="386" w:type="pct"/>
            <w:tcBorders>
              <w:top w:val="single" w:sz="6" w:space="0" w:color="000000"/>
              <w:left w:val="nil"/>
              <w:bottom w:val="single" w:sz="6" w:space="0" w:color="000000"/>
              <w:right w:val="nil"/>
            </w:tcBorders>
            <w:hideMark/>
          </w:tcPr>
          <w:p w14:paraId="091F7646" w14:textId="77777777" w:rsidR="009135DA" w:rsidRDefault="009135DA" w:rsidP="009135DA">
            <w:pPr>
              <w:spacing w:line="240" w:lineRule="auto"/>
              <w:rPr>
                <w:rFonts w:cs="Arial"/>
                <w:sz w:val="16"/>
                <w:szCs w:val="16"/>
              </w:rPr>
            </w:pPr>
          </w:p>
        </w:tc>
        <w:tc>
          <w:tcPr>
            <w:tcW w:w="336" w:type="pct"/>
            <w:tcBorders>
              <w:top w:val="single" w:sz="6" w:space="0" w:color="000000"/>
              <w:left w:val="nil"/>
              <w:bottom w:val="single" w:sz="6" w:space="0" w:color="000000"/>
              <w:right w:val="nil"/>
            </w:tcBorders>
            <w:hideMark/>
          </w:tcPr>
          <w:p w14:paraId="170916B3" w14:textId="77777777" w:rsidR="009135DA" w:rsidRDefault="009135DA" w:rsidP="009135DA">
            <w:pPr>
              <w:pStyle w:val="NormalWeb"/>
              <w:rPr>
                <w:rFonts w:ascii="Arial" w:hAnsi="Arial" w:cs="Arial"/>
                <w:sz w:val="16"/>
                <w:szCs w:val="16"/>
              </w:rPr>
            </w:pPr>
            <w:r>
              <w:rPr>
                <w:rFonts w:ascii="Arial" w:hAnsi="Arial" w:cs="Arial"/>
                <w:sz w:val="16"/>
                <w:szCs w:val="16"/>
              </w:rPr>
              <w:t>40</w:t>
            </w:r>
            <w:r>
              <w:rPr>
                <w:rFonts w:ascii="Arial" w:hAnsi="Arial" w:cs="Arial"/>
                <w:sz w:val="16"/>
                <w:szCs w:val="16"/>
              </w:rPr>
              <w:br/>
              <w:t>(1 study)</w:t>
            </w:r>
          </w:p>
        </w:tc>
        <w:tc>
          <w:tcPr>
            <w:tcW w:w="384" w:type="pct"/>
            <w:tcBorders>
              <w:top w:val="single" w:sz="6" w:space="0" w:color="000000"/>
              <w:left w:val="nil"/>
              <w:bottom w:val="single" w:sz="6" w:space="0" w:color="000000"/>
              <w:right w:val="nil"/>
            </w:tcBorders>
            <w:hideMark/>
          </w:tcPr>
          <w:p w14:paraId="52B89E81" w14:textId="77777777" w:rsidR="009135DA" w:rsidRDefault="009135DA" w:rsidP="009135DA">
            <w:pPr>
              <w:pStyle w:val="NormalWeb"/>
              <w:rPr>
                <w:rFonts w:ascii="Arial" w:hAnsi="Arial" w:cs="Arial"/>
                <w:sz w:val="16"/>
                <w:szCs w:val="16"/>
              </w:rPr>
            </w:pPr>
            <w:r>
              <w:rPr>
                <w:rFonts w:ascii="Cambria Math" w:hAnsi="Cambria Math" w:cs="Cambria Math"/>
                <w:sz w:val="16"/>
                <w:szCs w:val="16"/>
              </w:rPr>
              <w:t>⊕⊕⊝⊝</w:t>
            </w:r>
            <w:r>
              <w:rPr>
                <w:rFonts w:ascii="Arial" w:hAnsi="Arial" w:cs="Arial"/>
                <w:sz w:val="16"/>
                <w:szCs w:val="16"/>
              </w:rPr>
              <w:br/>
            </w:r>
            <w:r>
              <w:rPr>
                <w:rFonts w:ascii="Arial" w:hAnsi="Arial" w:cs="Arial"/>
                <w:b/>
                <w:bCs/>
                <w:sz w:val="16"/>
                <w:szCs w:val="16"/>
              </w:rPr>
              <w:t>low</w:t>
            </w:r>
            <w:r>
              <w:rPr>
                <w:rFonts w:ascii="Arial" w:hAnsi="Arial" w:cs="Arial"/>
                <w:sz w:val="16"/>
                <w:szCs w:val="16"/>
                <w:vertAlign w:val="superscript"/>
              </w:rPr>
              <w:t>1,2,3,4</w:t>
            </w:r>
          </w:p>
        </w:tc>
        <w:tc>
          <w:tcPr>
            <w:tcW w:w="357" w:type="pct"/>
            <w:tcBorders>
              <w:top w:val="single" w:sz="6" w:space="0" w:color="000000"/>
              <w:left w:val="nil"/>
              <w:bottom w:val="single" w:sz="6" w:space="0" w:color="000000"/>
              <w:right w:val="nil"/>
            </w:tcBorders>
            <w:hideMark/>
          </w:tcPr>
          <w:p w14:paraId="0FA58DAA" w14:textId="7D050C03" w:rsidR="009135DA" w:rsidRDefault="00814116" w:rsidP="009135DA">
            <w:pPr>
              <w:spacing w:line="240" w:lineRule="auto"/>
              <w:rPr>
                <w:rFonts w:cs="Arial"/>
                <w:sz w:val="16"/>
                <w:szCs w:val="16"/>
              </w:rPr>
            </w:pPr>
            <w:r>
              <w:rPr>
                <w:rFonts w:cs="Arial"/>
                <w:sz w:val="16"/>
                <w:szCs w:val="16"/>
              </w:rPr>
              <w:t>Not significant</w:t>
            </w:r>
          </w:p>
        </w:tc>
      </w:tr>
      <w:tr w:rsidR="009135DA" w14:paraId="7649BBE0" w14:textId="77777777" w:rsidTr="009135DA">
        <w:tc>
          <w:tcPr>
            <w:tcW w:w="1927" w:type="pct"/>
            <w:vMerge w:val="restart"/>
            <w:tcBorders>
              <w:top w:val="single" w:sz="6" w:space="0" w:color="000000"/>
              <w:left w:val="nil"/>
              <w:bottom w:val="single" w:sz="6" w:space="0" w:color="000000"/>
              <w:right w:val="nil"/>
            </w:tcBorders>
            <w:hideMark/>
          </w:tcPr>
          <w:p w14:paraId="5610507B" w14:textId="77777777" w:rsidR="009135DA" w:rsidRDefault="009135DA" w:rsidP="009135DA">
            <w:pPr>
              <w:pStyle w:val="NormalWeb"/>
              <w:rPr>
                <w:rFonts w:ascii="Arial" w:hAnsi="Arial" w:cs="Arial"/>
                <w:sz w:val="16"/>
                <w:szCs w:val="16"/>
              </w:rPr>
            </w:pPr>
            <w:r>
              <w:rPr>
                <w:rFonts w:ascii="Arial" w:hAnsi="Arial" w:cs="Arial"/>
                <w:b/>
                <w:bCs/>
                <w:sz w:val="16"/>
                <w:szCs w:val="16"/>
              </w:rPr>
              <w:t>Pain -Successful Outcome VASRWE &lt;=25% 12 weeks</w:t>
            </w:r>
            <w:r>
              <w:rPr>
                <w:rFonts w:ascii="Arial" w:hAnsi="Arial" w:cs="Arial"/>
                <w:sz w:val="16"/>
                <w:szCs w:val="16"/>
              </w:rPr>
              <w:br/>
              <w:t>VASRWE - Visual Analogue Scale Resisted Wrist Extension</w:t>
            </w:r>
            <w:r>
              <w:rPr>
                <w:rFonts w:ascii="Arial" w:hAnsi="Arial" w:cs="Arial"/>
                <w:sz w:val="16"/>
                <w:szCs w:val="16"/>
              </w:rPr>
              <w:br/>
              <w:t>Follow-up: 12 weeks</w:t>
            </w:r>
          </w:p>
        </w:tc>
        <w:tc>
          <w:tcPr>
            <w:tcW w:w="805" w:type="pct"/>
            <w:tcBorders>
              <w:top w:val="single" w:sz="6" w:space="0" w:color="000000"/>
              <w:left w:val="nil"/>
              <w:right w:val="nil"/>
            </w:tcBorders>
            <w:shd w:val="clear" w:color="auto" w:fill="D3D3D3"/>
            <w:tcMar>
              <w:top w:w="45" w:type="dxa"/>
              <w:left w:w="45" w:type="dxa"/>
              <w:bottom w:w="45" w:type="dxa"/>
              <w:right w:w="45" w:type="dxa"/>
            </w:tcMar>
            <w:vAlign w:val="center"/>
            <w:hideMark/>
          </w:tcPr>
          <w:p w14:paraId="4AEC500E" w14:textId="77777777" w:rsidR="009135DA" w:rsidRDefault="009135DA" w:rsidP="009135DA">
            <w:pPr>
              <w:pStyle w:val="NormalWeb"/>
              <w:rPr>
                <w:rFonts w:ascii="Arial" w:hAnsi="Arial" w:cs="Arial"/>
                <w:sz w:val="16"/>
                <w:szCs w:val="16"/>
              </w:rPr>
            </w:pPr>
          </w:p>
        </w:tc>
        <w:tc>
          <w:tcPr>
            <w:tcW w:w="805" w:type="pct"/>
            <w:tcBorders>
              <w:top w:val="single" w:sz="6" w:space="0" w:color="000000"/>
              <w:left w:val="nil"/>
              <w:right w:val="nil"/>
            </w:tcBorders>
            <w:shd w:val="clear" w:color="auto" w:fill="D3D3D3"/>
            <w:vAlign w:val="center"/>
          </w:tcPr>
          <w:p w14:paraId="66C80CF7" w14:textId="77777777" w:rsidR="009135DA" w:rsidRDefault="009135DA" w:rsidP="009135DA">
            <w:pPr>
              <w:pStyle w:val="NormalWeb"/>
              <w:rPr>
                <w:rFonts w:ascii="Arial" w:hAnsi="Arial" w:cs="Arial"/>
                <w:sz w:val="16"/>
                <w:szCs w:val="16"/>
              </w:rPr>
            </w:pPr>
          </w:p>
        </w:tc>
        <w:tc>
          <w:tcPr>
            <w:tcW w:w="386" w:type="pct"/>
            <w:vMerge w:val="restart"/>
            <w:tcBorders>
              <w:top w:val="single" w:sz="6" w:space="0" w:color="000000"/>
              <w:left w:val="nil"/>
              <w:bottom w:val="single" w:sz="6" w:space="0" w:color="000000"/>
              <w:right w:val="nil"/>
            </w:tcBorders>
            <w:hideMark/>
          </w:tcPr>
          <w:p w14:paraId="23A63E71" w14:textId="77777777" w:rsidR="009135DA" w:rsidRDefault="009135DA" w:rsidP="009135DA">
            <w:pPr>
              <w:pStyle w:val="NormalWeb"/>
              <w:rPr>
                <w:rFonts w:ascii="Arial" w:hAnsi="Arial" w:cs="Arial"/>
                <w:sz w:val="16"/>
                <w:szCs w:val="16"/>
              </w:rPr>
            </w:pPr>
            <w:r>
              <w:rPr>
                <w:rFonts w:ascii="Arial" w:hAnsi="Arial" w:cs="Arial"/>
                <w:b/>
                <w:bCs/>
                <w:sz w:val="16"/>
                <w:szCs w:val="16"/>
              </w:rPr>
              <w:t xml:space="preserve">RR 1.16 </w:t>
            </w:r>
            <w:r>
              <w:rPr>
                <w:rFonts w:ascii="Arial" w:hAnsi="Arial" w:cs="Arial"/>
                <w:sz w:val="16"/>
                <w:szCs w:val="16"/>
              </w:rPr>
              <w:br/>
              <w:t>(0.95 to 1.41)</w:t>
            </w:r>
          </w:p>
        </w:tc>
        <w:tc>
          <w:tcPr>
            <w:tcW w:w="336" w:type="pct"/>
            <w:vMerge w:val="restart"/>
            <w:tcBorders>
              <w:top w:val="single" w:sz="6" w:space="0" w:color="000000"/>
              <w:left w:val="nil"/>
              <w:bottom w:val="single" w:sz="6" w:space="0" w:color="000000"/>
              <w:right w:val="nil"/>
            </w:tcBorders>
            <w:hideMark/>
          </w:tcPr>
          <w:p w14:paraId="3BB63F4E" w14:textId="77777777" w:rsidR="009135DA" w:rsidRDefault="009135DA" w:rsidP="009135DA">
            <w:pPr>
              <w:pStyle w:val="NormalWeb"/>
              <w:rPr>
                <w:rFonts w:ascii="Arial" w:hAnsi="Arial" w:cs="Arial"/>
                <w:sz w:val="16"/>
                <w:szCs w:val="16"/>
              </w:rPr>
            </w:pPr>
            <w:r>
              <w:rPr>
                <w:rFonts w:ascii="Arial" w:hAnsi="Arial" w:cs="Arial"/>
                <w:sz w:val="16"/>
                <w:szCs w:val="16"/>
              </w:rPr>
              <w:t>164</w:t>
            </w:r>
            <w:r>
              <w:rPr>
                <w:rFonts w:ascii="Arial" w:hAnsi="Arial" w:cs="Arial"/>
                <w:sz w:val="16"/>
                <w:szCs w:val="16"/>
              </w:rPr>
              <w:br/>
              <w:t>(1 study)</w:t>
            </w:r>
          </w:p>
        </w:tc>
        <w:tc>
          <w:tcPr>
            <w:tcW w:w="384" w:type="pct"/>
            <w:vMerge w:val="restart"/>
            <w:tcBorders>
              <w:top w:val="single" w:sz="6" w:space="0" w:color="000000"/>
              <w:left w:val="nil"/>
              <w:bottom w:val="single" w:sz="6" w:space="0" w:color="000000"/>
              <w:right w:val="nil"/>
            </w:tcBorders>
            <w:hideMark/>
          </w:tcPr>
          <w:p w14:paraId="59A76D66" w14:textId="77777777" w:rsidR="009135DA" w:rsidRDefault="009135DA" w:rsidP="009135DA">
            <w:pPr>
              <w:pStyle w:val="NormalWeb"/>
              <w:rPr>
                <w:rFonts w:ascii="Arial" w:hAnsi="Arial" w:cs="Arial"/>
                <w:sz w:val="16"/>
                <w:szCs w:val="16"/>
              </w:rPr>
            </w:pPr>
            <w:r>
              <w:rPr>
                <w:rFonts w:ascii="Cambria Math" w:hAnsi="Cambria Math" w:cs="Cambria Math"/>
                <w:sz w:val="16"/>
                <w:szCs w:val="16"/>
              </w:rPr>
              <w:t>⊕⊝⊝⊝</w:t>
            </w:r>
            <w:r>
              <w:rPr>
                <w:rFonts w:ascii="Arial" w:hAnsi="Arial" w:cs="Arial"/>
                <w:sz w:val="16"/>
                <w:szCs w:val="16"/>
              </w:rPr>
              <w:br/>
            </w:r>
            <w:r>
              <w:rPr>
                <w:rFonts w:ascii="Arial" w:hAnsi="Arial" w:cs="Arial"/>
                <w:b/>
                <w:bCs/>
                <w:sz w:val="16"/>
                <w:szCs w:val="16"/>
              </w:rPr>
              <w:t>very low</w:t>
            </w:r>
            <w:r>
              <w:rPr>
                <w:rFonts w:ascii="Arial" w:hAnsi="Arial" w:cs="Arial"/>
                <w:sz w:val="16"/>
                <w:szCs w:val="16"/>
                <w:vertAlign w:val="superscript"/>
              </w:rPr>
              <w:t>1,3,4,5,6,7</w:t>
            </w:r>
          </w:p>
        </w:tc>
        <w:tc>
          <w:tcPr>
            <w:tcW w:w="357" w:type="pct"/>
            <w:vMerge w:val="restart"/>
            <w:tcBorders>
              <w:top w:val="single" w:sz="6" w:space="0" w:color="000000"/>
              <w:left w:val="nil"/>
              <w:bottom w:val="single" w:sz="6" w:space="0" w:color="000000"/>
              <w:right w:val="nil"/>
            </w:tcBorders>
            <w:hideMark/>
          </w:tcPr>
          <w:p w14:paraId="071CC8A3" w14:textId="0FAEC613" w:rsidR="009135DA" w:rsidRDefault="00A945B2" w:rsidP="00A945B2">
            <w:pPr>
              <w:spacing w:line="240" w:lineRule="auto"/>
              <w:rPr>
                <w:rFonts w:cs="Arial"/>
                <w:sz w:val="16"/>
                <w:szCs w:val="16"/>
              </w:rPr>
            </w:pPr>
            <w:r>
              <w:rPr>
                <w:rFonts w:cs="Arial"/>
                <w:sz w:val="16"/>
                <w:szCs w:val="16"/>
              </w:rPr>
              <w:t>P value reported in the study was not significant</w:t>
            </w:r>
          </w:p>
        </w:tc>
      </w:tr>
      <w:tr w:rsidR="009135DA" w14:paraId="7D579477" w14:textId="77777777" w:rsidTr="009135DA">
        <w:tc>
          <w:tcPr>
            <w:tcW w:w="1927" w:type="pct"/>
            <w:vMerge/>
            <w:tcBorders>
              <w:top w:val="single" w:sz="6" w:space="0" w:color="000000"/>
              <w:left w:val="nil"/>
              <w:bottom w:val="single" w:sz="6" w:space="0" w:color="000000"/>
              <w:right w:val="nil"/>
            </w:tcBorders>
            <w:vAlign w:val="center"/>
            <w:hideMark/>
          </w:tcPr>
          <w:p w14:paraId="05B97617" w14:textId="77777777" w:rsidR="009135DA" w:rsidRDefault="009135DA" w:rsidP="009135DA">
            <w:pPr>
              <w:spacing w:line="240" w:lineRule="auto"/>
              <w:rPr>
                <w:rFonts w:cs="Arial"/>
                <w:sz w:val="16"/>
                <w:szCs w:val="16"/>
              </w:rPr>
            </w:pPr>
          </w:p>
        </w:tc>
        <w:tc>
          <w:tcPr>
            <w:tcW w:w="805" w:type="pct"/>
            <w:tcBorders>
              <w:left w:val="nil"/>
              <w:right w:val="nil"/>
            </w:tcBorders>
            <w:shd w:val="clear" w:color="auto" w:fill="D3D3D3"/>
            <w:hideMark/>
          </w:tcPr>
          <w:p w14:paraId="36F4119E" w14:textId="77777777" w:rsidR="009135DA" w:rsidRDefault="009135DA" w:rsidP="009135DA">
            <w:pPr>
              <w:pStyle w:val="NormalWeb"/>
              <w:rPr>
                <w:rFonts w:ascii="Arial" w:hAnsi="Arial" w:cs="Arial"/>
                <w:sz w:val="16"/>
                <w:szCs w:val="16"/>
              </w:rPr>
            </w:pPr>
            <w:r>
              <w:rPr>
                <w:rFonts w:ascii="Arial" w:hAnsi="Arial" w:cs="Arial"/>
                <w:b/>
                <w:bCs/>
                <w:sz w:val="16"/>
                <w:szCs w:val="16"/>
              </w:rPr>
              <w:t>65 per 100</w:t>
            </w:r>
          </w:p>
        </w:tc>
        <w:tc>
          <w:tcPr>
            <w:tcW w:w="805" w:type="pct"/>
            <w:tcBorders>
              <w:left w:val="nil"/>
              <w:right w:val="nil"/>
            </w:tcBorders>
            <w:shd w:val="clear" w:color="auto" w:fill="D3D3D3"/>
            <w:hideMark/>
          </w:tcPr>
          <w:p w14:paraId="4C54BC41" w14:textId="77777777" w:rsidR="009135DA" w:rsidRDefault="009135DA" w:rsidP="009135DA">
            <w:pPr>
              <w:pStyle w:val="NormalWeb"/>
              <w:rPr>
                <w:rFonts w:ascii="Arial" w:hAnsi="Arial" w:cs="Arial"/>
                <w:sz w:val="16"/>
                <w:szCs w:val="16"/>
              </w:rPr>
            </w:pPr>
            <w:r>
              <w:rPr>
                <w:rFonts w:ascii="Arial" w:hAnsi="Arial" w:cs="Arial"/>
                <w:b/>
                <w:bCs/>
                <w:sz w:val="16"/>
                <w:szCs w:val="16"/>
              </w:rPr>
              <w:t>76 per 100</w:t>
            </w:r>
            <w:r>
              <w:rPr>
                <w:rFonts w:ascii="Arial" w:hAnsi="Arial" w:cs="Arial"/>
                <w:sz w:val="16"/>
                <w:szCs w:val="16"/>
              </w:rPr>
              <w:br/>
              <w:t>(62 to 92)</w:t>
            </w:r>
          </w:p>
        </w:tc>
        <w:tc>
          <w:tcPr>
            <w:tcW w:w="386" w:type="pct"/>
            <w:vMerge/>
            <w:tcBorders>
              <w:top w:val="single" w:sz="6" w:space="0" w:color="000000"/>
              <w:left w:val="nil"/>
              <w:bottom w:val="single" w:sz="6" w:space="0" w:color="000000"/>
              <w:right w:val="nil"/>
            </w:tcBorders>
            <w:vAlign w:val="center"/>
            <w:hideMark/>
          </w:tcPr>
          <w:p w14:paraId="69C6EBFE" w14:textId="77777777" w:rsidR="009135DA" w:rsidRDefault="009135DA" w:rsidP="009135DA">
            <w:pPr>
              <w:spacing w:line="240" w:lineRule="auto"/>
              <w:rPr>
                <w:rFonts w:cs="Arial"/>
                <w:sz w:val="16"/>
                <w:szCs w:val="16"/>
              </w:rPr>
            </w:pPr>
          </w:p>
        </w:tc>
        <w:tc>
          <w:tcPr>
            <w:tcW w:w="336" w:type="pct"/>
            <w:vMerge/>
            <w:tcBorders>
              <w:top w:val="single" w:sz="6" w:space="0" w:color="000000"/>
              <w:left w:val="nil"/>
              <w:bottom w:val="single" w:sz="6" w:space="0" w:color="000000"/>
              <w:right w:val="nil"/>
            </w:tcBorders>
            <w:vAlign w:val="center"/>
            <w:hideMark/>
          </w:tcPr>
          <w:p w14:paraId="0F585C13" w14:textId="77777777" w:rsidR="009135DA" w:rsidRDefault="009135DA" w:rsidP="009135DA">
            <w:pPr>
              <w:spacing w:line="240" w:lineRule="auto"/>
              <w:rPr>
                <w:rFonts w:cs="Arial"/>
                <w:sz w:val="16"/>
                <w:szCs w:val="16"/>
              </w:rPr>
            </w:pPr>
          </w:p>
        </w:tc>
        <w:tc>
          <w:tcPr>
            <w:tcW w:w="384" w:type="pct"/>
            <w:vMerge/>
            <w:tcBorders>
              <w:top w:val="single" w:sz="6" w:space="0" w:color="000000"/>
              <w:left w:val="nil"/>
              <w:bottom w:val="single" w:sz="6" w:space="0" w:color="000000"/>
              <w:right w:val="nil"/>
            </w:tcBorders>
            <w:vAlign w:val="center"/>
            <w:hideMark/>
          </w:tcPr>
          <w:p w14:paraId="4BD0EE7D" w14:textId="77777777" w:rsidR="009135DA" w:rsidRDefault="009135DA" w:rsidP="009135DA">
            <w:pPr>
              <w:spacing w:line="240" w:lineRule="auto"/>
              <w:rPr>
                <w:rFonts w:cs="Arial"/>
                <w:sz w:val="16"/>
                <w:szCs w:val="16"/>
              </w:rPr>
            </w:pPr>
          </w:p>
        </w:tc>
        <w:tc>
          <w:tcPr>
            <w:tcW w:w="357" w:type="pct"/>
            <w:vMerge/>
            <w:tcBorders>
              <w:top w:val="single" w:sz="6" w:space="0" w:color="000000"/>
              <w:left w:val="nil"/>
              <w:bottom w:val="single" w:sz="6" w:space="0" w:color="000000"/>
              <w:right w:val="nil"/>
            </w:tcBorders>
            <w:vAlign w:val="center"/>
            <w:hideMark/>
          </w:tcPr>
          <w:p w14:paraId="295A03FC" w14:textId="77777777" w:rsidR="009135DA" w:rsidRDefault="009135DA" w:rsidP="009135DA">
            <w:pPr>
              <w:spacing w:line="240" w:lineRule="auto"/>
              <w:rPr>
                <w:rFonts w:cs="Arial"/>
                <w:sz w:val="16"/>
                <w:szCs w:val="16"/>
              </w:rPr>
            </w:pPr>
          </w:p>
        </w:tc>
      </w:tr>
      <w:tr w:rsidR="009135DA" w14:paraId="6B3B58CF" w14:textId="77777777" w:rsidTr="009135DA">
        <w:tc>
          <w:tcPr>
            <w:tcW w:w="1927" w:type="pct"/>
            <w:tcBorders>
              <w:top w:val="single" w:sz="6" w:space="0" w:color="000000"/>
              <w:left w:val="nil"/>
              <w:bottom w:val="single" w:sz="6" w:space="0" w:color="000000"/>
              <w:right w:val="nil"/>
            </w:tcBorders>
            <w:hideMark/>
          </w:tcPr>
          <w:p w14:paraId="23E782BB" w14:textId="77777777" w:rsidR="009135DA" w:rsidRDefault="009135DA" w:rsidP="009135DA">
            <w:pPr>
              <w:pStyle w:val="NormalWeb"/>
              <w:rPr>
                <w:rFonts w:ascii="Arial" w:hAnsi="Arial" w:cs="Arial"/>
                <w:sz w:val="16"/>
                <w:szCs w:val="16"/>
              </w:rPr>
            </w:pPr>
            <w:r>
              <w:rPr>
                <w:rFonts w:ascii="Arial" w:hAnsi="Arial" w:cs="Arial"/>
                <w:b/>
                <w:bCs/>
                <w:sz w:val="16"/>
                <w:szCs w:val="16"/>
              </w:rPr>
              <w:t>Pain -Successful Outcome VASRWE &lt;=25% and &lt;=50% at 24 Weeks</w:t>
            </w:r>
            <w:r>
              <w:rPr>
                <w:rFonts w:ascii="Arial" w:hAnsi="Arial" w:cs="Arial"/>
                <w:sz w:val="16"/>
                <w:szCs w:val="16"/>
              </w:rPr>
              <w:br/>
              <w:t>VASRWE - Visual Analogue Scale Resisted Wrist Extension</w:t>
            </w:r>
            <w:r>
              <w:rPr>
                <w:rFonts w:ascii="Arial" w:hAnsi="Arial" w:cs="Arial"/>
                <w:sz w:val="16"/>
                <w:szCs w:val="16"/>
              </w:rPr>
              <w:br/>
              <w:t>Follow-up: 24 weeks</w:t>
            </w:r>
          </w:p>
        </w:tc>
        <w:tc>
          <w:tcPr>
            <w:tcW w:w="805" w:type="pct"/>
            <w:tcBorders>
              <w:top w:val="single" w:sz="4" w:space="0" w:color="auto"/>
              <w:left w:val="nil"/>
              <w:bottom w:val="single" w:sz="6" w:space="0" w:color="000000"/>
              <w:right w:val="nil"/>
            </w:tcBorders>
            <w:shd w:val="clear" w:color="auto" w:fill="D3D3D3"/>
            <w:hideMark/>
          </w:tcPr>
          <w:p w14:paraId="038F1030" w14:textId="77777777" w:rsidR="009135DA" w:rsidRDefault="009135DA" w:rsidP="009135DA">
            <w:pPr>
              <w:pStyle w:val="NormalWeb"/>
              <w:rPr>
                <w:rFonts w:ascii="Arial" w:hAnsi="Arial" w:cs="Arial"/>
                <w:sz w:val="16"/>
                <w:szCs w:val="16"/>
              </w:rPr>
            </w:pPr>
            <w:r>
              <w:rPr>
                <w:rFonts w:ascii="Arial" w:hAnsi="Arial" w:cs="Arial"/>
                <w:sz w:val="16"/>
                <w:szCs w:val="16"/>
              </w:rPr>
              <w:t>Insufficient data to calculate</w:t>
            </w:r>
          </w:p>
        </w:tc>
        <w:tc>
          <w:tcPr>
            <w:tcW w:w="805" w:type="pct"/>
            <w:tcBorders>
              <w:top w:val="single" w:sz="4" w:space="0" w:color="auto"/>
              <w:left w:val="nil"/>
              <w:bottom w:val="single" w:sz="6" w:space="0" w:color="000000"/>
              <w:right w:val="nil"/>
            </w:tcBorders>
            <w:shd w:val="clear" w:color="auto" w:fill="D3D3D3"/>
            <w:hideMark/>
          </w:tcPr>
          <w:p w14:paraId="226CA328" w14:textId="77777777" w:rsidR="009135DA" w:rsidRDefault="009135DA" w:rsidP="009135DA">
            <w:pPr>
              <w:pStyle w:val="NormalWeb"/>
              <w:rPr>
                <w:rFonts w:ascii="Arial" w:hAnsi="Arial" w:cs="Arial"/>
                <w:sz w:val="16"/>
                <w:szCs w:val="16"/>
              </w:rPr>
            </w:pPr>
            <w:r>
              <w:rPr>
                <w:rFonts w:ascii="Arial" w:hAnsi="Arial" w:cs="Arial"/>
                <w:sz w:val="16"/>
                <w:szCs w:val="16"/>
              </w:rPr>
              <w:t>Insufficient data to calculate</w:t>
            </w:r>
          </w:p>
        </w:tc>
        <w:tc>
          <w:tcPr>
            <w:tcW w:w="386" w:type="pct"/>
            <w:tcBorders>
              <w:top w:val="single" w:sz="6" w:space="0" w:color="000000"/>
              <w:left w:val="nil"/>
              <w:bottom w:val="single" w:sz="6" w:space="0" w:color="000000"/>
              <w:right w:val="nil"/>
            </w:tcBorders>
            <w:hideMark/>
          </w:tcPr>
          <w:p w14:paraId="3CBC0555" w14:textId="77777777" w:rsidR="009135DA" w:rsidRDefault="009135DA" w:rsidP="009135DA">
            <w:pPr>
              <w:spacing w:line="240" w:lineRule="auto"/>
              <w:rPr>
                <w:rFonts w:cs="Arial"/>
                <w:sz w:val="16"/>
                <w:szCs w:val="16"/>
              </w:rPr>
            </w:pPr>
          </w:p>
        </w:tc>
        <w:tc>
          <w:tcPr>
            <w:tcW w:w="336" w:type="pct"/>
            <w:tcBorders>
              <w:top w:val="single" w:sz="6" w:space="0" w:color="000000"/>
              <w:left w:val="nil"/>
              <w:bottom w:val="single" w:sz="6" w:space="0" w:color="000000"/>
              <w:right w:val="nil"/>
            </w:tcBorders>
            <w:hideMark/>
          </w:tcPr>
          <w:p w14:paraId="14255284" w14:textId="77777777" w:rsidR="009135DA" w:rsidRDefault="009135DA" w:rsidP="009135DA">
            <w:pPr>
              <w:pStyle w:val="NormalWeb"/>
              <w:rPr>
                <w:rFonts w:ascii="Arial" w:hAnsi="Arial" w:cs="Arial"/>
                <w:sz w:val="16"/>
                <w:szCs w:val="16"/>
              </w:rPr>
            </w:pPr>
            <w:r>
              <w:rPr>
                <w:rFonts w:ascii="Arial" w:hAnsi="Arial" w:cs="Arial"/>
                <w:sz w:val="16"/>
                <w:szCs w:val="16"/>
              </w:rPr>
              <w:t>0</w:t>
            </w:r>
            <w:r>
              <w:rPr>
                <w:rFonts w:ascii="Arial" w:hAnsi="Arial" w:cs="Arial"/>
                <w:sz w:val="16"/>
                <w:szCs w:val="16"/>
              </w:rPr>
              <w:br/>
              <w:t>(1 study)</w:t>
            </w:r>
          </w:p>
        </w:tc>
        <w:tc>
          <w:tcPr>
            <w:tcW w:w="384" w:type="pct"/>
            <w:tcBorders>
              <w:top w:val="single" w:sz="6" w:space="0" w:color="000000"/>
              <w:left w:val="nil"/>
              <w:bottom w:val="single" w:sz="6" w:space="0" w:color="000000"/>
              <w:right w:val="nil"/>
            </w:tcBorders>
            <w:hideMark/>
          </w:tcPr>
          <w:p w14:paraId="76DB541D" w14:textId="77777777" w:rsidR="009135DA" w:rsidRDefault="009135DA" w:rsidP="009135DA">
            <w:pPr>
              <w:pStyle w:val="NormalWeb"/>
              <w:rPr>
                <w:rFonts w:ascii="Arial" w:hAnsi="Arial" w:cs="Arial"/>
                <w:sz w:val="16"/>
                <w:szCs w:val="16"/>
              </w:rPr>
            </w:pPr>
            <w:r>
              <w:rPr>
                <w:rFonts w:ascii="Cambria Math" w:hAnsi="Cambria Math" w:cs="Cambria Math"/>
                <w:sz w:val="16"/>
                <w:szCs w:val="16"/>
              </w:rPr>
              <w:t>⊕⊝⊝⊝</w:t>
            </w:r>
            <w:r>
              <w:rPr>
                <w:rFonts w:ascii="Arial" w:hAnsi="Arial" w:cs="Arial"/>
                <w:sz w:val="16"/>
                <w:szCs w:val="16"/>
              </w:rPr>
              <w:br/>
            </w:r>
            <w:r>
              <w:rPr>
                <w:rFonts w:ascii="Arial" w:hAnsi="Arial" w:cs="Arial"/>
                <w:b/>
                <w:bCs/>
                <w:sz w:val="16"/>
                <w:szCs w:val="16"/>
              </w:rPr>
              <w:t>very low</w:t>
            </w:r>
            <w:r>
              <w:rPr>
                <w:rFonts w:ascii="Arial" w:hAnsi="Arial" w:cs="Arial"/>
                <w:sz w:val="16"/>
                <w:szCs w:val="16"/>
                <w:vertAlign w:val="superscript"/>
              </w:rPr>
              <w:t>1,3,4,5,6,8</w:t>
            </w:r>
          </w:p>
        </w:tc>
        <w:tc>
          <w:tcPr>
            <w:tcW w:w="357" w:type="pct"/>
            <w:tcBorders>
              <w:top w:val="single" w:sz="6" w:space="0" w:color="000000"/>
              <w:left w:val="nil"/>
              <w:bottom w:val="single" w:sz="6" w:space="0" w:color="000000"/>
              <w:right w:val="nil"/>
            </w:tcBorders>
            <w:hideMark/>
          </w:tcPr>
          <w:p w14:paraId="5736C549" w14:textId="77777777" w:rsidR="009135DA" w:rsidRDefault="009135DA" w:rsidP="009135DA">
            <w:pPr>
              <w:spacing w:line="240" w:lineRule="auto"/>
              <w:rPr>
                <w:rFonts w:cs="Arial"/>
                <w:sz w:val="16"/>
                <w:szCs w:val="16"/>
              </w:rPr>
            </w:pPr>
            <w:r>
              <w:rPr>
                <w:rFonts w:cs="Arial"/>
                <w:sz w:val="16"/>
                <w:szCs w:val="16"/>
              </w:rPr>
              <w:t>SD or SE not reported</w:t>
            </w:r>
          </w:p>
        </w:tc>
      </w:tr>
      <w:tr w:rsidR="009135DA" w14:paraId="2166A45D" w14:textId="77777777" w:rsidTr="009135DA">
        <w:tc>
          <w:tcPr>
            <w:tcW w:w="1927" w:type="pct"/>
            <w:tcBorders>
              <w:top w:val="single" w:sz="6" w:space="0" w:color="000000"/>
              <w:left w:val="nil"/>
              <w:bottom w:val="single" w:sz="6" w:space="0" w:color="000000"/>
              <w:right w:val="nil"/>
            </w:tcBorders>
            <w:hideMark/>
          </w:tcPr>
          <w:p w14:paraId="5ECAEE7D" w14:textId="77777777" w:rsidR="009135DA" w:rsidRDefault="009135DA" w:rsidP="009135DA">
            <w:pPr>
              <w:pStyle w:val="NormalWeb"/>
              <w:rPr>
                <w:rFonts w:ascii="Arial" w:hAnsi="Arial" w:cs="Arial"/>
                <w:sz w:val="16"/>
                <w:szCs w:val="16"/>
              </w:rPr>
            </w:pPr>
            <w:r>
              <w:rPr>
                <w:rFonts w:ascii="Arial" w:hAnsi="Arial" w:cs="Arial"/>
                <w:b/>
                <w:bCs/>
                <w:sz w:val="16"/>
                <w:szCs w:val="16"/>
              </w:rPr>
              <w:t>Function - PRTEE Functional Domain Score</w:t>
            </w:r>
            <w:r>
              <w:rPr>
                <w:rFonts w:ascii="Arial" w:hAnsi="Arial" w:cs="Arial"/>
                <w:sz w:val="16"/>
                <w:szCs w:val="16"/>
              </w:rPr>
              <w:br/>
              <w:t>PRTEE (Patient Rated Tennis Elbow Evaluation) - Functional Domain. Scale from: 0 to 100.</w:t>
            </w:r>
            <w:r>
              <w:rPr>
                <w:rFonts w:ascii="Arial" w:hAnsi="Arial" w:cs="Arial"/>
                <w:sz w:val="16"/>
                <w:szCs w:val="16"/>
              </w:rPr>
              <w:br/>
              <w:t>Follow-up: mean 12 weeks</w:t>
            </w:r>
          </w:p>
        </w:tc>
        <w:tc>
          <w:tcPr>
            <w:tcW w:w="805" w:type="pct"/>
            <w:tcBorders>
              <w:left w:val="nil"/>
              <w:bottom w:val="single" w:sz="6" w:space="0" w:color="000000"/>
              <w:right w:val="nil"/>
            </w:tcBorders>
            <w:shd w:val="clear" w:color="auto" w:fill="D3D3D3"/>
            <w:hideMark/>
          </w:tcPr>
          <w:p w14:paraId="2A2C23D4" w14:textId="77777777" w:rsidR="009135DA" w:rsidRDefault="009135DA" w:rsidP="009135DA">
            <w:pPr>
              <w:pStyle w:val="NormalWeb"/>
              <w:rPr>
                <w:rFonts w:ascii="Arial" w:hAnsi="Arial" w:cs="Arial"/>
                <w:sz w:val="16"/>
                <w:szCs w:val="16"/>
              </w:rPr>
            </w:pPr>
            <w:r>
              <w:rPr>
                <w:rFonts w:ascii="Arial" w:hAnsi="Arial" w:cs="Arial"/>
                <w:sz w:val="16"/>
                <w:szCs w:val="16"/>
              </w:rPr>
              <w:t>Mean PRTEE functional domain score in the control groups was</w:t>
            </w:r>
            <w:r>
              <w:rPr>
                <w:rFonts w:ascii="Arial" w:hAnsi="Arial" w:cs="Arial"/>
                <w:sz w:val="16"/>
                <w:szCs w:val="16"/>
              </w:rPr>
              <w:br/>
            </w:r>
            <w:r>
              <w:rPr>
                <w:rFonts w:ascii="Arial" w:hAnsi="Arial" w:cs="Arial"/>
                <w:b/>
                <w:bCs/>
                <w:sz w:val="16"/>
                <w:szCs w:val="16"/>
              </w:rPr>
              <w:t>-7.6 Function Score 0-100</w:t>
            </w:r>
          </w:p>
        </w:tc>
        <w:tc>
          <w:tcPr>
            <w:tcW w:w="805" w:type="pct"/>
            <w:tcBorders>
              <w:top w:val="single" w:sz="6" w:space="0" w:color="000000"/>
              <w:left w:val="nil"/>
              <w:bottom w:val="single" w:sz="6" w:space="0" w:color="000000"/>
              <w:right w:val="nil"/>
            </w:tcBorders>
            <w:shd w:val="clear" w:color="auto" w:fill="D3D3D3"/>
            <w:hideMark/>
          </w:tcPr>
          <w:p w14:paraId="7A673D80" w14:textId="77777777" w:rsidR="009135DA" w:rsidRDefault="009135DA" w:rsidP="009135DA">
            <w:pPr>
              <w:pStyle w:val="NormalWeb"/>
              <w:rPr>
                <w:rFonts w:ascii="Arial" w:hAnsi="Arial" w:cs="Arial"/>
                <w:sz w:val="16"/>
                <w:szCs w:val="16"/>
              </w:rPr>
            </w:pPr>
            <w:r>
              <w:rPr>
                <w:rFonts w:ascii="Arial" w:hAnsi="Arial" w:cs="Arial"/>
                <w:sz w:val="16"/>
                <w:szCs w:val="16"/>
              </w:rPr>
              <w:t>Mean PRTEE functional domain score in the intervention groups was</w:t>
            </w:r>
            <w:r>
              <w:rPr>
                <w:rFonts w:ascii="Arial" w:hAnsi="Arial" w:cs="Arial"/>
                <w:sz w:val="16"/>
                <w:szCs w:val="16"/>
              </w:rPr>
              <w:br/>
            </w:r>
            <w:r>
              <w:rPr>
                <w:rFonts w:ascii="Arial" w:hAnsi="Arial" w:cs="Arial"/>
                <w:b/>
                <w:bCs/>
                <w:sz w:val="16"/>
                <w:szCs w:val="16"/>
              </w:rPr>
              <w:t>9.0 lower</w:t>
            </w:r>
            <w:r>
              <w:rPr>
                <w:rFonts w:ascii="Arial" w:hAnsi="Arial" w:cs="Arial"/>
                <w:sz w:val="16"/>
                <w:szCs w:val="16"/>
              </w:rPr>
              <w:br/>
              <w:t>(21.2 lower to 3.1 higher)</w:t>
            </w:r>
          </w:p>
        </w:tc>
        <w:tc>
          <w:tcPr>
            <w:tcW w:w="386" w:type="pct"/>
            <w:tcBorders>
              <w:top w:val="single" w:sz="6" w:space="0" w:color="000000"/>
              <w:left w:val="nil"/>
              <w:bottom w:val="single" w:sz="6" w:space="0" w:color="000000"/>
              <w:right w:val="nil"/>
            </w:tcBorders>
            <w:hideMark/>
          </w:tcPr>
          <w:p w14:paraId="65AF4E42" w14:textId="77777777" w:rsidR="009135DA" w:rsidRDefault="009135DA" w:rsidP="009135DA">
            <w:pPr>
              <w:spacing w:line="240" w:lineRule="auto"/>
              <w:rPr>
                <w:rFonts w:cs="Arial"/>
                <w:sz w:val="16"/>
                <w:szCs w:val="16"/>
              </w:rPr>
            </w:pPr>
          </w:p>
        </w:tc>
        <w:tc>
          <w:tcPr>
            <w:tcW w:w="336" w:type="pct"/>
            <w:tcBorders>
              <w:top w:val="single" w:sz="6" w:space="0" w:color="000000"/>
              <w:left w:val="nil"/>
              <w:bottom w:val="single" w:sz="6" w:space="0" w:color="000000"/>
              <w:right w:val="nil"/>
            </w:tcBorders>
            <w:hideMark/>
          </w:tcPr>
          <w:p w14:paraId="115A3670" w14:textId="77777777" w:rsidR="009135DA" w:rsidRDefault="009135DA" w:rsidP="009135DA">
            <w:pPr>
              <w:pStyle w:val="NormalWeb"/>
              <w:rPr>
                <w:rFonts w:ascii="Arial" w:hAnsi="Arial" w:cs="Arial"/>
                <w:sz w:val="16"/>
                <w:szCs w:val="16"/>
              </w:rPr>
            </w:pPr>
            <w:r>
              <w:rPr>
                <w:rFonts w:ascii="Arial" w:hAnsi="Arial" w:cs="Arial"/>
                <w:sz w:val="16"/>
                <w:szCs w:val="16"/>
              </w:rPr>
              <w:t>40</w:t>
            </w:r>
            <w:r>
              <w:rPr>
                <w:rFonts w:ascii="Arial" w:hAnsi="Arial" w:cs="Arial"/>
                <w:sz w:val="16"/>
                <w:szCs w:val="16"/>
              </w:rPr>
              <w:br/>
              <w:t>(1 study)</w:t>
            </w:r>
          </w:p>
        </w:tc>
        <w:tc>
          <w:tcPr>
            <w:tcW w:w="384" w:type="pct"/>
            <w:tcBorders>
              <w:top w:val="single" w:sz="6" w:space="0" w:color="000000"/>
              <w:left w:val="nil"/>
              <w:bottom w:val="single" w:sz="6" w:space="0" w:color="000000"/>
              <w:right w:val="nil"/>
            </w:tcBorders>
            <w:hideMark/>
          </w:tcPr>
          <w:p w14:paraId="4CE70ED9" w14:textId="77777777" w:rsidR="009135DA" w:rsidRDefault="009135DA" w:rsidP="009135DA">
            <w:pPr>
              <w:pStyle w:val="NormalWeb"/>
              <w:rPr>
                <w:rFonts w:ascii="Arial" w:hAnsi="Arial" w:cs="Arial"/>
                <w:sz w:val="16"/>
                <w:szCs w:val="16"/>
              </w:rPr>
            </w:pPr>
            <w:r>
              <w:rPr>
                <w:rFonts w:ascii="Cambria Math" w:hAnsi="Cambria Math" w:cs="Cambria Math"/>
                <w:sz w:val="16"/>
                <w:szCs w:val="16"/>
              </w:rPr>
              <w:t>⊕⊕⊝⊝</w:t>
            </w:r>
            <w:r>
              <w:rPr>
                <w:rFonts w:ascii="Arial" w:hAnsi="Arial" w:cs="Arial"/>
                <w:sz w:val="16"/>
                <w:szCs w:val="16"/>
              </w:rPr>
              <w:br/>
            </w:r>
            <w:r>
              <w:rPr>
                <w:rFonts w:ascii="Arial" w:hAnsi="Arial" w:cs="Arial"/>
                <w:b/>
                <w:bCs/>
                <w:sz w:val="16"/>
                <w:szCs w:val="16"/>
              </w:rPr>
              <w:t>low</w:t>
            </w:r>
            <w:r>
              <w:rPr>
                <w:rFonts w:ascii="Arial" w:hAnsi="Arial" w:cs="Arial"/>
                <w:sz w:val="16"/>
                <w:szCs w:val="16"/>
                <w:vertAlign w:val="superscript"/>
              </w:rPr>
              <w:t>1,2,3,4</w:t>
            </w:r>
          </w:p>
        </w:tc>
        <w:tc>
          <w:tcPr>
            <w:tcW w:w="357" w:type="pct"/>
            <w:tcBorders>
              <w:top w:val="single" w:sz="6" w:space="0" w:color="000000"/>
              <w:left w:val="nil"/>
              <w:bottom w:val="single" w:sz="6" w:space="0" w:color="000000"/>
              <w:right w:val="nil"/>
            </w:tcBorders>
            <w:hideMark/>
          </w:tcPr>
          <w:p w14:paraId="57318275" w14:textId="553C9EEF" w:rsidR="009135DA" w:rsidRDefault="00814116" w:rsidP="009135DA">
            <w:pPr>
              <w:spacing w:line="240" w:lineRule="auto"/>
              <w:rPr>
                <w:rFonts w:cs="Arial"/>
                <w:sz w:val="16"/>
                <w:szCs w:val="16"/>
              </w:rPr>
            </w:pPr>
            <w:r>
              <w:rPr>
                <w:rFonts w:cs="Arial"/>
                <w:sz w:val="16"/>
                <w:szCs w:val="16"/>
              </w:rPr>
              <w:t>Not significant</w:t>
            </w:r>
          </w:p>
        </w:tc>
      </w:tr>
      <w:tr w:rsidR="009135DA" w14:paraId="34E97B24" w14:textId="77777777" w:rsidTr="009135DA">
        <w:tc>
          <w:tcPr>
            <w:tcW w:w="1927" w:type="pct"/>
            <w:tcBorders>
              <w:top w:val="single" w:sz="6" w:space="0" w:color="000000"/>
              <w:left w:val="nil"/>
              <w:bottom w:val="single" w:sz="6" w:space="0" w:color="000000"/>
              <w:right w:val="nil"/>
            </w:tcBorders>
            <w:hideMark/>
          </w:tcPr>
          <w:p w14:paraId="79BC3FCD" w14:textId="77777777" w:rsidR="009135DA" w:rsidRDefault="009135DA" w:rsidP="009135DA">
            <w:pPr>
              <w:pStyle w:val="NormalWeb"/>
              <w:spacing w:before="0" w:beforeAutospacing="0" w:after="0" w:afterAutospacing="0"/>
              <w:rPr>
                <w:rFonts w:ascii="Arial" w:hAnsi="Arial" w:cs="Arial"/>
                <w:sz w:val="16"/>
                <w:szCs w:val="16"/>
              </w:rPr>
            </w:pPr>
            <w:r>
              <w:rPr>
                <w:rFonts w:ascii="Arial" w:hAnsi="Arial" w:cs="Arial"/>
                <w:b/>
                <w:bCs/>
                <w:sz w:val="16"/>
                <w:szCs w:val="16"/>
              </w:rPr>
              <w:t>Function- PRTEE total score at 12 and 24 weeks</w:t>
            </w:r>
            <w:r>
              <w:rPr>
                <w:rFonts w:ascii="Arial" w:hAnsi="Arial" w:cs="Arial"/>
                <w:sz w:val="16"/>
                <w:szCs w:val="16"/>
              </w:rPr>
              <w:br/>
              <w:t>PRTEE (Patient Rated Tennis Elbow Evaluation) - Total Score</w:t>
            </w:r>
          </w:p>
        </w:tc>
        <w:tc>
          <w:tcPr>
            <w:tcW w:w="805" w:type="pct"/>
            <w:tcBorders>
              <w:left w:val="nil"/>
              <w:bottom w:val="single" w:sz="6" w:space="0" w:color="000000"/>
              <w:right w:val="nil"/>
            </w:tcBorders>
            <w:shd w:val="clear" w:color="auto" w:fill="D3D3D3"/>
            <w:hideMark/>
          </w:tcPr>
          <w:p w14:paraId="45E88845" w14:textId="77777777" w:rsidR="009135DA" w:rsidRDefault="009135DA" w:rsidP="009135DA">
            <w:pPr>
              <w:pStyle w:val="NormalWeb"/>
              <w:rPr>
                <w:rFonts w:ascii="Arial" w:hAnsi="Arial" w:cs="Arial"/>
                <w:sz w:val="16"/>
                <w:szCs w:val="16"/>
              </w:rPr>
            </w:pPr>
            <w:r>
              <w:rPr>
                <w:rFonts w:ascii="Arial" w:hAnsi="Arial" w:cs="Arial"/>
                <w:sz w:val="16"/>
                <w:szCs w:val="16"/>
              </w:rPr>
              <w:t>Insufficient data to calculate</w:t>
            </w:r>
          </w:p>
        </w:tc>
        <w:tc>
          <w:tcPr>
            <w:tcW w:w="805" w:type="pct"/>
            <w:tcBorders>
              <w:top w:val="single" w:sz="6" w:space="0" w:color="000000"/>
              <w:left w:val="nil"/>
              <w:bottom w:val="single" w:sz="6" w:space="0" w:color="000000"/>
              <w:right w:val="nil"/>
            </w:tcBorders>
            <w:shd w:val="clear" w:color="auto" w:fill="D3D3D3"/>
            <w:hideMark/>
          </w:tcPr>
          <w:p w14:paraId="04C08F05" w14:textId="77777777" w:rsidR="009135DA" w:rsidRDefault="009135DA" w:rsidP="009135DA">
            <w:pPr>
              <w:pStyle w:val="NormalWeb"/>
              <w:rPr>
                <w:rFonts w:ascii="Arial" w:hAnsi="Arial" w:cs="Arial"/>
                <w:sz w:val="16"/>
                <w:szCs w:val="16"/>
              </w:rPr>
            </w:pPr>
            <w:r>
              <w:rPr>
                <w:rFonts w:ascii="Arial" w:hAnsi="Arial" w:cs="Arial"/>
                <w:sz w:val="16"/>
                <w:szCs w:val="16"/>
              </w:rPr>
              <w:t>Insufficient data to calculate</w:t>
            </w:r>
          </w:p>
        </w:tc>
        <w:tc>
          <w:tcPr>
            <w:tcW w:w="386" w:type="pct"/>
            <w:tcBorders>
              <w:top w:val="single" w:sz="6" w:space="0" w:color="000000"/>
              <w:left w:val="nil"/>
              <w:bottom w:val="single" w:sz="6" w:space="0" w:color="000000"/>
              <w:right w:val="nil"/>
            </w:tcBorders>
            <w:hideMark/>
          </w:tcPr>
          <w:p w14:paraId="6A3B5F06" w14:textId="77777777" w:rsidR="009135DA" w:rsidRDefault="009135DA" w:rsidP="009135DA">
            <w:pPr>
              <w:spacing w:line="240" w:lineRule="auto"/>
              <w:rPr>
                <w:rFonts w:cs="Arial"/>
                <w:sz w:val="16"/>
                <w:szCs w:val="16"/>
              </w:rPr>
            </w:pPr>
          </w:p>
        </w:tc>
        <w:tc>
          <w:tcPr>
            <w:tcW w:w="336" w:type="pct"/>
            <w:tcBorders>
              <w:top w:val="single" w:sz="6" w:space="0" w:color="000000"/>
              <w:left w:val="nil"/>
              <w:bottom w:val="single" w:sz="6" w:space="0" w:color="000000"/>
              <w:right w:val="nil"/>
            </w:tcBorders>
            <w:hideMark/>
          </w:tcPr>
          <w:p w14:paraId="02B94977" w14:textId="77777777" w:rsidR="009135DA" w:rsidRDefault="009135DA" w:rsidP="009135DA">
            <w:pPr>
              <w:pStyle w:val="NormalWeb"/>
              <w:rPr>
                <w:rFonts w:ascii="Arial" w:hAnsi="Arial" w:cs="Arial"/>
                <w:sz w:val="16"/>
                <w:szCs w:val="16"/>
              </w:rPr>
            </w:pPr>
            <w:r>
              <w:rPr>
                <w:rFonts w:ascii="Arial" w:hAnsi="Arial" w:cs="Arial"/>
                <w:sz w:val="16"/>
                <w:szCs w:val="16"/>
              </w:rPr>
              <w:t>0</w:t>
            </w:r>
            <w:r>
              <w:rPr>
                <w:rFonts w:ascii="Arial" w:hAnsi="Arial" w:cs="Arial"/>
                <w:sz w:val="16"/>
                <w:szCs w:val="16"/>
              </w:rPr>
              <w:br/>
              <w:t>(1 study)</w:t>
            </w:r>
          </w:p>
        </w:tc>
        <w:tc>
          <w:tcPr>
            <w:tcW w:w="384" w:type="pct"/>
            <w:tcBorders>
              <w:top w:val="single" w:sz="6" w:space="0" w:color="000000"/>
              <w:left w:val="nil"/>
              <w:bottom w:val="single" w:sz="6" w:space="0" w:color="000000"/>
              <w:right w:val="nil"/>
            </w:tcBorders>
            <w:hideMark/>
          </w:tcPr>
          <w:p w14:paraId="19441D5E" w14:textId="77777777" w:rsidR="009135DA" w:rsidRDefault="009135DA" w:rsidP="009135DA">
            <w:pPr>
              <w:pStyle w:val="NormalWeb"/>
              <w:rPr>
                <w:rFonts w:ascii="Arial" w:hAnsi="Arial" w:cs="Arial"/>
                <w:sz w:val="16"/>
                <w:szCs w:val="16"/>
              </w:rPr>
            </w:pPr>
            <w:r>
              <w:rPr>
                <w:rFonts w:ascii="Cambria Math" w:hAnsi="Cambria Math" w:cs="Cambria Math"/>
                <w:sz w:val="16"/>
                <w:szCs w:val="16"/>
              </w:rPr>
              <w:t>⊕⊝⊝⊝</w:t>
            </w:r>
            <w:r>
              <w:rPr>
                <w:rFonts w:ascii="Arial" w:hAnsi="Arial" w:cs="Arial"/>
                <w:sz w:val="16"/>
                <w:szCs w:val="16"/>
              </w:rPr>
              <w:br/>
            </w:r>
            <w:r>
              <w:rPr>
                <w:rFonts w:ascii="Arial" w:hAnsi="Arial" w:cs="Arial"/>
                <w:b/>
                <w:bCs/>
                <w:sz w:val="16"/>
                <w:szCs w:val="16"/>
              </w:rPr>
              <w:t>very low</w:t>
            </w:r>
            <w:r>
              <w:rPr>
                <w:rFonts w:ascii="Arial" w:hAnsi="Arial" w:cs="Arial"/>
                <w:sz w:val="16"/>
                <w:szCs w:val="16"/>
                <w:vertAlign w:val="superscript"/>
              </w:rPr>
              <w:t>1,3,4,5,6</w:t>
            </w:r>
          </w:p>
        </w:tc>
        <w:tc>
          <w:tcPr>
            <w:tcW w:w="357" w:type="pct"/>
            <w:tcBorders>
              <w:top w:val="single" w:sz="6" w:space="0" w:color="000000"/>
              <w:left w:val="nil"/>
              <w:bottom w:val="single" w:sz="6" w:space="0" w:color="000000"/>
              <w:right w:val="nil"/>
            </w:tcBorders>
            <w:hideMark/>
          </w:tcPr>
          <w:p w14:paraId="65276F66" w14:textId="77777777" w:rsidR="009135DA" w:rsidRDefault="009135DA" w:rsidP="009135DA">
            <w:pPr>
              <w:spacing w:line="240" w:lineRule="auto"/>
              <w:rPr>
                <w:rFonts w:cs="Arial"/>
                <w:sz w:val="16"/>
                <w:szCs w:val="16"/>
              </w:rPr>
            </w:pPr>
            <w:r>
              <w:rPr>
                <w:rFonts w:cs="Arial"/>
                <w:sz w:val="16"/>
                <w:szCs w:val="16"/>
              </w:rPr>
              <w:t>SD or SE not reported</w:t>
            </w:r>
          </w:p>
        </w:tc>
      </w:tr>
      <w:tr w:rsidR="009135DA" w14:paraId="53482305" w14:textId="77777777" w:rsidTr="009135DA">
        <w:trPr>
          <w:trHeight w:val="290"/>
        </w:trPr>
        <w:tc>
          <w:tcPr>
            <w:tcW w:w="0" w:type="auto"/>
            <w:gridSpan w:val="7"/>
            <w:tcBorders>
              <w:top w:val="single" w:sz="12" w:space="0" w:color="000000"/>
              <w:left w:val="nil"/>
              <w:bottom w:val="single" w:sz="12" w:space="0" w:color="000000"/>
              <w:right w:val="nil"/>
            </w:tcBorders>
            <w:vAlign w:val="center"/>
            <w:hideMark/>
          </w:tcPr>
          <w:p w14:paraId="7C25DACF" w14:textId="77777777" w:rsidR="009135DA" w:rsidRDefault="009135DA" w:rsidP="009135DA">
            <w:pPr>
              <w:spacing w:after="0" w:line="240" w:lineRule="auto"/>
              <w:rPr>
                <w:rFonts w:cs="Arial"/>
                <w:sz w:val="16"/>
                <w:szCs w:val="16"/>
              </w:rPr>
            </w:pPr>
            <w:r>
              <w:rPr>
                <w:rFonts w:cs="Arial"/>
                <w:b/>
                <w:bCs/>
                <w:sz w:val="16"/>
                <w:szCs w:val="16"/>
              </w:rPr>
              <w:t>CI:</w:t>
            </w:r>
            <w:r>
              <w:rPr>
                <w:rFonts w:cs="Arial"/>
                <w:sz w:val="16"/>
                <w:szCs w:val="16"/>
              </w:rPr>
              <w:t xml:space="preserve"> Confidence interval; </w:t>
            </w:r>
            <w:r>
              <w:rPr>
                <w:rFonts w:cs="Arial"/>
                <w:b/>
                <w:bCs/>
                <w:sz w:val="16"/>
                <w:szCs w:val="16"/>
              </w:rPr>
              <w:t>RR:</w:t>
            </w:r>
            <w:r>
              <w:rPr>
                <w:rFonts w:cs="Arial"/>
                <w:sz w:val="16"/>
                <w:szCs w:val="16"/>
              </w:rPr>
              <w:t xml:space="preserve"> Risk ratio; </w:t>
            </w:r>
            <w:r w:rsidRPr="00EE3BEC">
              <w:rPr>
                <w:rFonts w:cs="Arial"/>
                <w:b/>
                <w:bCs/>
                <w:sz w:val="16"/>
                <w:szCs w:val="16"/>
              </w:rPr>
              <w:t>SD:</w:t>
            </w:r>
            <w:r>
              <w:rPr>
                <w:rFonts w:cs="Arial"/>
                <w:sz w:val="16"/>
                <w:szCs w:val="16"/>
              </w:rPr>
              <w:t xml:space="preserve"> Standard deviation;</w:t>
            </w:r>
            <w:r w:rsidRPr="00EE3BEC">
              <w:rPr>
                <w:rFonts w:cs="Arial"/>
                <w:b/>
                <w:bCs/>
                <w:sz w:val="16"/>
                <w:szCs w:val="16"/>
              </w:rPr>
              <w:t xml:space="preserve"> SE</w:t>
            </w:r>
            <w:r>
              <w:rPr>
                <w:rFonts w:cs="Arial"/>
                <w:sz w:val="16"/>
                <w:szCs w:val="16"/>
              </w:rPr>
              <w:t>: Standard  Error</w:t>
            </w:r>
          </w:p>
        </w:tc>
      </w:tr>
      <w:tr w:rsidR="009135DA" w14:paraId="387A755B" w14:textId="77777777" w:rsidTr="009135DA">
        <w:tc>
          <w:tcPr>
            <w:tcW w:w="0" w:type="auto"/>
            <w:gridSpan w:val="7"/>
            <w:tcBorders>
              <w:top w:val="single" w:sz="12" w:space="0" w:color="000000"/>
              <w:left w:val="nil"/>
              <w:bottom w:val="single" w:sz="12" w:space="0" w:color="000000"/>
              <w:right w:val="nil"/>
            </w:tcBorders>
            <w:vAlign w:val="center"/>
            <w:hideMark/>
          </w:tcPr>
          <w:p w14:paraId="11745F58" w14:textId="77777777" w:rsidR="009135DA" w:rsidRDefault="009135DA" w:rsidP="009135DA">
            <w:pPr>
              <w:spacing w:after="0" w:line="240" w:lineRule="auto"/>
              <w:rPr>
                <w:rFonts w:cs="Arial"/>
                <w:sz w:val="16"/>
                <w:szCs w:val="16"/>
              </w:rPr>
            </w:pPr>
            <w:r>
              <w:rPr>
                <w:rFonts w:cs="Arial"/>
                <w:sz w:val="16"/>
                <w:szCs w:val="16"/>
              </w:rPr>
              <w:t>GRADE Working Group grades of evidence</w:t>
            </w:r>
            <w:r>
              <w:rPr>
                <w:rFonts w:cs="Arial"/>
                <w:sz w:val="16"/>
                <w:szCs w:val="16"/>
              </w:rPr>
              <w:br/>
            </w:r>
            <w:r>
              <w:rPr>
                <w:rFonts w:cs="Arial"/>
                <w:b/>
                <w:bCs/>
                <w:sz w:val="16"/>
                <w:szCs w:val="16"/>
              </w:rPr>
              <w:t>High quality:</w:t>
            </w:r>
            <w:r>
              <w:rPr>
                <w:rFonts w:cs="Arial"/>
                <w:sz w:val="16"/>
                <w:szCs w:val="16"/>
              </w:rPr>
              <w:t xml:space="preserve"> Further research is very unlikely to change our confidence in the estimate of effect. </w:t>
            </w:r>
            <w:r>
              <w:rPr>
                <w:rFonts w:cs="Arial"/>
                <w:sz w:val="16"/>
                <w:szCs w:val="16"/>
              </w:rPr>
              <w:br/>
            </w:r>
            <w:r>
              <w:rPr>
                <w:rFonts w:cs="Arial"/>
                <w:b/>
                <w:bCs/>
                <w:sz w:val="16"/>
                <w:szCs w:val="16"/>
              </w:rPr>
              <w:t>Moderate quality:</w:t>
            </w:r>
            <w:r>
              <w:rPr>
                <w:rFonts w:cs="Arial"/>
                <w:sz w:val="16"/>
                <w:szCs w:val="16"/>
              </w:rPr>
              <w:t xml:space="preserve"> Further research is likely to have an important impact on our confidence in the estimate of effect and may change the estimate.</w:t>
            </w:r>
            <w:r>
              <w:rPr>
                <w:rFonts w:cs="Arial"/>
                <w:sz w:val="16"/>
                <w:szCs w:val="16"/>
              </w:rPr>
              <w:br/>
            </w:r>
            <w:r>
              <w:rPr>
                <w:rFonts w:cs="Arial"/>
                <w:b/>
                <w:bCs/>
                <w:sz w:val="16"/>
                <w:szCs w:val="16"/>
              </w:rPr>
              <w:t>Low quality:</w:t>
            </w:r>
            <w:r>
              <w:rPr>
                <w:rFonts w:cs="Arial"/>
                <w:sz w:val="16"/>
                <w:szCs w:val="16"/>
              </w:rPr>
              <w:t xml:space="preserve"> Further research is very likely to have an important impact on our confidence in the estimate of effect and is likely to change the estimate.</w:t>
            </w:r>
            <w:r>
              <w:rPr>
                <w:rFonts w:cs="Arial"/>
                <w:sz w:val="16"/>
                <w:szCs w:val="16"/>
              </w:rPr>
              <w:br/>
            </w:r>
            <w:r>
              <w:rPr>
                <w:rFonts w:cs="Arial"/>
                <w:b/>
                <w:bCs/>
                <w:sz w:val="16"/>
                <w:szCs w:val="16"/>
              </w:rPr>
              <w:t>Very low quality:</w:t>
            </w:r>
            <w:r>
              <w:rPr>
                <w:rFonts w:cs="Arial"/>
                <w:sz w:val="16"/>
                <w:szCs w:val="16"/>
              </w:rPr>
              <w:t xml:space="preserve"> We are very uncertain about the estimate.</w:t>
            </w:r>
          </w:p>
        </w:tc>
      </w:tr>
      <w:tr w:rsidR="009135DA" w14:paraId="6D5B769F" w14:textId="77777777" w:rsidTr="009135DA">
        <w:tc>
          <w:tcPr>
            <w:tcW w:w="0" w:type="auto"/>
            <w:gridSpan w:val="7"/>
            <w:tcBorders>
              <w:top w:val="single" w:sz="12" w:space="0" w:color="000000"/>
              <w:left w:val="nil"/>
              <w:bottom w:val="single" w:sz="12" w:space="0" w:color="000000"/>
              <w:right w:val="nil"/>
            </w:tcBorders>
            <w:vAlign w:val="center"/>
            <w:hideMark/>
          </w:tcPr>
          <w:p w14:paraId="4CF4FB59" w14:textId="77777777" w:rsidR="009135DA" w:rsidRDefault="009135DA" w:rsidP="009135DA">
            <w:pPr>
              <w:spacing w:line="240" w:lineRule="auto"/>
              <w:rPr>
                <w:rFonts w:cs="Arial"/>
                <w:sz w:val="16"/>
                <w:szCs w:val="16"/>
              </w:rPr>
            </w:pPr>
            <w:r>
              <w:rPr>
                <w:rFonts w:cs="Arial"/>
                <w:sz w:val="16"/>
                <w:szCs w:val="16"/>
                <w:vertAlign w:val="superscript"/>
              </w:rPr>
              <w:t>1</w:t>
            </w:r>
            <w:r>
              <w:rPr>
                <w:rFonts w:cs="Arial"/>
                <w:sz w:val="16"/>
                <w:szCs w:val="16"/>
              </w:rPr>
              <w:t xml:space="preserve"> Sparse data both studies had sample size &lt; 200, Sample size for Krogh (2013) was n=40, Mishra (2014) n= 164 for 12 weeks, sample not reported for 24 weeks</w:t>
            </w:r>
            <w:r>
              <w:rPr>
                <w:rFonts w:cs="Arial"/>
                <w:sz w:val="16"/>
                <w:szCs w:val="16"/>
              </w:rPr>
              <w:br/>
            </w:r>
            <w:r>
              <w:rPr>
                <w:rFonts w:cs="Arial"/>
                <w:sz w:val="16"/>
                <w:szCs w:val="16"/>
                <w:vertAlign w:val="superscript"/>
              </w:rPr>
              <w:t>2</w:t>
            </w:r>
            <w:r>
              <w:rPr>
                <w:rFonts w:cs="Arial"/>
                <w:sz w:val="16"/>
                <w:szCs w:val="16"/>
              </w:rPr>
              <w:t xml:space="preserve"> The quality of the methods such as randomisation and blinding was not adequately performed, it is unclear what impact this has on the overall results.</w:t>
            </w:r>
            <w:r>
              <w:rPr>
                <w:rFonts w:cs="Arial"/>
                <w:sz w:val="16"/>
                <w:szCs w:val="16"/>
              </w:rPr>
              <w:br/>
            </w:r>
            <w:r>
              <w:rPr>
                <w:rFonts w:cs="Arial"/>
                <w:sz w:val="16"/>
                <w:szCs w:val="16"/>
                <w:vertAlign w:val="superscript"/>
              </w:rPr>
              <w:t>3</w:t>
            </w:r>
            <w:r>
              <w:rPr>
                <w:rFonts w:cs="Arial"/>
                <w:sz w:val="16"/>
                <w:szCs w:val="16"/>
              </w:rPr>
              <w:t xml:space="preserve"> Only one study reported this outcome</w:t>
            </w:r>
            <w:r>
              <w:rPr>
                <w:rFonts w:cs="Arial"/>
                <w:sz w:val="16"/>
                <w:szCs w:val="16"/>
              </w:rPr>
              <w:br/>
            </w:r>
            <w:r>
              <w:rPr>
                <w:rFonts w:cs="Arial"/>
                <w:sz w:val="16"/>
                <w:szCs w:val="16"/>
                <w:vertAlign w:val="superscript"/>
              </w:rPr>
              <w:t>4</w:t>
            </w:r>
            <w:r>
              <w:rPr>
                <w:rFonts w:cs="Arial"/>
                <w:sz w:val="16"/>
                <w:szCs w:val="16"/>
              </w:rPr>
              <w:t xml:space="preserve"> Unable to explore as there is less than 10 studies</w:t>
            </w:r>
            <w:r>
              <w:rPr>
                <w:rFonts w:cs="Arial"/>
                <w:sz w:val="16"/>
                <w:szCs w:val="16"/>
              </w:rPr>
              <w:br/>
            </w:r>
            <w:r>
              <w:rPr>
                <w:rFonts w:cs="Arial"/>
                <w:sz w:val="16"/>
                <w:szCs w:val="16"/>
                <w:vertAlign w:val="superscript"/>
              </w:rPr>
              <w:t>5</w:t>
            </w:r>
            <w:r>
              <w:rPr>
                <w:rFonts w:cs="Arial"/>
                <w:sz w:val="16"/>
                <w:szCs w:val="16"/>
              </w:rPr>
              <w:t xml:space="preserve"> Outcome was only based on a subset of patients i.e. patients not requiring pain medication beyond 48 hrs and not requiring escape therapy - representing 58% of the total study population</w:t>
            </w:r>
            <w:r>
              <w:rPr>
                <w:rFonts w:cs="Arial"/>
                <w:sz w:val="16"/>
                <w:szCs w:val="16"/>
              </w:rPr>
              <w:br/>
            </w:r>
            <w:r>
              <w:rPr>
                <w:rFonts w:cs="Arial"/>
                <w:sz w:val="16"/>
                <w:szCs w:val="16"/>
                <w:vertAlign w:val="superscript"/>
              </w:rPr>
              <w:t>6</w:t>
            </w:r>
            <w:r>
              <w:rPr>
                <w:rFonts w:cs="Arial"/>
                <w:sz w:val="16"/>
                <w:szCs w:val="16"/>
              </w:rPr>
              <w:t xml:space="preserve"> For the subgroup analysed it is unclear whether the intervention groups were similar at baseline.</w:t>
            </w:r>
            <w:r>
              <w:rPr>
                <w:rFonts w:cs="Arial"/>
                <w:sz w:val="16"/>
                <w:szCs w:val="16"/>
              </w:rPr>
              <w:br/>
            </w:r>
            <w:r>
              <w:rPr>
                <w:rFonts w:cs="Arial"/>
                <w:sz w:val="16"/>
                <w:szCs w:val="16"/>
                <w:vertAlign w:val="superscript"/>
              </w:rPr>
              <w:t>7</w:t>
            </w:r>
            <w:r>
              <w:rPr>
                <w:rFonts w:cs="Arial"/>
                <w:sz w:val="16"/>
                <w:szCs w:val="16"/>
              </w:rPr>
              <w:t xml:space="preserve"> Results were not significant, confidence intervals were not considerably wide</w:t>
            </w:r>
            <w:r>
              <w:rPr>
                <w:rFonts w:cs="Arial"/>
                <w:sz w:val="16"/>
                <w:szCs w:val="16"/>
              </w:rPr>
              <w:br/>
            </w:r>
            <w:r>
              <w:rPr>
                <w:rFonts w:cs="Arial"/>
                <w:sz w:val="16"/>
                <w:szCs w:val="16"/>
                <w:vertAlign w:val="superscript"/>
              </w:rPr>
              <w:t>8</w:t>
            </w:r>
            <w:r>
              <w:rPr>
                <w:rFonts w:cs="Arial"/>
                <w:sz w:val="16"/>
                <w:szCs w:val="16"/>
              </w:rPr>
              <w:t xml:space="preserve"> Wolf (2011) had very small sample size - n=10 in AWB group and n=9 in control group.</w:t>
            </w:r>
          </w:p>
        </w:tc>
      </w:tr>
    </w:tbl>
    <w:p w14:paraId="5FACA77D" w14:textId="77777777" w:rsidR="00FB13CA" w:rsidRDefault="00FB13CA" w:rsidP="00076F7E">
      <w:pPr>
        <w:spacing w:after="0" w:line="240" w:lineRule="auto"/>
        <w:jc w:val="both"/>
        <w:rPr>
          <w:rFonts w:cs="Arial"/>
          <w:b/>
          <w:sz w:val="20"/>
          <w:szCs w:val="20"/>
          <w:lang w:eastAsia="en-AU"/>
        </w:rPr>
      </w:pPr>
    </w:p>
    <w:p w14:paraId="68E2A42D" w14:textId="2A8C404E" w:rsidR="009135DA" w:rsidRDefault="009135DA" w:rsidP="00076F7E">
      <w:pPr>
        <w:spacing w:after="0" w:line="240" w:lineRule="auto"/>
        <w:jc w:val="both"/>
      </w:pPr>
      <w:r w:rsidRPr="009135DA">
        <w:rPr>
          <w:rFonts w:cs="Arial"/>
          <w:b/>
          <w:sz w:val="20"/>
          <w:szCs w:val="20"/>
          <w:lang w:eastAsia="en-AU"/>
        </w:rPr>
        <w:t>AWB vs Placebo</w:t>
      </w:r>
    </w:p>
    <w:tbl>
      <w:tblPr>
        <w:tblW w:w="5000" w:type="pct"/>
        <w:tblLook w:val="04A0" w:firstRow="1" w:lastRow="0" w:firstColumn="1" w:lastColumn="0" w:noHBand="0" w:noVBand="1"/>
      </w:tblPr>
      <w:tblGrid>
        <w:gridCol w:w="3631"/>
        <w:gridCol w:w="2681"/>
        <w:gridCol w:w="2876"/>
        <w:gridCol w:w="1007"/>
        <w:gridCol w:w="1296"/>
        <w:gridCol w:w="1550"/>
        <w:gridCol w:w="1015"/>
      </w:tblGrid>
      <w:tr w:rsidR="009135DA" w14:paraId="25656CA3" w14:textId="77777777" w:rsidTr="009135DA">
        <w:tc>
          <w:tcPr>
            <w:tcW w:w="0" w:type="auto"/>
            <w:vMerge w:val="restart"/>
            <w:tcBorders>
              <w:top w:val="single" w:sz="12" w:space="0" w:color="000000"/>
              <w:left w:val="nil"/>
              <w:bottom w:val="nil"/>
              <w:right w:val="nil"/>
            </w:tcBorders>
            <w:shd w:val="clear" w:color="auto" w:fill="4682B4"/>
            <w:tcMar>
              <w:top w:w="15" w:type="dxa"/>
              <w:left w:w="15" w:type="dxa"/>
              <w:bottom w:w="15" w:type="dxa"/>
              <w:right w:w="15" w:type="dxa"/>
            </w:tcMar>
            <w:hideMark/>
          </w:tcPr>
          <w:p w14:paraId="6774361E" w14:textId="77777777" w:rsidR="009135DA" w:rsidRDefault="009135DA">
            <w:pPr>
              <w:pStyle w:val="NormalWeb"/>
              <w:spacing w:line="276" w:lineRule="auto"/>
              <w:rPr>
                <w:rFonts w:ascii="Arial" w:hAnsi="Arial" w:cs="Arial"/>
                <w:sz w:val="16"/>
                <w:szCs w:val="16"/>
              </w:rPr>
            </w:pPr>
            <w:r>
              <w:rPr>
                <w:rFonts w:ascii="Arial" w:hAnsi="Arial" w:cs="Arial"/>
                <w:b/>
                <w:bCs/>
                <w:sz w:val="16"/>
                <w:szCs w:val="16"/>
              </w:rPr>
              <w:t>Outcomes</w:t>
            </w:r>
          </w:p>
        </w:tc>
        <w:tc>
          <w:tcPr>
            <w:tcW w:w="0" w:type="auto"/>
            <w:gridSpan w:val="2"/>
            <w:tcBorders>
              <w:top w:val="single" w:sz="12" w:space="0" w:color="000000"/>
              <w:left w:val="nil"/>
              <w:bottom w:val="nil"/>
              <w:right w:val="nil"/>
            </w:tcBorders>
            <w:shd w:val="clear" w:color="auto" w:fill="D3D3D3"/>
            <w:tcMar>
              <w:top w:w="15" w:type="dxa"/>
              <w:left w:w="15" w:type="dxa"/>
              <w:bottom w:w="15" w:type="dxa"/>
              <w:right w:w="15" w:type="dxa"/>
            </w:tcMar>
            <w:hideMark/>
          </w:tcPr>
          <w:p w14:paraId="704D1CA6" w14:textId="77777777" w:rsidR="009135DA" w:rsidRDefault="009135DA">
            <w:pPr>
              <w:pStyle w:val="NormalWeb"/>
              <w:spacing w:line="276" w:lineRule="auto"/>
              <w:rPr>
                <w:rFonts w:ascii="Arial" w:hAnsi="Arial" w:cs="Arial"/>
                <w:sz w:val="16"/>
                <w:szCs w:val="16"/>
              </w:rPr>
            </w:pPr>
            <w:r>
              <w:rPr>
                <w:rFonts w:ascii="Arial" w:hAnsi="Arial" w:cs="Arial"/>
                <w:b/>
                <w:bCs/>
                <w:sz w:val="16"/>
                <w:szCs w:val="16"/>
              </w:rPr>
              <w:t>Illustrative comparative risks* (95% CI)</w:t>
            </w:r>
          </w:p>
        </w:tc>
        <w:tc>
          <w:tcPr>
            <w:tcW w:w="0" w:type="auto"/>
            <w:vMerge w:val="restart"/>
            <w:tcBorders>
              <w:top w:val="single" w:sz="12" w:space="0" w:color="000000"/>
              <w:left w:val="nil"/>
              <w:bottom w:val="nil"/>
              <w:right w:val="nil"/>
            </w:tcBorders>
            <w:shd w:val="clear" w:color="auto" w:fill="4682B4"/>
            <w:tcMar>
              <w:top w:w="15" w:type="dxa"/>
              <w:left w:w="15" w:type="dxa"/>
              <w:bottom w:w="15" w:type="dxa"/>
              <w:right w:w="15" w:type="dxa"/>
            </w:tcMar>
            <w:hideMark/>
          </w:tcPr>
          <w:p w14:paraId="595100E4" w14:textId="77777777" w:rsidR="009135DA" w:rsidRDefault="009135DA">
            <w:pPr>
              <w:pStyle w:val="NormalWeb"/>
              <w:spacing w:line="276" w:lineRule="auto"/>
              <w:rPr>
                <w:rFonts w:ascii="Arial" w:hAnsi="Arial" w:cs="Arial"/>
                <w:sz w:val="16"/>
                <w:szCs w:val="16"/>
              </w:rPr>
            </w:pPr>
            <w:r>
              <w:rPr>
                <w:rFonts w:ascii="Arial" w:hAnsi="Arial" w:cs="Arial"/>
                <w:b/>
                <w:bCs/>
                <w:sz w:val="16"/>
                <w:szCs w:val="16"/>
              </w:rPr>
              <w:t>Relative effect</w:t>
            </w:r>
            <w:r>
              <w:rPr>
                <w:rFonts w:ascii="Arial" w:hAnsi="Arial" w:cs="Arial"/>
                <w:b/>
                <w:bCs/>
                <w:sz w:val="16"/>
                <w:szCs w:val="16"/>
              </w:rPr>
              <w:br/>
              <w:t>(95% CI)</w:t>
            </w:r>
          </w:p>
        </w:tc>
        <w:tc>
          <w:tcPr>
            <w:tcW w:w="0" w:type="auto"/>
            <w:vMerge w:val="restart"/>
            <w:tcBorders>
              <w:top w:val="single" w:sz="12" w:space="0" w:color="000000"/>
              <w:left w:val="nil"/>
              <w:bottom w:val="nil"/>
              <w:right w:val="nil"/>
            </w:tcBorders>
            <w:shd w:val="clear" w:color="auto" w:fill="4682B4"/>
            <w:tcMar>
              <w:top w:w="15" w:type="dxa"/>
              <w:left w:w="15" w:type="dxa"/>
              <w:bottom w:w="15" w:type="dxa"/>
              <w:right w:w="15" w:type="dxa"/>
            </w:tcMar>
            <w:hideMark/>
          </w:tcPr>
          <w:p w14:paraId="139C1CF2" w14:textId="77777777" w:rsidR="009135DA" w:rsidRDefault="009135DA">
            <w:pPr>
              <w:pStyle w:val="NormalWeb"/>
              <w:spacing w:line="276" w:lineRule="auto"/>
              <w:rPr>
                <w:rFonts w:ascii="Arial" w:hAnsi="Arial" w:cs="Arial"/>
                <w:sz w:val="16"/>
                <w:szCs w:val="16"/>
              </w:rPr>
            </w:pPr>
            <w:r>
              <w:rPr>
                <w:rFonts w:ascii="Arial" w:hAnsi="Arial" w:cs="Arial"/>
                <w:b/>
                <w:bCs/>
                <w:sz w:val="16"/>
                <w:szCs w:val="16"/>
              </w:rPr>
              <w:t>No of Participants</w:t>
            </w:r>
            <w:r>
              <w:rPr>
                <w:rFonts w:ascii="Arial" w:hAnsi="Arial" w:cs="Arial"/>
                <w:b/>
                <w:bCs/>
                <w:sz w:val="16"/>
                <w:szCs w:val="16"/>
              </w:rPr>
              <w:br/>
              <w:t>(studies)</w:t>
            </w:r>
          </w:p>
        </w:tc>
        <w:tc>
          <w:tcPr>
            <w:tcW w:w="0" w:type="auto"/>
            <w:vMerge w:val="restart"/>
            <w:tcBorders>
              <w:top w:val="single" w:sz="12" w:space="0" w:color="000000"/>
              <w:left w:val="nil"/>
              <w:bottom w:val="nil"/>
              <w:right w:val="nil"/>
            </w:tcBorders>
            <w:shd w:val="clear" w:color="auto" w:fill="4682B4"/>
            <w:tcMar>
              <w:top w:w="15" w:type="dxa"/>
              <w:left w:w="15" w:type="dxa"/>
              <w:bottom w:w="15" w:type="dxa"/>
              <w:right w:w="15" w:type="dxa"/>
            </w:tcMar>
            <w:hideMark/>
          </w:tcPr>
          <w:p w14:paraId="670F3BE4" w14:textId="77777777" w:rsidR="009135DA" w:rsidRDefault="009135DA">
            <w:pPr>
              <w:pStyle w:val="NormalWeb"/>
              <w:spacing w:line="276" w:lineRule="auto"/>
              <w:rPr>
                <w:rFonts w:ascii="Arial" w:hAnsi="Arial" w:cs="Arial"/>
                <w:sz w:val="16"/>
                <w:szCs w:val="16"/>
              </w:rPr>
            </w:pPr>
            <w:r>
              <w:rPr>
                <w:rFonts w:ascii="Arial" w:hAnsi="Arial" w:cs="Arial"/>
                <w:b/>
                <w:bCs/>
                <w:sz w:val="16"/>
                <w:szCs w:val="16"/>
              </w:rPr>
              <w:t>Quality of the evidence</w:t>
            </w:r>
            <w:r>
              <w:rPr>
                <w:rFonts w:ascii="Arial" w:hAnsi="Arial" w:cs="Arial"/>
                <w:b/>
                <w:bCs/>
                <w:sz w:val="16"/>
                <w:szCs w:val="16"/>
              </w:rPr>
              <w:br/>
              <w:t>(GRADE)</w:t>
            </w:r>
          </w:p>
        </w:tc>
        <w:tc>
          <w:tcPr>
            <w:tcW w:w="0" w:type="auto"/>
            <w:vMerge w:val="restart"/>
            <w:tcBorders>
              <w:top w:val="single" w:sz="12" w:space="0" w:color="000000"/>
              <w:left w:val="nil"/>
              <w:bottom w:val="nil"/>
              <w:right w:val="nil"/>
            </w:tcBorders>
            <w:shd w:val="clear" w:color="auto" w:fill="4682B4"/>
            <w:tcMar>
              <w:top w:w="15" w:type="dxa"/>
              <w:left w:w="15" w:type="dxa"/>
              <w:bottom w:w="15" w:type="dxa"/>
              <w:right w:w="15" w:type="dxa"/>
            </w:tcMar>
            <w:hideMark/>
          </w:tcPr>
          <w:p w14:paraId="4E797AB6" w14:textId="77777777" w:rsidR="009135DA" w:rsidRDefault="009135DA">
            <w:pPr>
              <w:pStyle w:val="NormalWeb"/>
              <w:spacing w:line="276" w:lineRule="auto"/>
              <w:rPr>
                <w:rFonts w:ascii="Arial" w:hAnsi="Arial" w:cs="Arial"/>
                <w:sz w:val="16"/>
                <w:szCs w:val="16"/>
              </w:rPr>
            </w:pPr>
            <w:r>
              <w:rPr>
                <w:rFonts w:ascii="Arial" w:hAnsi="Arial" w:cs="Arial"/>
                <w:b/>
                <w:bCs/>
                <w:sz w:val="16"/>
                <w:szCs w:val="16"/>
              </w:rPr>
              <w:t>Comments</w:t>
            </w:r>
          </w:p>
        </w:tc>
      </w:tr>
      <w:tr w:rsidR="009135DA" w14:paraId="12676BDD" w14:textId="77777777" w:rsidTr="009135DA">
        <w:tc>
          <w:tcPr>
            <w:tcW w:w="0" w:type="auto"/>
            <w:vMerge/>
            <w:tcBorders>
              <w:top w:val="single" w:sz="12" w:space="0" w:color="000000"/>
              <w:left w:val="nil"/>
              <w:bottom w:val="nil"/>
              <w:right w:val="nil"/>
            </w:tcBorders>
            <w:vAlign w:val="center"/>
            <w:hideMark/>
          </w:tcPr>
          <w:p w14:paraId="3F057EDC" w14:textId="77777777" w:rsidR="009135DA" w:rsidRDefault="009135DA">
            <w:pPr>
              <w:spacing w:after="0" w:line="240" w:lineRule="auto"/>
              <w:rPr>
                <w:rFonts w:eastAsia="Times New Roman" w:cs="Arial"/>
                <w:sz w:val="16"/>
                <w:szCs w:val="16"/>
              </w:rPr>
            </w:pPr>
          </w:p>
        </w:tc>
        <w:tc>
          <w:tcPr>
            <w:tcW w:w="0" w:type="auto"/>
            <w:shd w:val="clear" w:color="auto" w:fill="D3D3D3"/>
            <w:tcMar>
              <w:top w:w="15" w:type="dxa"/>
              <w:left w:w="15" w:type="dxa"/>
              <w:bottom w:w="15" w:type="dxa"/>
              <w:right w:w="15" w:type="dxa"/>
            </w:tcMar>
            <w:hideMark/>
          </w:tcPr>
          <w:p w14:paraId="50E08900" w14:textId="77777777" w:rsidR="009135DA" w:rsidRDefault="009135DA">
            <w:pPr>
              <w:pStyle w:val="NormalWeb"/>
              <w:spacing w:line="276" w:lineRule="auto"/>
              <w:rPr>
                <w:rFonts w:ascii="Arial" w:hAnsi="Arial" w:cs="Arial"/>
                <w:sz w:val="16"/>
                <w:szCs w:val="16"/>
              </w:rPr>
            </w:pPr>
            <w:r>
              <w:rPr>
                <w:rFonts w:ascii="Arial" w:hAnsi="Arial" w:cs="Arial"/>
                <w:sz w:val="16"/>
                <w:szCs w:val="16"/>
              </w:rPr>
              <w:t>Assumed risk</w:t>
            </w:r>
          </w:p>
        </w:tc>
        <w:tc>
          <w:tcPr>
            <w:tcW w:w="0" w:type="auto"/>
            <w:shd w:val="clear" w:color="auto" w:fill="D3D3D3"/>
            <w:tcMar>
              <w:top w:w="15" w:type="dxa"/>
              <w:left w:w="15" w:type="dxa"/>
              <w:bottom w:w="15" w:type="dxa"/>
              <w:right w:w="15" w:type="dxa"/>
            </w:tcMar>
            <w:hideMark/>
          </w:tcPr>
          <w:p w14:paraId="50F49EFD" w14:textId="77777777" w:rsidR="009135DA" w:rsidRDefault="009135DA">
            <w:pPr>
              <w:pStyle w:val="NormalWeb"/>
              <w:spacing w:line="276" w:lineRule="auto"/>
              <w:rPr>
                <w:rFonts w:ascii="Arial" w:hAnsi="Arial" w:cs="Arial"/>
                <w:sz w:val="16"/>
                <w:szCs w:val="16"/>
              </w:rPr>
            </w:pPr>
            <w:r>
              <w:rPr>
                <w:rFonts w:ascii="Arial" w:hAnsi="Arial" w:cs="Arial"/>
                <w:sz w:val="16"/>
                <w:szCs w:val="16"/>
              </w:rPr>
              <w:t>Corresponding risk</w:t>
            </w:r>
          </w:p>
        </w:tc>
        <w:tc>
          <w:tcPr>
            <w:tcW w:w="0" w:type="auto"/>
            <w:vMerge/>
            <w:tcBorders>
              <w:top w:val="single" w:sz="12" w:space="0" w:color="000000"/>
              <w:left w:val="nil"/>
              <w:bottom w:val="nil"/>
              <w:right w:val="nil"/>
            </w:tcBorders>
            <w:vAlign w:val="center"/>
            <w:hideMark/>
          </w:tcPr>
          <w:p w14:paraId="53842F85" w14:textId="77777777" w:rsidR="009135DA" w:rsidRDefault="009135DA">
            <w:pPr>
              <w:spacing w:after="0" w:line="240" w:lineRule="auto"/>
              <w:rPr>
                <w:rFonts w:eastAsia="Times New Roman" w:cs="Arial"/>
                <w:sz w:val="16"/>
                <w:szCs w:val="16"/>
              </w:rPr>
            </w:pPr>
          </w:p>
        </w:tc>
        <w:tc>
          <w:tcPr>
            <w:tcW w:w="0" w:type="auto"/>
            <w:vMerge/>
            <w:tcBorders>
              <w:top w:val="single" w:sz="12" w:space="0" w:color="000000"/>
              <w:left w:val="nil"/>
              <w:bottom w:val="nil"/>
              <w:right w:val="nil"/>
            </w:tcBorders>
            <w:vAlign w:val="center"/>
            <w:hideMark/>
          </w:tcPr>
          <w:p w14:paraId="111FD278" w14:textId="77777777" w:rsidR="009135DA" w:rsidRDefault="009135DA">
            <w:pPr>
              <w:spacing w:after="0" w:line="240" w:lineRule="auto"/>
              <w:rPr>
                <w:rFonts w:eastAsia="Times New Roman" w:cs="Arial"/>
                <w:sz w:val="16"/>
                <w:szCs w:val="16"/>
              </w:rPr>
            </w:pPr>
          </w:p>
        </w:tc>
        <w:tc>
          <w:tcPr>
            <w:tcW w:w="0" w:type="auto"/>
            <w:vMerge/>
            <w:tcBorders>
              <w:top w:val="single" w:sz="12" w:space="0" w:color="000000"/>
              <w:left w:val="nil"/>
              <w:bottom w:val="nil"/>
              <w:right w:val="nil"/>
            </w:tcBorders>
            <w:vAlign w:val="center"/>
            <w:hideMark/>
          </w:tcPr>
          <w:p w14:paraId="0CD9EE35" w14:textId="77777777" w:rsidR="009135DA" w:rsidRDefault="009135DA">
            <w:pPr>
              <w:spacing w:after="0" w:line="240" w:lineRule="auto"/>
              <w:rPr>
                <w:rFonts w:eastAsia="Times New Roman" w:cs="Arial"/>
                <w:sz w:val="16"/>
                <w:szCs w:val="16"/>
              </w:rPr>
            </w:pPr>
          </w:p>
        </w:tc>
        <w:tc>
          <w:tcPr>
            <w:tcW w:w="0" w:type="auto"/>
            <w:vMerge/>
            <w:tcBorders>
              <w:top w:val="single" w:sz="12" w:space="0" w:color="000000"/>
              <w:left w:val="nil"/>
              <w:bottom w:val="nil"/>
              <w:right w:val="nil"/>
            </w:tcBorders>
            <w:vAlign w:val="center"/>
            <w:hideMark/>
          </w:tcPr>
          <w:p w14:paraId="1F942BF7" w14:textId="77777777" w:rsidR="009135DA" w:rsidRDefault="009135DA">
            <w:pPr>
              <w:spacing w:after="0" w:line="240" w:lineRule="auto"/>
              <w:rPr>
                <w:rFonts w:eastAsia="Times New Roman" w:cs="Arial"/>
                <w:sz w:val="16"/>
                <w:szCs w:val="16"/>
              </w:rPr>
            </w:pPr>
          </w:p>
        </w:tc>
      </w:tr>
      <w:tr w:rsidR="009135DA" w14:paraId="1CB1F6B3" w14:textId="77777777" w:rsidTr="009135DA">
        <w:tc>
          <w:tcPr>
            <w:tcW w:w="0" w:type="auto"/>
            <w:tcBorders>
              <w:top w:val="nil"/>
              <w:left w:val="nil"/>
              <w:bottom w:val="single" w:sz="12" w:space="0" w:color="000000"/>
              <w:right w:val="nil"/>
            </w:tcBorders>
            <w:shd w:val="clear" w:color="auto" w:fill="4682B4"/>
            <w:tcMar>
              <w:top w:w="15" w:type="dxa"/>
              <w:left w:w="15" w:type="dxa"/>
              <w:bottom w:w="15" w:type="dxa"/>
              <w:right w:w="15" w:type="dxa"/>
            </w:tcMar>
            <w:vAlign w:val="center"/>
            <w:hideMark/>
          </w:tcPr>
          <w:p w14:paraId="24A1BB8D" w14:textId="77777777" w:rsidR="009135DA" w:rsidRDefault="009135DA">
            <w:pPr>
              <w:spacing w:after="0"/>
            </w:pPr>
          </w:p>
        </w:tc>
        <w:tc>
          <w:tcPr>
            <w:tcW w:w="0" w:type="auto"/>
            <w:tcBorders>
              <w:top w:val="nil"/>
              <w:left w:val="nil"/>
              <w:bottom w:val="single" w:sz="12" w:space="0" w:color="000000"/>
              <w:right w:val="nil"/>
            </w:tcBorders>
            <w:shd w:val="clear" w:color="auto" w:fill="D3D3D3"/>
            <w:tcMar>
              <w:top w:w="15" w:type="dxa"/>
              <w:left w:w="15" w:type="dxa"/>
              <w:bottom w:w="15" w:type="dxa"/>
              <w:right w:w="15" w:type="dxa"/>
            </w:tcMar>
            <w:hideMark/>
          </w:tcPr>
          <w:p w14:paraId="6BA4E7E3" w14:textId="77777777" w:rsidR="009135DA" w:rsidRDefault="009135DA">
            <w:pPr>
              <w:pStyle w:val="NormalWeb"/>
              <w:spacing w:line="276" w:lineRule="auto"/>
              <w:rPr>
                <w:rFonts w:ascii="Arial" w:hAnsi="Arial" w:cs="Arial"/>
                <w:b/>
                <w:bCs/>
                <w:sz w:val="16"/>
                <w:szCs w:val="16"/>
              </w:rPr>
            </w:pPr>
            <w:r>
              <w:rPr>
                <w:rFonts w:ascii="Arial" w:hAnsi="Arial" w:cs="Arial"/>
                <w:b/>
                <w:bCs/>
                <w:sz w:val="16"/>
                <w:szCs w:val="16"/>
              </w:rPr>
              <w:t>Placebo</w:t>
            </w:r>
          </w:p>
        </w:tc>
        <w:tc>
          <w:tcPr>
            <w:tcW w:w="0" w:type="auto"/>
            <w:tcBorders>
              <w:top w:val="nil"/>
              <w:left w:val="nil"/>
              <w:bottom w:val="single" w:sz="12" w:space="0" w:color="000000"/>
              <w:right w:val="nil"/>
            </w:tcBorders>
            <w:shd w:val="clear" w:color="auto" w:fill="D3D3D3"/>
            <w:tcMar>
              <w:top w:w="15" w:type="dxa"/>
              <w:left w:w="15" w:type="dxa"/>
              <w:bottom w:w="15" w:type="dxa"/>
              <w:right w:w="15" w:type="dxa"/>
            </w:tcMar>
            <w:hideMark/>
          </w:tcPr>
          <w:p w14:paraId="3060DD3C" w14:textId="77777777" w:rsidR="009135DA" w:rsidRDefault="009135DA">
            <w:pPr>
              <w:pStyle w:val="NormalWeb"/>
              <w:spacing w:line="276" w:lineRule="auto"/>
              <w:rPr>
                <w:rFonts w:ascii="Arial" w:hAnsi="Arial" w:cs="Arial"/>
                <w:b/>
                <w:bCs/>
                <w:sz w:val="16"/>
                <w:szCs w:val="16"/>
              </w:rPr>
            </w:pPr>
            <w:r>
              <w:rPr>
                <w:rFonts w:ascii="Arial" w:hAnsi="Arial" w:cs="Arial"/>
                <w:b/>
                <w:bCs/>
                <w:sz w:val="16"/>
                <w:szCs w:val="16"/>
              </w:rPr>
              <w:t>AWB</w:t>
            </w:r>
          </w:p>
        </w:tc>
        <w:tc>
          <w:tcPr>
            <w:tcW w:w="0" w:type="auto"/>
            <w:tcBorders>
              <w:top w:val="nil"/>
              <w:left w:val="nil"/>
              <w:bottom w:val="single" w:sz="12" w:space="0" w:color="000000"/>
              <w:right w:val="nil"/>
            </w:tcBorders>
            <w:shd w:val="clear" w:color="auto" w:fill="4682B4"/>
            <w:tcMar>
              <w:top w:w="15" w:type="dxa"/>
              <w:left w:w="15" w:type="dxa"/>
              <w:bottom w:w="15" w:type="dxa"/>
              <w:right w:w="15" w:type="dxa"/>
            </w:tcMar>
            <w:vAlign w:val="center"/>
            <w:hideMark/>
          </w:tcPr>
          <w:p w14:paraId="0F1424AF" w14:textId="77777777" w:rsidR="009135DA" w:rsidRDefault="009135DA">
            <w:pPr>
              <w:spacing w:after="0"/>
            </w:pPr>
          </w:p>
        </w:tc>
        <w:tc>
          <w:tcPr>
            <w:tcW w:w="0" w:type="auto"/>
            <w:tcBorders>
              <w:top w:val="nil"/>
              <w:left w:val="nil"/>
              <w:bottom w:val="single" w:sz="12" w:space="0" w:color="000000"/>
              <w:right w:val="nil"/>
            </w:tcBorders>
            <w:shd w:val="clear" w:color="auto" w:fill="4682B4"/>
            <w:tcMar>
              <w:top w:w="15" w:type="dxa"/>
              <w:left w:w="15" w:type="dxa"/>
              <w:bottom w:w="15" w:type="dxa"/>
              <w:right w:w="15" w:type="dxa"/>
            </w:tcMar>
            <w:vAlign w:val="center"/>
            <w:hideMark/>
          </w:tcPr>
          <w:p w14:paraId="12D017E8" w14:textId="77777777" w:rsidR="009135DA" w:rsidRDefault="009135DA">
            <w:pPr>
              <w:spacing w:after="0"/>
            </w:pPr>
          </w:p>
        </w:tc>
        <w:tc>
          <w:tcPr>
            <w:tcW w:w="0" w:type="auto"/>
            <w:tcBorders>
              <w:top w:val="nil"/>
              <w:left w:val="nil"/>
              <w:bottom w:val="single" w:sz="12" w:space="0" w:color="000000"/>
              <w:right w:val="nil"/>
            </w:tcBorders>
            <w:shd w:val="clear" w:color="auto" w:fill="4682B4"/>
            <w:tcMar>
              <w:top w:w="15" w:type="dxa"/>
              <w:left w:w="15" w:type="dxa"/>
              <w:bottom w:w="15" w:type="dxa"/>
              <w:right w:w="15" w:type="dxa"/>
            </w:tcMar>
            <w:vAlign w:val="center"/>
            <w:hideMark/>
          </w:tcPr>
          <w:p w14:paraId="5431D9F3" w14:textId="77777777" w:rsidR="009135DA" w:rsidRDefault="009135DA">
            <w:pPr>
              <w:spacing w:after="0"/>
            </w:pPr>
          </w:p>
        </w:tc>
        <w:tc>
          <w:tcPr>
            <w:tcW w:w="0" w:type="auto"/>
            <w:tcBorders>
              <w:top w:val="nil"/>
              <w:left w:val="nil"/>
              <w:bottom w:val="single" w:sz="12" w:space="0" w:color="000000"/>
              <w:right w:val="nil"/>
            </w:tcBorders>
            <w:shd w:val="clear" w:color="auto" w:fill="4682B4"/>
            <w:tcMar>
              <w:top w:w="15" w:type="dxa"/>
              <w:left w:w="15" w:type="dxa"/>
              <w:bottom w:w="15" w:type="dxa"/>
              <w:right w:w="15" w:type="dxa"/>
            </w:tcMar>
            <w:vAlign w:val="center"/>
            <w:hideMark/>
          </w:tcPr>
          <w:p w14:paraId="178321BC" w14:textId="77777777" w:rsidR="009135DA" w:rsidRDefault="009135DA">
            <w:pPr>
              <w:spacing w:after="0"/>
            </w:pPr>
          </w:p>
        </w:tc>
      </w:tr>
      <w:tr w:rsidR="009135DA" w14:paraId="7CF885E6" w14:textId="77777777" w:rsidTr="009135DA">
        <w:tc>
          <w:tcPr>
            <w:tcW w:w="0" w:type="auto"/>
            <w:tcBorders>
              <w:top w:val="single" w:sz="6" w:space="0" w:color="000000"/>
              <w:left w:val="nil"/>
              <w:bottom w:val="single" w:sz="6" w:space="0" w:color="000000"/>
              <w:right w:val="nil"/>
            </w:tcBorders>
            <w:tcMar>
              <w:top w:w="15" w:type="dxa"/>
              <w:left w:w="15" w:type="dxa"/>
              <w:bottom w:w="15" w:type="dxa"/>
              <w:right w:w="15" w:type="dxa"/>
            </w:tcMar>
            <w:hideMark/>
          </w:tcPr>
          <w:p w14:paraId="7251FCDA" w14:textId="77777777" w:rsidR="009135DA" w:rsidRDefault="009135DA">
            <w:pPr>
              <w:pStyle w:val="NormalWeb"/>
              <w:spacing w:line="276" w:lineRule="auto"/>
              <w:rPr>
                <w:rFonts w:ascii="Arial" w:hAnsi="Arial" w:cs="Arial"/>
                <w:sz w:val="16"/>
                <w:szCs w:val="16"/>
              </w:rPr>
            </w:pPr>
            <w:r>
              <w:rPr>
                <w:rFonts w:ascii="Arial" w:hAnsi="Arial" w:cs="Arial"/>
                <w:b/>
                <w:bCs/>
                <w:sz w:val="16"/>
                <w:szCs w:val="16"/>
              </w:rPr>
              <w:t>Pain - PRFE Pain and Function 6 months</w:t>
            </w:r>
            <w:r>
              <w:rPr>
                <w:rFonts w:ascii="Arial" w:hAnsi="Arial" w:cs="Arial"/>
                <w:sz w:val="16"/>
                <w:szCs w:val="16"/>
              </w:rPr>
              <w:br/>
              <w:t>Patient Rated VAS pain score</w:t>
            </w:r>
            <w:r>
              <w:rPr>
                <w:rFonts w:ascii="Arial" w:hAnsi="Arial" w:cs="Arial"/>
                <w:sz w:val="16"/>
                <w:szCs w:val="16"/>
              </w:rPr>
              <w:br/>
              <w:t>Follow-up: mean 6 months</w:t>
            </w:r>
          </w:p>
        </w:tc>
        <w:tc>
          <w:tcPr>
            <w:tcW w:w="0" w:type="auto"/>
            <w:tcBorders>
              <w:top w:val="nil"/>
              <w:left w:val="nil"/>
              <w:bottom w:val="single" w:sz="6" w:space="0" w:color="000000"/>
              <w:right w:val="nil"/>
            </w:tcBorders>
            <w:shd w:val="clear" w:color="auto" w:fill="D3D3D3"/>
            <w:tcMar>
              <w:top w:w="15" w:type="dxa"/>
              <w:left w:w="15" w:type="dxa"/>
              <w:bottom w:w="15" w:type="dxa"/>
              <w:right w:w="15" w:type="dxa"/>
            </w:tcMar>
            <w:hideMark/>
          </w:tcPr>
          <w:p w14:paraId="4E5E3081" w14:textId="77777777" w:rsidR="009135DA" w:rsidRDefault="009135DA">
            <w:pPr>
              <w:pStyle w:val="NormalWeb"/>
              <w:spacing w:line="276" w:lineRule="auto"/>
              <w:rPr>
                <w:rFonts w:ascii="Arial" w:hAnsi="Arial" w:cs="Arial"/>
                <w:sz w:val="16"/>
                <w:szCs w:val="16"/>
              </w:rPr>
            </w:pPr>
            <w:r>
              <w:rPr>
                <w:rFonts w:ascii="Arial" w:hAnsi="Arial" w:cs="Arial"/>
                <w:sz w:val="16"/>
                <w:szCs w:val="16"/>
              </w:rPr>
              <w:t>Insufficient data to calculate</w:t>
            </w:r>
            <w:r>
              <w:rPr>
                <w:rFonts w:ascii="Arial" w:hAnsi="Arial" w:cs="Arial"/>
                <w:b/>
                <w:bCs/>
                <w:sz w:val="16"/>
                <w:szCs w:val="16"/>
              </w:rPr>
              <w:t xml:space="preserve"> </w:t>
            </w:r>
          </w:p>
        </w:tc>
        <w:tc>
          <w:tcPr>
            <w:tcW w:w="0" w:type="auto"/>
            <w:tcBorders>
              <w:top w:val="single" w:sz="6" w:space="0" w:color="000000"/>
              <w:left w:val="nil"/>
              <w:bottom w:val="single" w:sz="6" w:space="0" w:color="000000"/>
              <w:right w:val="nil"/>
            </w:tcBorders>
            <w:shd w:val="clear" w:color="auto" w:fill="D3D3D3"/>
            <w:tcMar>
              <w:top w:w="15" w:type="dxa"/>
              <w:left w:w="15" w:type="dxa"/>
              <w:bottom w:w="15" w:type="dxa"/>
              <w:right w:w="15" w:type="dxa"/>
            </w:tcMar>
            <w:hideMark/>
          </w:tcPr>
          <w:p w14:paraId="0E77A1B4" w14:textId="77777777" w:rsidR="009135DA" w:rsidRDefault="009135DA">
            <w:pPr>
              <w:pStyle w:val="NormalWeb"/>
              <w:spacing w:line="276" w:lineRule="auto"/>
              <w:rPr>
                <w:rFonts w:ascii="Arial" w:hAnsi="Arial" w:cs="Arial"/>
                <w:sz w:val="16"/>
                <w:szCs w:val="16"/>
              </w:rPr>
            </w:pPr>
            <w:r>
              <w:rPr>
                <w:rFonts w:ascii="Arial" w:hAnsi="Arial" w:cs="Arial"/>
                <w:sz w:val="16"/>
                <w:szCs w:val="16"/>
              </w:rPr>
              <w:t>Insufficient data to calculate</w:t>
            </w:r>
          </w:p>
        </w:tc>
        <w:tc>
          <w:tcPr>
            <w:tcW w:w="0" w:type="auto"/>
            <w:tcBorders>
              <w:top w:val="single" w:sz="6" w:space="0" w:color="000000"/>
              <w:left w:val="nil"/>
              <w:bottom w:val="single" w:sz="6" w:space="0" w:color="000000"/>
              <w:right w:val="nil"/>
            </w:tcBorders>
            <w:tcMar>
              <w:top w:w="15" w:type="dxa"/>
              <w:left w:w="15" w:type="dxa"/>
              <w:bottom w:w="15" w:type="dxa"/>
              <w:right w:w="15" w:type="dxa"/>
            </w:tcMar>
            <w:hideMark/>
          </w:tcPr>
          <w:p w14:paraId="1E832BE4" w14:textId="77777777" w:rsidR="009135DA" w:rsidRDefault="009135DA">
            <w:pPr>
              <w:spacing w:after="0"/>
            </w:pPr>
          </w:p>
        </w:tc>
        <w:tc>
          <w:tcPr>
            <w:tcW w:w="0" w:type="auto"/>
            <w:tcBorders>
              <w:top w:val="single" w:sz="6" w:space="0" w:color="000000"/>
              <w:left w:val="nil"/>
              <w:bottom w:val="single" w:sz="6" w:space="0" w:color="000000"/>
              <w:right w:val="nil"/>
            </w:tcBorders>
            <w:tcMar>
              <w:top w:w="15" w:type="dxa"/>
              <w:left w:w="15" w:type="dxa"/>
              <w:bottom w:w="15" w:type="dxa"/>
              <w:right w:w="15" w:type="dxa"/>
            </w:tcMar>
            <w:hideMark/>
          </w:tcPr>
          <w:p w14:paraId="293797D5" w14:textId="77777777" w:rsidR="009135DA" w:rsidRDefault="009135DA">
            <w:pPr>
              <w:pStyle w:val="NormalWeb"/>
              <w:spacing w:line="276" w:lineRule="auto"/>
              <w:rPr>
                <w:rFonts w:ascii="Arial" w:hAnsi="Arial" w:cs="Arial"/>
                <w:sz w:val="16"/>
                <w:szCs w:val="16"/>
              </w:rPr>
            </w:pPr>
            <w:r>
              <w:rPr>
                <w:rFonts w:ascii="Arial" w:hAnsi="Arial" w:cs="Arial"/>
                <w:sz w:val="16"/>
                <w:szCs w:val="16"/>
              </w:rPr>
              <w:t>19</w:t>
            </w:r>
            <w:r>
              <w:rPr>
                <w:rFonts w:ascii="Arial" w:hAnsi="Arial" w:cs="Arial"/>
                <w:sz w:val="16"/>
                <w:szCs w:val="16"/>
              </w:rPr>
              <w:br/>
              <w:t>(1 study)</w:t>
            </w:r>
          </w:p>
        </w:tc>
        <w:tc>
          <w:tcPr>
            <w:tcW w:w="0" w:type="auto"/>
            <w:tcBorders>
              <w:top w:val="single" w:sz="6" w:space="0" w:color="000000"/>
              <w:left w:val="nil"/>
              <w:bottom w:val="single" w:sz="6" w:space="0" w:color="000000"/>
              <w:right w:val="nil"/>
            </w:tcBorders>
            <w:tcMar>
              <w:top w:w="15" w:type="dxa"/>
              <w:left w:w="15" w:type="dxa"/>
              <w:bottom w:w="15" w:type="dxa"/>
              <w:right w:w="15" w:type="dxa"/>
            </w:tcMar>
            <w:hideMark/>
          </w:tcPr>
          <w:p w14:paraId="54C87D3A" w14:textId="318E7816" w:rsidR="009135DA" w:rsidRDefault="009135DA" w:rsidP="006B1874">
            <w:pPr>
              <w:pStyle w:val="NormalWeb"/>
              <w:spacing w:line="276" w:lineRule="auto"/>
              <w:rPr>
                <w:rFonts w:ascii="Arial" w:hAnsi="Arial" w:cs="Arial"/>
                <w:sz w:val="16"/>
                <w:szCs w:val="16"/>
              </w:rPr>
            </w:pPr>
            <w:r>
              <w:rPr>
                <w:rFonts w:ascii="Cambria Math" w:hAnsi="Cambria Math" w:cs="Cambria Math"/>
                <w:sz w:val="16"/>
                <w:szCs w:val="16"/>
              </w:rPr>
              <w:t>⊕⊝⊝⊝</w:t>
            </w:r>
            <w:r>
              <w:rPr>
                <w:rFonts w:ascii="Arial" w:hAnsi="Arial" w:cs="Arial"/>
                <w:sz w:val="16"/>
                <w:szCs w:val="16"/>
              </w:rPr>
              <w:br/>
            </w:r>
            <w:r>
              <w:rPr>
                <w:rFonts w:ascii="Arial" w:hAnsi="Arial" w:cs="Arial"/>
                <w:b/>
                <w:bCs/>
                <w:sz w:val="16"/>
                <w:szCs w:val="16"/>
              </w:rPr>
              <w:t>very low</w:t>
            </w:r>
            <w:r>
              <w:rPr>
                <w:rFonts w:ascii="Arial" w:hAnsi="Arial" w:cs="Arial"/>
                <w:sz w:val="16"/>
                <w:szCs w:val="16"/>
                <w:vertAlign w:val="superscript"/>
              </w:rPr>
              <w:t>1,2,3,4,5,</w:t>
            </w:r>
          </w:p>
        </w:tc>
        <w:tc>
          <w:tcPr>
            <w:tcW w:w="0" w:type="auto"/>
            <w:tcBorders>
              <w:top w:val="single" w:sz="6" w:space="0" w:color="000000"/>
              <w:left w:val="nil"/>
              <w:bottom w:val="single" w:sz="6" w:space="0" w:color="000000"/>
              <w:right w:val="nil"/>
            </w:tcBorders>
            <w:tcMar>
              <w:top w:w="15" w:type="dxa"/>
              <w:left w:w="15" w:type="dxa"/>
              <w:bottom w:w="15" w:type="dxa"/>
              <w:right w:w="15" w:type="dxa"/>
            </w:tcMar>
            <w:hideMark/>
          </w:tcPr>
          <w:p w14:paraId="2A78F26A" w14:textId="77777777" w:rsidR="009135DA" w:rsidRDefault="009135DA">
            <w:pPr>
              <w:spacing w:after="0"/>
            </w:pPr>
          </w:p>
        </w:tc>
      </w:tr>
      <w:tr w:rsidR="009135DA" w14:paraId="342A3934" w14:textId="77777777" w:rsidTr="009135DA">
        <w:tc>
          <w:tcPr>
            <w:tcW w:w="0" w:type="auto"/>
            <w:tcBorders>
              <w:top w:val="single" w:sz="6" w:space="0" w:color="000000"/>
              <w:left w:val="nil"/>
              <w:bottom w:val="single" w:sz="6" w:space="0" w:color="000000"/>
              <w:right w:val="nil"/>
            </w:tcBorders>
            <w:tcMar>
              <w:top w:w="15" w:type="dxa"/>
              <w:left w:w="15" w:type="dxa"/>
              <w:bottom w:w="15" w:type="dxa"/>
              <w:right w:w="15" w:type="dxa"/>
            </w:tcMar>
            <w:hideMark/>
          </w:tcPr>
          <w:p w14:paraId="6535CE00" w14:textId="77777777" w:rsidR="009135DA" w:rsidRDefault="009135DA">
            <w:pPr>
              <w:pStyle w:val="NormalWeb"/>
              <w:spacing w:line="276" w:lineRule="auto"/>
              <w:rPr>
                <w:rFonts w:ascii="Arial" w:hAnsi="Arial" w:cs="Arial"/>
                <w:sz w:val="16"/>
                <w:szCs w:val="16"/>
              </w:rPr>
            </w:pPr>
            <w:r>
              <w:rPr>
                <w:rFonts w:ascii="Arial" w:hAnsi="Arial" w:cs="Arial"/>
                <w:b/>
                <w:bCs/>
                <w:sz w:val="16"/>
                <w:szCs w:val="16"/>
              </w:rPr>
              <w:t>DASH - Disability of the Arm and Shoulder and Hand scale</w:t>
            </w:r>
            <w:r>
              <w:rPr>
                <w:rFonts w:ascii="Arial" w:hAnsi="Arial" w:cs="Arial"/>
                <w:sz w:val="16"/>
                <w:szCs w:val="16"/>
              </w:rPr>
              <w:br/>
              <w:t>Scale from: 0 to 100.</w:t>
            </w:r>
            <w:r>
              <w:rPr>
                <w:rFonts w:ascii="Arial" w:hAnsi="Arial" w:cs="Arial"/>
                <w:sz w:val="16"/>
                <w:szCs w:val="16"/>
              </w:rPr>
              <w:br/>
              <w:t>Follow-up: mean 6 months</w:t>
            </w:r>
          </w:p>
        </w:tc>
        <w:tc>
          <w:tcPr>
            <w:tcW w:w="0" w:type="auto"/>
            <w:tcBorders>
              <w:top w:val="nil"/>
              <w:left w:val="nil"/>
              <w:bottom w:val="single" w:sz="6" w:space="0" w:color="000000"/>
              <w:right w:val="nil"/>
            </w:tcBorders>
            <w:shd w:val="clear" w:color="auto" w:fill="D3D3D3"/>
            <w:tcMar>
              <w:top w:w="15" w:type="dxa"/>
              <w:left w:w="15" w:type="dxa"/>
              <w:bottom w:w="15" w:type="dxa"/>
              <w:right w:w="15" w:type="dxa"/>
            </w:tcMar>
            <w:hideMark/>
          </w:tcPr>
          <w:p w14:paraId="5C2CC32B" w14:textId="77777777" w:rsidR="009135DA" w:rsidRDefault="009135DA">
            <w:pPr>
              <w:pStyle w:val="NormalWeb"/>
              <w:spacing w:line="276" w:lineRule="auto"/>
              <w:rPr>
                <w:rFonts w:ascii="Arial" w:hAnsi="Arial" w:cs="Arial"/>
                <w:sz w:val="16"/>
                <w:szCs w:val="16"/>
              </w:rPr>
            </w:pPr>
            <w:r>
              <w:rPr>
                <w:rFonts w:ascii="Arial" w:hAnsi="Arial" w:cs="Arial"/>
                <w:sz w:val="16"/>
                <w:szCs w:val="16"/>
              </w:rPr>
              <w:t>The mean DASH in the control groups was</w:t>
            </w:r>
            <w:r>
              <w:rPr>
                <w:rFonts w:ascii="Arial" w:hAnsi="Arial" w:cs="Arial"/>
                <w:b/>
                <w:bCs/>
                <w:sz w:val="16"/>
                <w:szCs w:val="16"/>
              </w:rPr>
              <w:t>10</w:t>
            </w:r>
            <w:r>
              <w:rPr>
                <w:rFonts w:ascii="Arial" w:hAnsi="Arial" w:cs="Arial"/>
                <w:sz w:val="16"/>
                <w:szCs w:val="16"/>
              </w:rPr>
              <w:t xml:space="preserve"> </w:t>
            </w:r>
          </w:p>
          <w:p w14:paraId="3C483B69" w14:textId="77777777" w:rsidR="009135DA" w:rsidRDefault="009135DA">
            <w:pPr>
              <w:pStyle w:val="NormalWeb"/>
              <w:spacing w:before="0" w:beforeAutospacing="0" w:line="276" w:lineRule="auto"/>
              <w:rPr>
                <w:rFonts w:ascii="Arial" w:hAnsi="Arial" w:cs="Arial"/>
                <w:b/>
                <w:bCs/>
                <w:sz w:val="16"/>
                <w:szCs w:val="16"/>
              </w:rPr>
            </w:pPr>
            <w:r>
              <w:rPr>
                <w:rFonts w:ascii="Arial" w:hAnsi="Arial" w:cs="Arial"/>
                <w:b/>
                <w:bCs/>
                <w:sz w:val="16"/>
                <w:szCs w:val="16"/>
              </w:rPr>
              <w:t>Scale 0-100</w:t>
            </w:r>
          </w:p>
        </w:tc>
        <w:tc>
          <w:tcPr>
            <w:tcW w:w="0" w:type="auto"/>
            <w:tcBorders>
              <w:top w:val="single" w:sz="6" w:space="0" w:color="000000"/>
              <w:left w:val="nil"/>
              <w:bottom w:val="single" w:sz="6" w:space="0" w:color="000000"/>
              <w:right w:val="nil"/>
            </w:tcBorders>
            <w:shd w:val="clear" w:color="auto" w:fill="D3D3D3"/>
            <w:tcMar>
              <w:top w:w="15" w:type="dxa"/>
              <w:left w:w="15" w:type="dxa"/>
              <w:bottom w:w="15" w:type="dxa"/>
              <w:right w:w="15" w:type="dxa"/>
            </w:tcMar>
            <w:hideMark/>
          </w:tcPr>
          <w:p w14:paraId="3A1C0F79" w14:textId="77777777" w:rsidR="009135DA" w:rsidRDefault="009135DA">
            <w:pPr>
              <w:pStyle w:val="NormalWeb"/>
              <w:spacing w:line="276" w:lineRule="auto"/>
              <w:rPr>
                <w:rFonts w:ascii="Arial" w:hAnsi="Arial" w:cs="Arial"/>
                <w:sz w:val="16"/>
                <w:szCs w:val="16"/>
              </w:rPr>
            </w:pPr>
            <w:r>
              <w:rPr>
                <w:rFonts w:ascii="Arial" w:hAnsi="Arial" w:cs="Arial"/>
                <w:sz w:val="16"/>
                <w:szCs w:val="16"/>
              </w:rPr>
              <w:t>The mean DASH in the intervention groups was</w:t>
            </w:r>
            <w:r>
              <w:rPr>
                <w:rFonts w:ascii="Arial" w:hAnsi="Arial" w:cs="Arial"/>
                <w:sz w:val="16"/>
                <w:szCs w:val="16"/>
              </w:rPr>
              <w:br/>
            </w:r>
            <w:r>
              <w:rPr>
                <w:rFonts w:ascii="Arial" w:hAnsi="Arial" w:cs="Arial"/>
                <w:b/>
                <w:bCs/>
                <w:sz w:val="16"/>
                <w:szCs w:val="16"/>
              </w:rPr>
              <w:t>10 higher</w:t>
            </w:r>
            <w:r>
              <w:rPr>
                <w:rFonts w:ascii="Arial" w:hAnsi="Arial" w:cs="Arial"/>
                <w:sz w:val="16"/>
                <w:szCs w:val="16"/>
              </w:rPr>
              <w:br/>
              <w:t>(2.36 lower to 22.36 higher)</w:t>
            </w:r>
          </w:p>
        </w:tc>
        <w:tc>
          <w:tcPr>
            <w:tcW w:w="0" w:type="auto"/>
            <w:tcBorders>
              <w:top w:val="single" w:sz="6" w:space="0" w:color="000000"/>
              <w:left w:val="nil"/>
              <w:bottom w:val="single" w:sz="6" w:space="0" w:color="000000"/>
              <w:right w:val="nil"/>
            </w:tcBorders>
            <w:tcMar>
              <w:top w:w="15" w:type="dxa"/>
              <w:left w:w="15" w:type="dxa"/>
              <w:bottom w:w="15" w:type="dxa"/>
              <w:right w:w="15" w:type="dxa"/>
            </w:tcMar>
            <w:hideMark/>
          </w:tcPr>
          <w:p w14:paraId="618A771D" w14:textId="77777777" w:rsidR="009135DA" w:rsidRDefault="009135DA">
            <w:pPr>
              <w:spacing w:after="0"/>
            </w:pPr>
          </w:p>
        </w:tc>
        <w:tc>
          <w:tcPr>
            <w:tcW w:w="0" w:type="auto"/>
            <w:tcBorders>
              <w:top w:val="single" w:sz="6" w:space="0" w:color="000000"/>
              <w:left w:val="nil"/>
              <w:bottom w:val="single" w:sz="6" w:space="0" w:color="000000"/>
              <w:right w:val="nil"/>
            </w:tcBorders>
            <w:tcMar>
              <w:top w:w="15" w:type="dxa"/>
              <w:left w:w="15" w:type="dxa"/>
              <w:bottom w:w="15" w:type="dxa"/>
              <w:right w:w="15" w:type="dxa"/>
            </w:tcMar>
            <w:hideMark/>
          </w:tcPr>
          <w:p w14:paraId="18086B6E" w14:textId="77777777" w:rsidR="009135DA" w:rsidRDefault="009135DA">
            <w:pPr>
              <w:pStyle w:val="NormalWeb"/>
              <w:spacing w:line="276" w:lineRule="auto"/>
              <w:rPr>
                <w:rFonts w:ascii="Arial" w:hAnsi="Arial" w:cs="Arial"/>
                <w:sz w:val="16"/>
                <w:szCs w:val="16"/>
              </w:rPr>
            </w:pPr>
            <w:r>
              <w:rPr>
                <w:rFonts w:ascii="Arial" w:hAnsi="Arial" w:cs="Arial"/>
                <w:sz w:val="16"/>
                <w:szCs w:val="16"/>
              </w:rPr>
              <w:t>19</w:t>
            </w:r>
            <w:r>
              <w:rPr>
                <w:rFonts w:ascii="Arial" w:hAnsi="Arial" w:cs="Arial"/>
                <w:sz w:val="16"/>
                <w:szCs w:val="16"/>
              </w:rPr>
              <w:br/>
              <w:t>(1 study)</w:t>
            </w:r>
          </w:p>
        </w:tc>
        <w:tc>
          <w:tcPr>
            <w:tcW w:w="0" w:type="auto"/>
            <w:tcBorders>
              <w:top w:val="single" w:sz="6" w:space="0" w:color="000000"/>
              <w:left w:val="nil"/>
              <w:bottom w:val="single" w:sz="6" w:space="0" w:color="000000"/>
              <w:right w:val="nil"/>
            </w:tcBorders>
            <w:tcMar>
              <w:top w:w="15" w:type="dxa"/>
              <w:left w:w="15" w:type="dxa"/>
              <w:bottom w:w="15" w:type="dxa"/>
              <w:right w:w="15" w:type="dxa"/>
            </w:tcMar>
            <w:hideMark/>
          </w:tcPr>
          <w:p w14:paraId="160E10EA" w14:textId="12932210" w:rsidR="009135DA" w:rsidRDefault="009135DA" w:rsidP="006B1874">
            <w:pPr>
              <w:pStyle w:val="NormalWeb"/>
              <w:spacing w:line="276" w:lineRule="auto"/>
              <w:rPr>
                <w:rFonts w:ascii="Arial" w:hAnsi="Arial" w:cs="Arial"/>
                <w:sz w:val="16"/>
                <w:szCs w:val="16"/>
              </w:rPr>
            </w:pPr>
            <w:r>
              <w:rPr>
                <w:rFonts w:ascii="Cambria Math" w:hAnsi="Cambria Math" w:cs="Cambria Math"/>
                <w:sz w:val="16"/>
                <w:szCs w:val="16"/>
              </w:rPr>
              <w:t>⊕⊝⊝⊝</w:t>
            </w:r>
            <w:r>
              <w:rPr>
                <w:rFonts w:ascii="Arial" w:hAnsi="Arial" w:cs="Arial"/>
                <w:sz w:val="16"/>
                <w:szCs w:val="16"/>
              </w:rPr>
              <w:br/>
            </w:r>
            <w:r>
              <w:rPr>
                <w:rFonts w:ascii="Arial" w:hAnsi="Arial" w:cs="Arial"/>
                <w:b/>
                <w:bCs/>
                <w:sz w:val="16"/>
                <w:szCs w:val="16"/>
              </w:rPr>
              <w:t>very low</w:t>
            </w:r>
            <w:r>
              <w:rPr>
                <w:rFonts w:ascii="Arial" w:hAnsi="Arial" w:cs="Arial"/>
                <w:sz w:val="16"/>
                <w:szCs w:val="16"/>
                <w:vertAlign w:val="superscript"/>
              </w:rPr>
              <w:t>1,2,3,4,</w:t>
            </w:r>
            <w:r w:rsidR="006B1874">
              <w:rPr>
                <w:rFonts w:ascii="Arial" w:hAnsi="Arial" w:cs="Arial"/>
                <w:sz w:val="16"/>
                <w:szCs w:val="16"/>
                <w:vertAlign w:val="superscript"/>
              </w:rPr>
              <w:t>5,6</w:t>
            </w:r>
          </w:p>
        </w:tc>
        <w:tc>
          <w:tcPr>
            <w:tcW w:w="0" w:type="auto"/>
            <w:tcBorders>
              <w:top w:val="single" w:sz="6" w:space="0" w:color="000000"/>
              <w:left w:val="nil"/>
              <w:bottom w:val="single" w:sz="6" w:space="0" w:color="000000"/>
              <w:right w:val="nil"/>
            </w:tcBorders>
            <w:tcMar>
              <w:top w:w="15" w:type="dxa"/>
              <w:left w:w="15" w:type="dxa"/>
              <w:bottom w:w="15" w:type="dxa"/>
              <w:right w:w="15" w:type="dxa"/>
            </w:tcMar>
            <w:hideMark/>
          </w:tcPr>
          <w:p w14:paraId="34AB8C18" w14:textId="77777777" w:rsidR="009135DA" w:rsidRDefault="009135DA">
            <w:pPr>
              <w:rPr>
                <w:rFonts w:cs="Arial"/>
                <w:sz w:val="16"/>
                <w:szCs w:val="16"/>
              </w:rPr>
            </w:pPr>
            <w:r>
              <w:rPr>
                <w:rFonts w:cs="Arial"/>
                <w:sz w:val="16"/>
                <w:szCs w:val="16"/>
              </w:rPr>
              <w:t>Not Significant</w:t>
            </w:r>
          </w:p>
        </w:tc>
      </w:tr>
      <w:tr w:rsidR="009135DA" w14:paraId="2A58EB50" w14:textId="77777777" w:rsidTr="009135DA">
        <w:tc>
          <w:tcPr>
            <w:tcW w:w="0" w:type="auto"/>
            <w:gridSpan w:val="7"/>
            <w:tcBorders>
              <w:top w:val="single" w:sz="12" w:space="0" w:color="000000"/>
              <w:left w:val="nil"/>
              <w:bottom w:val="single" w:sz="12" w:space="0" w:color="000000"/>
              <w:right w:val="nil"/>
            </w:tcBorders>
            <w:tcMar>
              <w:top w:w="15" w:type="dxa"/>
              <w:left w:w="15" w:type="dxa"/>
              <w:bottom w:w="15" w:type="dxa"/>
              <w:right w:w="15" w:type="dxa"/>
            </w:tcMar>
            <w:vAlign w:val="center"/>
            <w:hideMark/>
          </w:tcPr>
          <w:p w14:paraId="52E15A7A" w14:textId="77777777" w:rsidR="009135DA" w:rsidRDefault="009135DA">
            <w:pPr>
              <w:rPr>
                <w:rFonts w:cs="Arial"/>
                <w:b/>
                <w:bCs/>
                <w:sz w:val="16"/>
                <w:szCs w:val="16"/>
              </w:rPr>
            </w:pPr>
            <w:r>
              <w:rPr>
                <w:rFonts w:cs="Arial"/>
                <w:b/>
                <w:bCs/>
                <w:sz w:val="16"/>
                <w:szCs w:val="16"/>
              </w:rPr>
              <w:t xml:space="preserve">CI: Confidence interval; </w:t>
            </w:r>
          </w:p>
        </w:tc>
      </w:tr>
      <w:tr w:rsidR="009135DA" w14:paraId="5CCA3647" w14:textId="77777777" w:rsidTr="009135DA">
        <w:tc>
          <w:tcPr>
            <w:tcW w:w="0" w:type="auto"/>
            <w:gridSpan w:val="7"/>
            <w:tcBorders>
              <w:top w:val="single" w:sz="12" w:space="0" w:color="000000"/>
              <w:left w:val="nil"/>
              <w:bottom w:val="single" w:sz="12" w:space="0" w:color="000000"/>
              <w:right w:val="nil"/>
            </w:tcBorders>
            <w:tcMar>
              <w:top w:w="15" w:type="dxa"/>
              <w:left w:w="15" w:type="dxa"/>
              <w:bottom w:w="15" w:type="dxa"/>
              <w:right w:w="15" w:type="dxa"/>
            </w:tcMar>
            <w:vAlign w:val="center"/>
            <w:hideMark/>
          </w:tcPr>
          <w:p w14:paraId="3048329B" w14:textId="77777777" w:rsidR="009135DA" w:rsidRDefault="009135DA">
            <w:pPr>
              <w:rPr>
                <w:rFonts w:cs="Arial"/>
                <w:sz w:val="16"/>
                <w:szCs w:val="16"/>
              </w:rPr>
            </w:pPr>
            <w:r>
              <w:rPr>
                <w:rFonts w:cs="Arial"/>
                <w:sz w:val="16"/>
                <w:szCs w:val="16"/>
              </w:rPr>
              <w:t>GRADE Working Group grades of evidence</w:t>
            </w:r>
            <w:r>
              <w:rPr>
                <w:rFonts w:cs="Arial"/>
                <w:sz w:val="16"/>
                <w:szCs w:val="16"/>
              </w:rPr>
              <w:br/>
            </w:r>
            <w:r>
              <w:rPr>
                <w:rFonts w:cs="Arial"/>
                <w:b/>
                <w:bCs/>
                <w:sz w:val="16"/>
                <w:szCs w:val="16"/>
              </w:rPr>
              <w:t>High quality:</w:t>
            </w:r>
            <w:r>
              <w:rPr>
                <w:rFonts w:cs="Arial"/>
                <w:sz w:val="16"/>
                <w:szCs w:val="16"/>
              </w:rPr>
              <w:t xml:space="preserve"> Further research is very unlikely to change our confidence in the estimate of effect. </w:t>
            </w:r>
            <w:r>
              <w:rPr>
                <w:rFonts w:cs="Arial"/>
                <w:sz w:val="16"/>
                <w:szCs w:val="16"/>
              </w:rPr>
              <w:br/>
            </w:r>
            <w:r>
              <w:rPr>
                <w:rFonts w:cs="Arial"/>
                <w:b/>
                <w:bCs/>
                <w:sz w:val="16"/>
                <w:szCs w:val="16"/>
              </w:rPr>
              <w:t>Moderate quality:</w:t>
            </w:r>
            <w:r>
              <w:rPr>
                <w:rFonts w:cs="Arial"/>
                <w:sz w:val="16"/>
                <w:szCs w:val="16"/>
              </w:rPr>
              <w:t xml:space="preserve"> Further research is likely to have an important impact on our confidence in the estimate of effect and may change the estimate.</w:t>
            </w:r>
            <w:r>
              <w:rPr>
                <w:rFonts w:cs="Arial"/>
                <w:sz w:val="16"/>
                <w:szCs w:val="16"/>
              </w:rPr>
              <w:br/>
            </w:r>
            <w:r>
              <w:rPr>
                <w:rFonts w:cs="Arial"/>
                <w:b/>
                <w:bCs/>
                <w:sz w:val="16"/>
                <w:szCs w:val="16"/>
              </w:rPr>
              <w:t>Low quality:</w:t>
            </w:r>
            <w:r>
              <w:rPr>
                <w:rFonts w:cs="Arial"/>
                <w:sz w:val="16"/>
                <w:szCs w:val="16"/>
              </w:rPr>
              <w:t xml:space="preserve"> Further research is very likely to have an important impact on our confidence in the estimate of effect and is likely to change the estimate.</w:t>
            </w:r>
            <w:r>
              <w:rPr>
                <w:rFonts w:cs="Arial"/>
                <w:sz w:val="16"/>
                <w:szCs w:val="16"/>
              </w:rPr>
              <w:br/>
            </w:r>
            <w:r>
              <w:rPr>
                <w:rFonts w:cs="Arial"/>
                <w:b/>
                <w:bCs/>
                <w:sz w:val="16"/>
                <w:szCs w:val="16"/>
              </w:rPr>
              <w:t>Very low quality:</w:t>
            </w:r>
            <w:r>
              <w:rPr>
                <w:rFonts w:cs="Arial"/>
                <w:sz w:val="16"/>
                <w:szCs w:val="16"/>
              </w:rPr>
              <w:t xml:space="preserve"> We are very uncertain about the estimate.</w:t>
            </w:r>
          </w:p>
        </w:tc>
      </w:tr>
      <w:tr w:rsidR="009135DA" w14:paraId="61F9F830" w14:textId="77777777" w:rsidTr="009135DA">
        <w:tc>
          <w:tcPr>
            <w:tcW w:w="0" w:type="auto"/>
            <w:gridSpan w:val="7"/>
            <w:tcBorders>
              <w:top w:val="single" w:sz="12" w:space="0" w:color="000000"/>
              <w:left w:val="nil"/>
              <w:bottom w:val="single" w:sz="12" w:space="0" w:color="000000"/>
              <w:right w:val="nil"/>
            </w:tcBorders>
            <w:tcMar>
              <w:top w:w="15" w:type="dxa"/>
              <w:left w:w="15" w:type="dxa"/>
              <w:bottom w:w="15" w:type="dxa"/>
              <w:right w:w="15" w:type="dxa"/>
            </w:tcMar>
            <w:vAlign w:val="center"/>
            <w:hideMark/>
          </w:tcPr>
          <w:p w14:paraId="5491370E" w14:textId="2F493D63" w:rsidR="009135DA" w:rsidRDefault="009135DA" w:rsidP="006B1874">
            <w:pPr>
              <w:rPr>
                <w:rFonts w:cs="Arial"/>
                <w:sz w:val="16"/>
                <w:szCs w:val="16"/>
              </w:rPr>
            </w:pPr>
            <w:r>
              <w:rPr>
                <w:rFonts w:cs="Arial"/>
                <w:sz w:val="16"/>
                <w:szCs w:val="16"/>
                <w:vertAlign w:val="superscript"/>
              </w:rPr>
              <w:t>1</w:t>
            </w:r>
            <w:r>
              <w:rPr>
                <w:rFonts w:cs="Arial"/>
                <w:sz w:val="16"/>
                <w:szCs w:val="16"/>
              </w:rPr>
              <w:t xml:space="preserve"> Sparse Data &lt;200, Wolfe 2011 n=19</w:t>
            </w:r>
            <w:r>
              <w:rPr>
                <w:rFonts w:cs="Arial"/>
                <w:sz w:val="16"/>
                <w:szCs w:val="16"/>
              </w:rPr>
              <w:br/>
            </w:r>
            <w:r>
              <w:rPr>
                <w:rFonts w:cs="Arial"/>
                <w:sz w:val="16"/>
                <w:szCs w:val="16"/>
                <w:vertAlign w:val="superscript"/>
              </w:rPr>
              <w:t>2</w:t>
            </w:r>
            <w:r>
              <w:rPr>
                <w:rFonts w:cs="Arial"/>
                <w:sz w:val="16"/>
                <w:szCs w:val="16"/>
              </w:rPr>
              <w:t xml:space="preserve"> Six patients dropped out of the study no intention to treat analysis was performed </w:t>
            </w:r>
            <w:r>
              <w:rPr>
                <w:rFonts w:cs="Arial"/>
                <w:sz w:val="16"/>
                <w:szCs w:val="16"/>
              </w:rPr>
              <w:br/>
            </w:r>
            <w:r>
              <w:rPr>
                <w:rFonts w:cs="Arial"/>
                <w:sz w:val="16"/>
                <w:szCs w:val="16"/>
                <w:vertAlign w:val="superscript"/>
              </w:rPr>
              <w:t>3</w:t>
            </w:r>
            <w:r>
              <w:rPr>
                <w:rFonts w:cs="Arial"/>
                <w:sz w:val="16"/>
                <w:szCs w:val="16"/>
              </w:rPr>
              <w:t xml:space="preserve"> The quality of the methods such as blinding was not adequately performed, it is unclear what impact this has on the overall results.</w:t>
            </w:r>
            <w:r>
              <w:rPr>
                <w:rFonts w:cs="Arial"/>
                <w:sz w:val="16"/>
                <w:szCs w:val="16"/>
              </w:rPr>
              <w:br/>
            </w:r>
            <w:r>
              <w:rPr>
                <w:rFonts w:cs="Arial"/>
                <w:sz w:val="16"/>
                <w:szCs w:val="16"/>
                <w:vertAlign w:val="superscript"/>
              </w:rPr>
              <w:t>4</w:t>
            </w:r>
            <w:r>
              <w:rPr>
                <w:rFonts w:cs="Arial"/>
                <w:sz w:val="16"/>
                <w:szCs w:val="16"/>
              </w:rPr>
              <w:t xml:space="preserve"> Only one study has compared AWB with Placebo</w:t>
            </w:r>
            <w:r>
              <w:rPr>
                <w:rFonts w:cs="Arial"/>
                <w:sz w:val="16"/>
                <w:szCs w:val="16"/>
              </w:rPr>
              <w:br/>
            </w:r>
            <w:r w:rsidR="006B1874">
              <w:rPr>
                <w:rFonts w:cs="Arial"/>
                <w:sz w:val="16"/>
                <w:szCs w:val="16"/>
                <w:vertAlign w:val="superscript"/>
              </w:rPr>
              <w:t>5</w:t>
            </w:r>
            <w:r>
              <w:rPr>
                <w:rFonts w:cs="Arial"/>
                <w:sz w:val="16"/>
                <w:szCs w:val="16"/>
              </w:rPr>
              <w:t xml:space="preserve"> Could not be explored as less than 10 studies</w:t>
            </w:r>
            <w:r>
              <w:rPr>
                <w:rFonts w:cs="Arial"/>
                <w:sz w:val="16"/>
                <w:szCs w:val="16"/>
              </w:rPr>
              <w:br/>
            </w:r>
            <w:r w:rsidR="006B1874">
              <w:rPr>
                <w:rFonts w:cs="Arial"/>
                <w:sz w:val="16"/>
                <w:szCs w:val="16"/>
                <w:vertAlign w:val="superscript"/>
              </w:rPr>
              <w:t>6</w:t>
            </w:r>
            <w:r>
              <w:rPr>
                <w:rFonts w:cs="Arial"/>
                <w:sz w:val="16"/>
                <w:szCs w:val="16"/>
              </w:rPr>
              <w:t xml:space="preserve"> Large confidence intervals</w:t>
            </w:r>
          </w:p>
        </w:tc>
      </w:tr>
    </w:tbl>
    <w:p w14:paraId="156A400E" w14:textId="148417A8" w:rsidR="009135DA" w:rsidRPr="002521D4" w:rsidRDefault="009135DA" w:rsidP="009135DA"/>
    <w:p w14:paraId="4B4F6236" w14:textId="77777777" w:rsidR="009135DA" w:rsidRDefault="009135DA" w:rsidP="000D3F4C">
      <w:pPr>
        <w:tabs>
          <w:tab w:val="left" w:pos="1750"/>
        </w:tabs>
        <w:jc w:val="both"/>
        <w:rPr>
          <w:b/>
          <w:color w:val="17365D" w:themeColor="text2" w:themeShade="BF"/>
          <w:sz w:val="26"/>
          <w:szCs w:val="26"/>
        </w:rPr>
        <w:sectPr w:rsidR="009135DA" w:rsidSect="00076F7E">
          <w:pgSz w:w="16838" w:h="11906" w:orient="landscape"/>
          <w:pgMar w:top="1440" w:right="1394" w:bottom="1440" w:left="1418" w:header="142" w:footer="403" w:gutter="0"/>
          <w:cols w:space="708"/>
          <w:docGrid w:linePitch="360"/>
        </w:sectPr>
      </w:pPr>
    </w:p>
    <w:p w14:paraId="2E89FDAB" w14:textId="77777777" w:rsidR="003E7F75" w:rsidRPr="005D4EF7" w:rsidRDefault="003E7F75" w:rsidP="00991C47">
      <w:pPr>
        <w:pStyle w:val="Heading1"/>
        <w:shd w:val="clear" w:color="auto" w:fill="17365D" w:themeFill="text2" w:themeFillShade="BF"/>
        <w:spacing w:before="0" w:after="240"/>
        <w:jc w:val="both"/>
        <w:rPr>
          <w:rFonts w:cs="Arial"/>
          <w:caps/>
          <w:color w:val="FFFFFF" w:themeColor="background1"/>
        </w:rPr>
      </w:pPr>
      <w:bookmarkStart w:id="10" w:name="_Toc398298692"/>
      <w:r>
        <w:rPr>
          <w:rFonts w:cs="Arial"/>
          <w:caps/>
          <w:color w:val="FFFFFF" w:themeColor="background1"/>
        </w:rPr>
        <w:t>Discussion</w:t>
      </w:r>
      <w:bookmarkEnd w:id="10"/>
    </w:p>
    <w:p w14:paraId="7ED55685" w14:textId="77777777" w:rsidR="00991C47" w:rsidRPr="00991C47" w:rsidRDefault="00991C47" w:rsidP="00991C47">
      <w:pPr>
        <w:pStyle w:val="Heading2"/>
        <w:jc w:val="both"/>
      </w:pPr>
      <w:bookmarkStart w:id="11" w:name="_Toc398298693"/>
      <w:r>
        <w:t>Overall Effectiveness</w:t>
      </w:r>
      <w:bookmarkEnd w:id="11"/>
    </w:p>
    <w:p w14:paraId="59651E82" w14:textId="77777777" w:rsidR="00991C47" w:rsidRPr="00991C47" w:rsidRDefault="00991C47" w:rsidP="00991C47">
      <w:pPr>
        <w:jc w:val="both"/>
        <w:rPr>
          <w:b/>
          <w:bCs/>
          <w:color w:val="17365D" w:themeColor="text2" w:themeShade="BF"/>
          <w:sz w:val="26"/>
          <w:szCs w:val="26"/>
        </w:rPr>
      </w:pPr>
      <w:r w:rsidRPr="00991C47">
        <w:rPr>
          <w:b/>
          <w:bCs/>
          <w:color w:val="17365D" w:themeColor="text2" w:themeShade="BF"/>
          <w:sz w:val="26"/>
          <w:szCs w:val="26"/>
        </w:rPr>
        <w:t>PRP vs Placebo</w:t>
      </w:r>
    </w:p>
    <w:p w14:paraId="1750342D" w14:textId="77777777" w:rsidR="00991C47" w:rsidRPr="00991C47" w:rsidRDefault="00991C47" w:rsidP="00991C47">
      <w:pPr>
        <w:jc w:val="both"/>
        <w:rPr>
          <w:i/>
          <w:iCs/>
          <w:color w:val="17365D" w:themeColor="text2" w:themeShade="BF"/>
          <w:sz w:val="24"/>
          <w:szCs w:val="24"/>
        </w:rPr>
      </w:pPr>
      <w:r w:rsidRPr="00991C47">
        <w:rPr>
          <w:i/>
          <w:iCs/>
          <w:color w:val="17365D" w:themeColor="text2" w:themeShade="BF"/>
          <w:sz w:val="24"/>
          <w:szCs w:val="24"/>
        </w:rPr>
        <w:t>Short term effectiveness</w:t>
      </w:r>
    </w:p>
    <w:p w14:paraId="7AEE58BE" w14:textId="4AAF9E42" w:rsidR="00991C47" w:rsidRDefault="00991C47" w:rsidP="009135DA">
      <w:pPr>
        <w:jc w:val="both"/>
      </w:pPr>
      <w:r>
        <w:t xml:space="preserve">Overall the evidence shows that in the short term PRP is no better than placebo in alleviating pain and improving functional outcomes with Mishra (2014) and Krogh (2013) showing no significant between group differences in pain using the </w:t>
      </w:r>
      <w:r w:rsidR="00675A35">
        <w:t>VAS on resisted wrist extension</w:t>
      </w:r>
      <w:r>
        <w:t xml:space="preserve"> </w:t>
      </w:r>
      <w:r w:rsidR="00675A35">
        <w:fldChar w:fldCharType="begin">
          <w:fldData xml:space="preserve">PEVuZE5vdGU+PENpdGU+PEF1dGhvcj5NaXNocmE8L0F1dGhvcj48WWVhcj4yMDE0PC9ZZWFyPjxS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</w:fldData>
        </w:fldChar>
      </w:r>
      <w:r w:rsidR="009135DA">
        <w:instrText xml:space="preserve"> ADDIN EN.CITE </w:instrText>
      </w:r>
      <w:r w:rsidR="009135DA">
        <w:fldChar w:fldCharType="begin">
          <w:fldData xml:space="preserve">PEVuZE5vdGU+PENpdGU+PEF1dGhvcj5NaXNocmE8L0F1dGhvcj48WWVhcj4yMDE0PC9ZZWFyPjxS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</w:fldData>
        </w:fldChar>
      </w:r>
      <w:r w:rsidR="009135DA">
        <w:instrText xml:space="preserve"> ADDIN EN.CITE.DATA </w:instrText>
      </w:r>
      <w:r w:rsidR="009135DA">
        <w:fldChar w:fldCharType="end"/>
      </w:r>
      <w:r w:rsidR="00675A35">
        <w:fldChar w:fldCharType="separate"/>
      </w:r>
      <w:r w:rsidR="009135DA">
        <w:rPr>
          <w:noProof/>
        </w:rPr>
        <w:t>(</w:t>
      </w:r>
      <w:hyperlink w:anchor="_ENREF_15" w:tooltip="Mishra, 2014 #2171" w:history="1">
        <w:r w:rsidR="009135DA">
          <w:rPr>
            <w:noProof/>
          </w:rPr>
          <w:t>15</w:t>
        </w:r>
      </w:hyperlink>
      <w:r w:rsidR="009135DA">
        <w:rPr>
          <w:noProof/>
        </w:rPr>
        <w:t>)</w:t>
      </w:r>
      <w:r w:rsidR="00675A35">
        <w:fldChar w:fldCharType="end"/>
      </w:r>
      <w:r>
        <w:t xml:space="preserve"> and PRTEE pain scores </w:t>
      </w:r>
      <w:r>
        <w:fldChar w:fldCharType="begin">
          <w:fldData xml:space="preserve">PEVuZE5vdGU+PENpdGU+PEF1dGhvcj5Lcm9naCBUcDwvQXV0aG9yPjxZZWFyPjIwMTM8L1llYXI+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</w:fldData>
        </w:fldChar>
      </w:r>
      <w:r w:rsidR="009135DA">
        <w:instrText xml:space="preserve"> ADDIN EN.CITE </w:instrText>
      </w:r>
      <w:r w:rsidR="009135DA">
        <w:fldChar w:fldCharType="begin">
          <w:fldData xml:space="preserve">PEVuZE5vdGU+PENpdGU+PEF1dGhvcj5Lcm9naCBUcDwvQXV0aG9yPjxZZWFyPjIwMTM8L1llYXI+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</w:fldData>
        </w:fldChar>
      </w:r>
      <w:r w:rsidR="009135DA">
        <w:instrText xml:space="preserve"> ADDIN EN.CITE.DATA </w:instrText>
      </w:r>
      <w:r w:rsidR="009135DA">
        <w:fldChar w:fldCharType="end"/>
      </w:r>
      <w:r>
        <w:fldChar w:fldCharType="separate"/>
      </w:r>
      <w:r w:rsidR="009135DA">
        <w:rPr>
          <w:noProof/>
        </w:rPr>
        <w:t>(</w:t>
      </w:r>
      <w:hyperlink w:anchor="_ENREF_14" w:tooltip="Krogh Tp, 2013 #2336" w:history="1">
        <w:r w:rsidR="009135DA">
          <w:rPr>
            <w:noProof/>
          </w:rPr>
          <w:t>14</w:t>
        </w:r>
      </w:hyperlink>
      <w:r w:rsidR="009135DA">
        <w:rPr>
          <w:noProof/>
        </w:rPr>
        <w:t xml:space="preserve">, </w:t>
      </w:r>
      <w:hyperlink w:anchor="_ENREF_15" w:tooltip="Mishra, 2014 #2171" w:history="1">
        <w:r w:rsidR="009135DA">
          <w:rPr>
            <w:noProof/>
          </w:rPr>
          <w:t>15</w:t>
        </w:r>
      </w:hyperlink>
      <w:r w:rsidR="009135DA">
        <w:rPr>
          <w:noProof/>
        </w:rPr>
        <w:t>)</w:t>
      </w:r>
      <w:r>
        <w:fldChar w:fldCharType="end"/>
      </w:r>
      <w:r>
        <w:t xml:space="preserve">. These results however are based on two </w:t>
      </w:r>
      <w:r w:rsidR="0078173D">
        <w:t xml:space="preserve">low quality </w:t>
      </w:r>
      <w:r>
        <w:t xml:space="preserve">studies with relatively small sample sizes, one of which was adequately powered </w:t>
      </w:r>
      <w:r>
        <w:fldChar w:fldCharType="begin">
          <w:fldData xml:space="preserve">PEVuZE5vdGU+PENpdGU+PEF1dGhvcj5Lcm9naCBUcDwvQXV0aG9yPjxZZWFyPjIwMTM8L1llYXI+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</w:fldData>
        </w:fldChar>
      </w:r>
      <w:r w:rsidR="009135DA">
        <w:instrText xml:space="preserve"> ADDIN EN.CITE </w:instrText>
      </w:r>
      <w:r w:rsidR="009135DA">
        <w:fldChar w:fldCharType="begin">
          <w:fldData xml:space="preserve">PEVuZE5vdGU+PENpdGU+PEF1dGhvcj5Lcm9naCBUcDwvQXV0aG9yPjxZZWFyPjIwMTM8L1llYXI+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</w:fldData>
        </w:fldChar>
      </w:r>
      <w:r w:rsidR="009135DA">
        <w:instrText xml:space="preserve"> ADDIN EN.CITE.DATA </w:instrText>
      </w:r>
      <w:r w:rsidR="009135DA">
        <w:fldChar w:fldCharType="end"/>
      </w:r>
      <w:r>
        <w:fldChar w:fldCharType="separate"/>
      </w:r>
      <w:r w:rsidR="009135DA">
        <w:rPr>
          <w:noProof/>
        </w:rPr>
        <w:t>(</w:t>
      </w:r>
      <w:hyperlink w:anchor="_ENREF_14" w:tooltip="Krogh Tp, 2013 #2336" w:history="1">
        <w:r w:rsidR="009135DA">
          <w:rPr>
            <w:noProof/>
          </w:rPr>
          <w:t>14</w:t>
        </w:r>
      </w:hyperlink>
      <w:r w:rsidR="009135DA">
        <w:rPr>
          <w:noProof/>
        </w:rPr>
        <w:t>)</w:t>
      </w:r>
      <w:r>
        <w:fldChar w:fldCharType="end"/>
      </w:r>
      <w:r>
        <w:t xml:space="preserve"> and the other which was not </w:t>
      </w:r>
      <w:r>
        <w:fldChar w:fldCharType="begin">
          <w:fldData xml:space="preserve">PEVuZE5vdGU+PENpdGU+PEF1dGhvcj5NaXNocmE8L0F1dGhvcj48WWVhcj4yMDE0PC9ZZWFyPjxS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</w:fldData>
        </w:fldChar>
      </w:r>
      <w:r w:rsidR="009135DA">
        <w:instrText xml:space="preserve"> ADDIN EN.CITE </w:instrText>
      </w:r>
      <w:r w:rsidR="009135DA">
        <w:fldChar w:fldCharType="begin">
          <w:fldData xml:space="preserve">PEVuZE5vdGU+PENpdGU+PEF1dGhvcj5NaXNocmE8L0F1dGhvcj48WWVhcj4yMDE0PC9ZZWFyPjxS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</w:fldData>
        </w:fldChar>
      </w:r>
      <w:r w:rsidR="009135DA">
        <w:instrText xml:space="preserve"> ADDIN EN.CITE.DATA </w:instrText>
      </w:r>
      <w:r w:rsidR="009135DA">
        <w:fldChar w:fldCharType="end"/>
      </w:r>
      <w:r>
        <w:fldChar w:fldCharType="separate"/>
      </w:r>
      <w:r w:rsidR="009135DA">
        <w:rPr>
          <w:noProof/>
        </w:rPr>
        <w:t>(</w:t>
      </w:r>
      <w:hyperlink w:anchor="_ENREF_15" w:tooltip="Mishra, 2014 #2171" w:history="1">
        <w:r w:rsidR="009135DA">
          <w:rPr>
            <w:noProof/>
          </w:rPr>
          <w:t>15</w:t>
        </w:r>
      </w:hyperlink>
      <w:r w:rsidR="009135DA">
        <w:rPr>
          <w:noProof/>
        </w:rPr>
        <w:t>)</w:t>
      </w:r>
      <w:r>
        <w:fldChar w:fldCharType="end"/>
      </w:r>
      <w:r>
        <w:t>. In the case of Mishra (2014) there was a 15% dropout rate; while Krogh (2013) had no drop outs</w:t>
      </w:r>
      <w:r w:rsidR="00675A35">
        <w:t xml:space="preserve"> at 3 months</w:t>
      </w:r>
      <w:r>
        <w:t xml:space="preserve">. </w:t>
      </w:r>
    </w:p>
    <w:p w14:paraId="24CF6C48" w14:textId="77777777" w:rsidR="00991C47" w:rsidRPr="00991C47" w:rsidRDefault="00991C47" w:rsidP="00991C47">
      <w:pPr>
        <w:jc w:val="both"/>
        <w:rPr>
          <w:i/>
          <w:iCs/>
          <w:color w:val="17365D" w:themeColor="text2" w:themeShade="BF"/>
          <w:sz w:val="24"/>
          <w:szCs w:val="24"/>
        </w:rPr>
      </w:pPr>
      <w:r w:rsidRPr="00991C47">
        <w:rPr>
          <w:i/>
          <w:iCs/>
          <w:color w:val="17365D" w:themeColor="text2" w:themeShade="BF"/>
          <w:sz w:val="24"/>
          <w:szCs w:val="24"/>
        </w:rPr>
        <w:t>Long term effectiveness</w:t>
      </w:r>
    </w:p>
    <w:p w14:paraId="4479D85A" w14:textId="28204658" w:rsidR="00991C47" w:rsidRDefault="00991C47" w:rsidP="009135DA">
      <w:pPr>
        <w:jc w:val="both"/>
      </w:pPr>
      <w:r>
        <w:t xml:space="preserve">The long-term effectiveness of PRP is unclear with only one study reporting results at 24 weeks </w:t>
      </w:r>
      <w:r>
        <w:fldChar w:fldCharType="begin">
          <w:fldData xml:space="preserve">PEVuZE5vdGU+PENpdGU+PEF1dGhvcj5NaXNocmE8L0F1dGhvcj48WWVhcj4yMDE0PC9ZZWFyPjxS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</w:fldData>
        </w:fldChar>
      </w:r>
      <w:r w:rsidR="009135DA">
        <w:instrText xml:space="preserve"> ADDIN EN.CITE </w:instrText>
      </w:r>
      <w:r w:rsidR="009135DA">
        <w:fldChar w:fldCharType="begin">
          <w:fldData xml:space="preserve">PEVuZE5vdGU+PENpdGU+PEF1dGhvcj5NaXNocmE8L0F1dGhvcj48WWVhcj4yMDE0PC9ZZWFyPjxS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</w:fldData>
        </w:fldChar>
      </w:r>
      <w:r w:rsidR="009135DA">
        <w:instrText xml:space="preserve"> ADDIN EN.CITE.DATA </w:instrText>
      </w:r>
      <w:r w:rsidR="009135DA">
        <w:fldChar w:fldCharType="end"/>
      </w:r>
      <w:r>
        <w:fldChar w:fldCharType="separate"/>
      </w:r>
      <w:r w:rsidR="009135DA">
        <w:rPr>
          <w:noProof/>
        </w:rPr>
        <w:t>(</w:t>
      </w:r>
      <w:hyperlink w:anchor="_ENREF_15" w:tooltip="Mishra, 2014 #2171" w:history="1">
        <w:r w:rsidR="009135DA">
          <w:rPr>
            <w:noProof/>
          </w:rPr>
          <w:t>15</w:t>
        </w:r>
      </w:hyperlink>
      <w:r w:rsidR="009135DA">
        <w:rPr>
          <w:noProof/>
        </w:rPr>
        <w:t>)</w:t>
      </w:r>
      <w:r>
        <w:fldChar w:fldCharType="end"/>
      </w:r>
      <w:r>
        <w:t>. This trial reported significantly better pain outcomes for PR</w:t>
      </w:r>
      <w:r w:rsidR="00675A35">
        <w:t xml:space="preserve">P on percentage change in VAS on resisted wrist extension </w:t>
      </w:r>
      <w:r>
        <w:t xml:space="preserve">and “success rate” (≥50% improvement in VAS pain score) compared to placebo.  For PRTEE, which encompasses functional and pain outcomes, no </w:t>
      </w:r>
      <w:r w:rsidR="00675A35">
        <w:t>difference</w:t>
      </w:r>
      <w:r>
        <w:t xml:space="preserve"> between gr</w:t>
      </w:r>
      <w:r w:rsidR="00675A35">
        <w:t>oups at 24 weeks was observed.</w:t>
      </w:r>
    </w:p>
    <w:p w14:paraId="116DD881" w14:textId="784C27DC" w:rsidR="00991C47" w:rsidRDefault="00991C47" w:rsidP="00991C47">
      <w:pPr>
        <w:jc w:val="both"/>
      </w:pPr>
      <w:r>
        <w:t>Along with these conflicting results there is fu</w:t>
      </w:r>
      <w:r w:rsidR="00675A35">
        <w:t>rther uncertainty regarding these</w:t>
      </w:r>
      <w:r>
        <w:t xml:space="preserve"> data as the analysis was based on a cohort of patients representing 50% of the total study population.  Another concern is that the primary outcome “success rate” (≥25% improvement in VAS pain score) is only based on a subset of patients i.e. patients not requiring pain medication beyond 48 hours and not requiring escape therapy.  At 12 weeks this subgroup represented 58% of the study population; the sample size of this subgroup was not reported at 24 weeks. Furthermore, given that the sample size of the 24 week cohort deviates considerably from the initial sample size; it is unclear whether the integrity of the randomisation was maintained; as the authors did not report on whether the PRP and placebo groups were similar at baseline for confounding factors such as baseline pain scores, forearm function and age.</w:t>
      </w:r>
    </w:p>
    <w:p w14:paraId="3E177E3E" w14:textId="77777777" w:rsidR="00991C47" w:rsidRDefault="00991C47" w:rsidP="00991C47">
      <w:pPr>
        <w:jc w:val="both"/>
      </w:pPr>
      <w:r>
        <w:t>Long term follow up data was not reported by Krogh (2013) as there were significant drop outs after 12 weeks with only 11 of the 40 patients remaining at 12 months. In this study the main reason for dropping out was that patients were not satisfied with the level of pain relief they were receiving.</w:t>
      </w:r>
    </w:p>
    <w:p w14:paraId="2652DEE6" w14:textId="77777777" w:rsidR="00991C47" w:rsidRPr="00991C47" w:rsidRDefault="00991C47" w:rsidP="00991C47">
      <w:pPr>
        <w:jc w:val="both"/>
        <w:rPr>
          <w:i/>
          <w:iCs/>
          <w:color w:val="17365D" w:themeColor="text2" w:themeShade="BF"/>
          <w:sz w:val="24"/>
          <w:szCs w:val="24"/>
        </w:rPr>
      </w:pPr>
      <w:r w:rsidRPr="00991C47">
        <w:rPr>
          <w:i/>
          <w:iCs/>
          <w:color w:val="17365D" w:themeColor="text2" w:themeShade="BF"/>
          <w:sz w:val="24"/>
          <w:szCs w:val="24"/>
        </w:rPr>
        <w:t>Safety</w:t>
      </w:r>
    </w:p>
    <w:p w14:paraId="543DF73E" w14:textId="77777777" w:rsidR="00991C47" w:rsidRDefault="00991C47" w:rsidP="00991C47">
      <w:pPr>
        <w:jc w:val="both"/>
      </w:pPr>
      <w:r>
        <w:t>There were no serious adverse events with regards to the safety of PRP in either of the studies.</w:t>
      </w:r>
    </w:p>
    <w:p w14:paraId="137EB216" w14:textId="77777777" w:rsidR="00BB07AA" w:rsidRDefault="0013679F" w:rsidP="00BB07AA">
      <w:pPr>
        <w:jc w:val="both"/>
        <w:rPr>
          <w:i/>
          <w:iCs/>
          <w:color w:val="17365D" w:themeColor="text2" w:themeShade="BF"/>
          <w:sz w:val="24"/>
          <w:szCs w:val="24"/>
        </w:rPr>
      </w:pPr>
      <w:r w:rsidRPr="0013679F">
        <w:rPr>
          <w:i/>
          <w:iCs/>
          <w:color w:val="17365D" w:themeColor="text2" w:themeShade="BF"/>
          <w:sz w:val="24"/>
          <w:szCs w:val="24"/>
        </w:rPr>
        <w:t>Conflict of interest</w:t>
      </w:r>
    </w:p>
    <w:p w14:paraId="6842EF9F" w14:textId="4ACDEC5A" w:rsidR="00991C47" w:rsidRPr="00BB07AA" w:rsidRDefault="0013679F" w:rsidP="009135DA">
      <w:pPr>
        <w:jc w:val="both"/>
        <w:rPr>
          <w:i/>
          <w:iCs/>
          <w:color w:val="17365D" w:themeColor="text2" w:themeShade="BF"/>
          <w:sz w:val="24"/>
          <w:szCs w:val="24"/>
        </w:rPr>
      </w:pPr>
      <w:r>
        <w:t xml:space="preserve">There is a potential conflict of interest in both studies </w:t>
      </w:r>
      <w:r w:rsidR="00E0201D">
        <w:fldChar w:fldCharType="begin">
          <w:fldData xml:space="preserve">PEVuZE5vdGU+PENpdGU+PEF1dGhvcj5Lcm9naCBUcDwvQXV0aG9yPjxZZWFyPjIwMTM8L1llYXI+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</w:fldData>
        </w:fldChar>
      </w:r>
      <w:r w:rsidR="009135DA">
        <w:instrText xml:space="preserve"> ADDIN EN.CITE </w:instrText>
      </w:r>
      <w:r w:rsidR="009135DA">
        <w:fldChar w:fldCharType="begin">
          <w:fldData xml:space="preserve">PEVuZE5vdGU+PENpdGU+PEF1dGhvcj5Lcm9naCBUcDwvQXV0aG9yPjxZZWFyPjIwMTM8L1llYXI+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</w:fldData>
        </w:fldChar>
      </w:r>
      <w:r w:rsidR="009135DA">
        <w:instrText xml:space="preserve"> ADDIN EN.CITE.DATA </w:instrText>
      </w:r>
      <w:r w:rsidR="009135DA">
        <w:fldChar w:fldCharType="end"/>
      </w:r>
      <w:r w:rsidR="00E0201D">
        <w:fldChar w:fldCharType="separate"/>
      </w:r>
      <w:r w:rsidR="009135DA">
        <w:rPr>
          <w:noProof/>
        </w:rPr>
        <w:t>(</w:t>
      </w:r>
      <w:hyperlink w:anchor="_ENREF_14" w:tooltip="Krogh Tp, 2013 #2336" w:history="1">
        <w:r w:rsidR="009135DA">
          <w:rPr>
            <w:noProof/>
          </w:rPr>
          <w:t>14</w:t>
        </w:r>
      </w:hyperlink>
      <w:r w:rsidR="009135DA">
        <w:rPr>
          <w:noProof/>
        </w:rPr>
        <w:t xml:space="preserve">, </w:t>
      </w:r>
      <w:hyperlink w:anchor="_ENREF_15" w:tooltip="Mishra, 2014 #2171" w:history="1">
        <w:r w:rsidR="009135DA">
          <w:rPr>
            <w:noProof/>
          </w:rPr>
          <w:t>15</w:t>
        </w:r>
      </w:hyperlink>
      <w:r w:rsidR="009135DA">
        <w:rPr>
          <w:noProof/>
        </w:rPr>
        <w:t>)</w:t>
      </w:r>
      <w:r w:rsidR="00E0201D">
        <w:fldChar w:fldCharType="end"/>
      </w:r>
      <w:r w:rsidR="00E0201D">
        <w:t xml:space="preserve"> </w:t>
      </w:r>
      <w:r>
        <w:t xml:space="preserve">are sponsored by Biomet Biologics, which are the makers of a PRP separation device.  Furthermore the primary author in Mishra (2014) receives royalties </w:t>
      </w:r>
      <w:r w:rsidRPr="00702D81">
        <w:t xml:space="preserve">for patents from Biomet and </w:t>
      </w:r>
      <w:proofErr w:type="spellStart"/>
      <w:r w:rsidRPr="00702D81">
        <w:t>ThermoGenesis</w:t>
      </w:r>
      <w:proofErr w:type="spellEnd"/>
      <w:r w:rsidRPr="00702D81">
        <w:t xml:space="preserve"> and owns stock in </w:t>
      </w:r>
      <w:proofErr w:type="spellStart"/>
      <w:r w:rsidRPr="00702D81">
        <w:t>BioParadox</w:t>
      </w:r>
      <w:proofErr w:type="spellEnd"/>
      <w:r w:rsidRPr="00702D81">
        <w:t xml:space="preserve"> and </w:t>
      </w:r>
      <w:proofErr w:type="spellStart"/>
      <w:r w:rsidRPr="00702D81">
        <w:t>ThermoGenesis</w:t>
      </w:r>
      <w:proofErr w:type="spellEnd"/>
      <w:r w:rsidRPr="00702D81">
        <w:t xml:space="preserve">. </w:t>
      </w:r>
      <w:r>
        <w:t xml:space="preserve"> Other authors receive research support from Biomet.  </w:t>
      </w:r>
    </w:p>
    <w:p w14:paraId="0250582C" w14:textId="3835C58A" w:rsidR="00991C47" w:rsidRPr="00991C47" w:rsidRDefault="00991C47" w:rsidP="00BB07AA">
      <w:pPr>
        <w:rPr>
          <w:b/>
          <w:bCs/>
          <w:color w:val="17365D" w:themeColor="text2" w:themeShade="BF"/>
          <w:sz w:val="26"/>
          <w:szCs w:val="26"/>
        </w:rPr>
      </w:pPr>
      <w:r w:rsidRPr="00991C47">
        <w:rPr>
          <w:b/>
          <w:bCs/>
          <w:color w:val="17365D" w:themeColor="text2" w:themeShade="BF"/>
          <w:sz w:val="26"/>
          <w:szCs w:val="26"/>
        </w:rPr>
        <w:t>AWB vs Placebo</w:t>
      </w:r>
    </w:p>
    <w:p w14:paraId="5F533C91" w14:textId="0415392A" w:rsidR="00991C47" w:rsidRPr="00160922" w:rsidRDefault="00991C47" w:rsidP="009135DA">
      <w:pPr>
        <w:jc w:val="both"/>
      </w:pPr>
      <w:r>
        <w:t xml:space="preserve">Based on the finding of one small study there is no significant difference between AWB and placebo with regards to improvement in pain. With regards to </w:t>
      </w:r>
      <w:r w:rsidRPr="00E10586">
        <w:t>PRFE</w:t>
      </w:r>
      <w:r>
        <w:t>E</w:t>
      </w:r>
      <w:r w:rsidRPr="00E10586">
        <w:t xml:space="preserve"> functional score </w:t>
      </w:r>
      <w:r>
        <w:t>patients in the</w:t>
      </w:r>
      <w:r w:rsidRPr="00E10586">
        <w:t xml:space="preserve"> </w:t>
      </w:r>
      <w:r>
        <w:t xml:space="preserve">placebo group showed significant improvement compared to those receiving AWB at </w:t>
      </w:r>
      <w:r w:rsidRPr="00E10586">
        <w:t>6 months</w:t>
      </w:r>
      <w:r>
        <w:t xml:space="preserve"> </w:t>
      </w:r>
      <w:r w:rsidR="003F1A4C">
        <w:fldChar w:fldCharType="begin">
          <w:fldData xml:space="preserve">PEVuZE5vdGU+PENpdGU+PEF1dGhvcj5Xb2xmPC9BdXRob3I+PFllYXI+MjAxMTwvWWVhcj48UmVj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</w:fldData>
        </w:fldChar>
      </w:r>
      <w:r w:rsidR="009135DA">
        <w:instrText xml:space="preserve"> ADDIN EN.CITE </w:instrText>
      </w:r>
      <w:r w:rsidR="009135DA">
        <w:fldChar w:fldCharType="begin">
          <w:fldData xml:space="preserve">PEVuZE5vdGU+PENpdGU+PEF1dGhvcj5Xb2xmPC9BdXRob3I+PFllYXI+MjAxMTwvWWVhcj48UmVj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</w:fldData>
        </w:fldChar>
      </w:r>
      <w:r w:rsidR="009135DA">
        <w:instrText xml:space="preserve"> ADDIN EN.CITE.DATA </w:instrText>
      </w:r>
      <w:r w:rsidR="009135DA">
        <w:fldChar w:fldCharType="end"/>
      </w:r>
      <w:r w:rsidR="003F1A4C">
        <w:fldChar w:fldCharType="separate"/>
      </w:r>
      <w:r w:rsidR="009135DA">
        <w:rPr>
          <w:noProof/>
        </w:rPr>
        <w:t>(</w:t>
      </w:r>
      <w:hyperlink w:anchor="_ENREF_13" w:tooltip="Wolf, 2011 #3423" w:history="1">
        <w:r w:rsidR="009135DA">
          <w:rPr>
            <w:noProof/>
          </w:rPr>
          <w:t>13</w:t>
        </w:r>
      </w:hyperlink>
      <w:r w:rsidR="009135DA">
        <w:rPr>
          <w:noProof/>
        </w:rPr>
        <w:t>)</w:t>
      </w:r>
      <w:r w:rsidR="003F1A4C">
        <w:fldChar w:fldCharType="end"/>
      </w:r>
      <w:r>
        <w:t xml:space="preserve">.  It is unclear if there </w:t>
      </w:r>
      <w:r w:rsidR="003F1A4C">
        <w:t>is</w:t>
      </w:r>
      <w:r>
        <w:t xml:space="preserve"> any safety issues associated with AWB as this was not addressed in the study. These findings however are limited, given the small sample size and that patients that were lost to follow up were not included in the final analysis.</w:t>
      </w:r>
    </w:p>
    <w:p w14:paraId="17476371" w14:textId="77777777" w:rsidR="00991C47" w:rsidRPr="00991C47" w:rsidRDefault="00991C47" w:rsidP="00BB07AA">
      <w:pPr>
        <w:rPr>
          <w:b/>
          <w:bCs/>
          <w:color w:val="17365D" w:themeColor="text2" w:themeShade="BF"/>
          <w:sz w:val="26"/>
          <w:szCs w:val="26"/>
        </w:rPr>
      </w:pPr>
      <w:r w:rsidRPr="00991C47">
        <w:rPr>
          <w:b/>
          <w:bCs/>
          <w:color w:val="17365D" w:themeColor="text2" w:themeShade="BF"/>
          <w:sz w:val="26"/>
          <w:szCs w:val="26"/>
        </w:rPr>
        <w:t>Considerations for both AWB and PRP studies</w:t>
      </w:r>
    </w:p>
    <w:p w14:paraId="28BEAB96" w14:textId="6438E940" w:rsidR="00991C47" w:rsidRDefault="00991C47" w:rsidP="009135DA">
      <w:pPr>
        <w:jc w:val="both"/>
      </w:pPr>
      <w:r>
        <w:t xml:space="preserve">The value of specific outcome measures needs to be considered when assessing the effect of PRP. For example the primary outcome was different across studies; for example, Mishra’s (2014) was treatment success (defined as ≥25% improvement in VAS pain score); Krogh’s (2013) was PRTEE and Wolf’s (2011) was </w:t>
      </w:r>
      <w:r w:rsidR="00E0201D">
        <w:t xml:space="preserve">the </w:t>
      </w:r>
      <w:r>
        <w:t xml:space="preserve">DASH. There is also difficulty in </w:t>
      </w:r>
      <w:r w:rsidR="003F1A4C">
        <w:t>interpreting results when</w:t>
      </w:r>
      <w:r>
        <w:t xml:space="preserve"> there are inconsistencies across different measures. For example Mishra (2014) reported a significant improvement in pain for PRP over placebo using the </w:t>
      </w:r>
      <w:r w:rsidR="00E0201D">
        <w:t>VAS on resisted wrist extension</w:t>
      </w:r>
      <w:r>
        <w:t xml:space="preserve"> but no significant difference in PRTEE.  In this case it is unclear whether the </w:t>
      </w:r>
      <w:r w:rsidR="00E0201D">
        <w:t>resisted wrist extension</w:t>
      </w:r>
      <w:r>
        <w:t xml:space="preserve"> </w:t>
      </w:r>
      <w:r w:rsidR="00E0201D">
        <w:t xml:space="preserve">pain </w:t>
      </w:r>
      <w:r>
        <w:t>should have more weighting than the PRTEE</w:t>
      </w:r>
      <w:r w:rsidR="00615575">
        <w:t xml:space="preserve"> (</w:t>
      </w:r>
      <w:r>
        <w:t xml:space="preserve">a tool which was specifically </w:t>
      </w:r>
      <w:r w:rsidRPr="001C0C23">
        <w:t xml:space="preserve">developed to </w:t>
      </w:r>
      <w:r>
        <w:t>assess</w:t>
      </w:r>
      <w:r w:rsidRPr="001C0C23">
        <w:t xml:space="preserve"> forearm pain and disability in pati</w:t>
      </w:r>
      <w:r>
        <w:t>ents with lateral epicondylitis</w:t>
      </w:r>
      <w:r w:rsidRPr="001C0C23">
        <w:t xml:space="preserve"> </w:t>
      </w:r>
      <w:r w:rsidRPr="001C0C23">
        <w:fldChar w:fldCharType="begin"/>
      </w:r>
      <w:r w:rsidR="009135DA">
        <w:instrText xml:space="preserve"> ADDIN EN.CITE &lt;EndNote&gt;&lt;Cite&gt;&lt;Author&gt;Rompe&lt;/Author&gt;&lt;Year&gt;2007&lt;/Year&gt;&lt;RecNum&gt;3440&lt;/RecNum&gt;&lt;DisplayText&gt;(16)&lt;/DisplayText&gt;&lt;record&gt;&lt;rec-number&gt;3440&lt;/rec-number&gt;&lt;foreign-keys&gt;&lt;key app="EN" db-id="fp2vsxwr7zfzdie5vsbx9p09a52s09s9xrw0" timestamp="1405646826"&gt;3440&lt;/key&gt;&lt;/foreign-keys&gt;&lt;ref-type name="Journal Article"&gt;17&lt;/ref-type&gt;&lt;contributors&gt;&lt;authors&gt;&lt;author&gt;Rompe, JD&lt;/author&gt;&lt;author&gt;Overend, TJ&lt;/author&gt;&lt;author&gt;MacDermid, JC&lt;/author&gt;&lt;/authors&gt;&lt;/contributors&gt;&lt;auth-address&gt;OrthoTrauma Clinic, Gruenstadt, Germany. profrompe@web.de&lt;/auth-address&gt;&lt;titles&gt;&lt;title&gt;Validation of the Patient-rated Tennis Elbow Evaluation Questionnaire&lt;/title&gt;&lt;secondary-title&gt;Journal of Hand Therapy &lt;/secondary-title&gt;&lt;alt-title&gt;Journal of hand therapy : official journal of the American Society of Hand Therapists&lt;/alt-title&gt;&lt;/titles&gt;&lt;alt-periodical&gt;&lt;full-title&gt;J Hand Ther&lt;/full-title&gt;&lt;abbr-1&gt;Journal of hand therapy : official journal of the American Society of Hand Therapists&lt;/abbr-1&gt;&lt;/alt-periodical&gt;&lt;pages&gt;3-10; quiz 11&lt;/pages&gt;&lt;volume&gt;20&lt;/volume&gt;&lt;number&gt;1&lt;/number&gt;&lt;edition&gt;2007/01/27&lt;/edition&gt;&lt;keywords&gt;&lt;keyword&gt;Adult&lt;/keyword&gt;&lt;keyword&gt;Aged&lt;/keyword&gt;&lt;keyword&gt;Female&lt;/keyword&gt;&lt;keyword&gt;Humans&lt;/keyword&gt;&lt;keyword&gt;Male&lt;/keyword&gt;&lt;keyword&gt;Middle Aged&lt;/keyword&gt;&lt;keyword&gt;Outcome Assessment (Health Care)/*methods&lt;/keyword&gt;&lt;keyword&gt;Pain Measurement&lt;/keyword&gt;&lt;keyword&gt;Psychometrics/*instrumentation&lt;/keyword&gt;&lt;keyword&gt;*Questionnaires&lt;/keyword&gt;&lt;keyword&gt;Reproducibility of Results&lt;/keyword&gt;&lt;keyword&gt;*Sickness Impact Profile&lt;/keyword&gt;&lt;keyword&gt;Tendinopathy/physiopathology/psychology&lt;/keyword&gt;&lt;keyword&gt;Tennis Elbow/*diagnosis&lt;/keyword&gt;&lt;/keywords&gt;&lt;dates&gt;&lt;year&gt;2007&lt;/year&gt;&lt;pub-dates&gt;&lt;date&gt;Jan-Mar&lt;/date&gt;&lt;/pub-dates&gt;&lt;/dates&gt;&lt;isbn&gt;0894-1130 (Print)&amp;#xD;0894-1130&lt;/isbn&gt;&lt;accession-num&gt;17254903&lt;/accession-num&gt;&lt;urls&gt;&lt;/urls&gt;&lt;electronic-resource-num&gt;10.1197/j.jht.2006.10.003&lt;/electronic-resource-num&gt;&lt;remote-database-provider&gt;Nlm&lt;/remote-database-provider&gt;&lt;language&gt;eng&lt;/language&gt;&lt;/record&gt;&lt;/Cite&gt;&lt;/EndNote&gt;</w:instrText>
      </w:r>
      <w:r w:rsidRPr="001C0C23">
        <w:fldChar w:fldCharType="separate"/>
      </w:r>
      <w:r w:rsidR="009135DA">
        <w:rPr>
          <w:noProof/>
        </w:rPr>
        <w:t>(</w:t>
      </w:r>
      <w:hyperlink w:anchor="_ENREF_16" w:tooltip="Rompe, 2007 #3440" w:history="1">
        <w:r w:rsidR="009135DA">
          <w:rPr>
            <w:noProof/>
          </w:rPr>
          <w:t>16</w:t>
        </w:r>
      </w:hyperlink>
      <w:r w:rsidR="009135DA">
        <w:rPr>
          <w:noProof/>
        </w:rPr>
        <w:t>)</w:t>
      </w:r>
      <w:r w:rsidRPr="001C0C23">
        <w:fldChar w:fldCharType="end"/>
      </w:r>
      <w:r>
        <w:t>).  Furthermore Mishra (2014) did not report whether there was any consistency b</w:t>
      </w:r>
      <w:r w:rsidR="00E0201D">
        <w:t>etween the results of the VAS</w:t>
      </w:r>
      <w:r>
        <w:t xml:space="preserve"> and the PRTEE pain domain. </w:t>
      </w:r>
    </w:p>
    <w:p w14:paraId="35C9628C" w14:textId="5FEADDDB" w:rsidR="00991C47" w:rsidRDefault="00991C47" w:rsidP="009135DA">
      <w:pPr>
        <w:jc w:val="both"/>
      </w:pPr>
      <w:r>
        <w:t>Another issue to consider is the different p</w:t>
      </w:r>
      <w:r w:rsidRPr="001C0C23">
        <w:t xml:space="preserve">rotocols for PRP </w:t>
      </w:r>
      <w:r>
        <w:t xml:space="preserve">between Mishra (2014) who used a leukocyte-enriched PRP with platelets 5 x baseline, </w:t>
      </w:r>
      <w:proofErr w:type="spellStart"/>
      <w:r>
        <w:t>unactivated</w:t>
      </w:r>
      <w:proofErr w:type="spellEnd"/>
      <w:r>
        <w:t xml:space="preserve"> preparation; and Krogh (2013) who used no enrichment with a platelet concentration 8 x baseline, </w:t>
      </w:r>
      <w:proofErr w:type="spellStart"/>
      <w:r>
        <w:t>unactivated</w:t>
      </w:r>
      <w:proofErr w:type="spellEnd"/>
      <w:r>
        <w:t xml:space="preserve">. There is a lack of clarity around the therapeutic dose of PRP, currently based on a 3-5 x baseline concentration from </w:t>
      </w:r>
      <w:r w:rsidRPr="00615575">
        <w:rPr>
          <w:i/>
          <w:iCs/>
        </w:rPr>
        <w:t>in</w:t>
      </w:r>
      <w:r w:rsidR="00615575" w:rsidRPr="00615575">
        <w:rPr>
          <w:i/>
          <w:iCs/>
        </w:rPr>
        <w:t xml:space="preserve"> </w:t>
      </w:r>
      <w:r w:rsidRPr="00615575">
        <w:rPr>
          <w:i/>
          <w:iCs/>
        </w:rPr>
        <w:t>vitro</w:t>
      </w:r>
      <w:r>
        <w:t xml:space="preserve"> studies </w:t>
      </w:r>
      <w:r w:rsidR="00615575">
        <w:fldChar w:fldCharType="begin">
          <w:fldData xml:space="preserve">PEVuZE5vdGU+PENpdGU+PEF1dGhvcj5SYWVpc3NhZGF0PC9BdXRob3I+PFllYXI+MjAxNDwvWWVh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</w:fldData>
        </w:fldChar>
      </w:r>
      <w:r w:rsidR="009135DA">
        <w:instrText xml:space="preserve"> ADDIN EN.CITE </w:instrText>
      </w:r>
      <w:r w:rsidR="009135DA">
        <w:fldChar w:fldCharType="begin">
          <w:fldData xml:space="preserve">PEVuZE5vdGU+PENpdGU+PEF1dGhvcj5SYWVpc3NhZGF0PC9BdXRob3I+PFllYXI+MjAxNDwvWWVh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</w:fldData>
        </w:fldChar>
      </w:r>
      <w:r w:rsidR="009135DA">
        <w:instrText xml:space="preserve"> ADDIN EN.CITE.DATA </w:instrText>
      </w:r>
      <w:r w:rsidR="009135DA">
        <w:fldChar w:fldCharType="end"/>
      </w:r>
      <w:r w:rsidR="00615575">
        <w:fldChar w:fldCharType="separate"/>
      </w:r>
      <w:r w:rsidR="009135DA">
        <w:rPr>
          <w:noProof/>
        </w:rPr>
        <w:t>(</w:t>
      </w:r>
      <w:hyperlink w:anchor="_ENREF_10" w:tooltip="Raeissadat, 2014 #2175" w:history="1">
        <w:r w:rsidR="009135DA">
          <w:rPr>
            <w:noProof/>
          </w:rPr>
          <w:t>10</w:t>
        </w:r>
      </w:hyperlink>
      <w:r w:rsidR="009135DA">
        <w:rPr>
          <w:noProof/>
        </w:rPr>
        <w:t xml:space="preserve">, </w:t>
      </w:r>
      <w:hyperlink w:anchor="_ENREF_11" w:tooltip="Mazzocca, 2012 #3437" w:history="1">
        <w:r w:rsidR="009135DA">
          <w:rPr>
            <w:noProof/>
          </w:rPr>
          <w:t>11</w:t>
        </w:r>
      </w:hyperlink>
      <w:r w:rsidR="009135DA">
        <w:rPr>
          <w:noProof/>
        </w:rPr>
        <w:t>)</w:t>
      </w:r>
      <w:r w:rsidR="00615575">
        <w:fldChar w:fldCharType="end"/>
      </w:r>
      <w:r>
        <w:t>.  It is also unclear what effect higher PRP concentrations and leukocyte enrichment has on patient outcomes.</w:t>
      </w:r>
      <w:r w:rsidRPr="001C0C23">
        <w:t xml:space="preserve"> </w:t>
      </w:r>
      <w:r>
        <w:t xml:space="preserve">Furthermore the protocol on Krogh (2013) injected lidocaine outside the tendon around the </w:t>
      </w:r>
      <w:proofErr w:type="spellStart"/>
      <w:r>
        <w:t>peritendon</w:t>
      </w:r>
      <w:proofErr w:type="spellEnd"/>
      <w:r>
        <w:t xml:space="preserve">; and although it was not injected </w:t>
      </w:r>
      <w:proofErr w:type="spellStart"/>
      <w:r>
        <w:t>intratendinously</w:t>
      </w:r>
      <w:proofErr w:type="spellEnd"/>
      <w:r>
        <w:t xml:space="preserve">, there is some concern that the presence of lidocaine in the area could have a negative effect on tendon healing. </w:t>
      </w:r>
      <w:r w:rsidR="00615575">
        <w:fldChar w:fldCharType="begin">
          <w:fldData xml:space="preserve">PEVuZE5vdGU+PENpdGU+PEF1dGhvcj5Lcm9naCBUcDwvQXV0aG9yPjxZZWFyPjIwMTM8L1llYXI+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</w:fldData>
        </w:fldChar>
      </w:r>
      <w:r w:rsidR="009135DA">
        <w:instrText xml:space="preserve"> ADDIN EN.CITE </w:instrText>
      </w:r>
      <w:r w:rsidR="009135DA">
        <w:fldChar w:fldCharType="begin">
          <w:fldData xml:space="preserve">PEVuZE5vdGU+PENpdGU+PEF1dGhvcj5Lcm9naCBUcDwvQXV0aG9yPjxZZWFyPjIwMTM8L1llYXI+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</w:fldData>
        </w:fldChar>
      </w:r>
      <w:r w:rsidR="009135DA">
        <w:instrText xml:space="preserve"> ADDIN EN.CITE.DATA </w:instrText>
      </w:r>
      <w:r w:rsidR="009135DA">
        <w:fldChar w:fldCharType="end"/>
      </w:r>
      <w:r w:rsidR="00615575">
        <w:fldChar w:fldCharType="separate"/>
      </w:r>
      <w:r w:rsidR="009135DA">
        <w:rPr>
          <w:noProof/>
        </w:rPr>
        <w:t>(</w:t>
      </w:r>
      <w:hyperlink w:anchor="_ENREF_14" w:tooltip="Krogh Tp, 2013 #2336" w:history="1">
        <w:r w:rsidR="009135DA">
          <w:rPr>
            <w:noProof/>
          </w:rPr>
          <w:t>14</w:t>
        </w:r>
      </w:hyperlink>
      <w:r w:rsidR="009135DA">
        <w:rPr>
          <w:noProof/>
        </w:rPr>
        <w:t>)</w:t>
      </w:r>
      <w:r w:rsidR="00615575">
        <w:fldChar w:fldCharType="end"/>
      </w:r>
      <w:r>
        <w:t xml:space="preserve">.  This may also </w:t>
      </w:r>
      <w:r w:rsidR="00615575">
        <w:t>be the case for Wolf (2011</w:t>
      </w:r>
      <w:r>
        <w:t xml:space="preserve">) where lidocaine was also added to PRP and placebo. </w:t>
      </w:r>
    </w:p>
    <w:p w14:paraId="09D67286" w14:textId="5E438A99" w:rsidR="00991C47" w:rsidRDefault="00991C47" w:rsidP="00E0201D">
      <w:pPr>
        <w:jc w:val="both"/>
      </w:pPr>
      <w:r>
        <w:t xml:space="preserve">It’s unclear whether the effect of PRP is different for different patient groups, e.g. patients with more severe epicondylitis or patients who have failed previous treatments.  For example Mishra (2014) recruited patients </w:t>
      </w:r>
      <w:r w:rsidR="00E0201D">
        <w:t xml:space="preserve">who had failed previous treatment </w:t>
      </w:r>
      <w:r w:rsidR="00615575">
        <w:t>whereas Krogh (2013) and Wolf</w:t>
      </w:r>
      <w:r>
        <w:t xml:space="preserve"> (2011) did not.  Furthermore the study by Krogh (2013) recruited patients with above average severity (mean duration 23 months) while Mishra (2014</w:t>
      </w:r>
      <w:r w:rsidR="00615575">
        <w:t>) and Wolf</w:t>
      </w:r>
      <w:r>
        <w:t xml:space="preserve"> did not report on th</w:t>
      </w:r>
      <w:r w:rsidR="00E0201D">
        <w:t>ese</w:t>
      </w:r>
      <w:r>
        <w:t xml:space="preserve"> data. </w:t>
      </w:r>
    </w:p>
    <w:p w14:paraId="6D7FB6D7" w14:textId="7321FE4F" w:rsidR="00991C47" w:rsidRDefault="00991C47" w:rsidP="00991C47">
      <w:pPr>
        <w:jc w:val="both"/>
      </w:pPr>
      <w:r>
        <w:t>There is also the possibility that the placebo injections could be more than an inactive treatment as the placebo techniques in all three studies included perforations into the common tendon origin similar to the active interventions.</w:t>
      </w:r>
    </w:p>
    <w:p w14:paraId="57963770" w14:textId="77777777" w:rsidR="00991C47" w:rsidRPr="00991C47" w:rsidRDefault="00991C47" w:rsidP="00615575">
      <w:pPr>
        <w:pStyle w:val="Heading1"/>
        <w:shd w:val="clear" w:color="auto" w:fill="17365D" w:themeFill="text2" w:themeFillShade="BF"/>
        <w:spacing w:before="0" w:after="240"/>
        <w:jc w:val="both"/>
        <w:rPr>
          <w:rFonts w:cs="Arial"/>
          <w:caps/>
          <w:color w:val="FFFFFF" w:themeColor="background1"/>
        </w:rPr>
      </w:pPr>
      <w:bookmarkStart w:id="12" w:name="_Toc398298694"/>
      <w:r w:rsidRPr="00991C47">
        <w:rPr>
          <w:rFonts w:cs="Arial"/>
          <w:caps/>
          <w:color w:val="FFFFFF" w:themeColor="background1"/>
        </w:rPr>
        <w:t>Conclusion</w:t>
      </w:r>
      <w:bookmarkEnd w:id="12"/>
    </w:p>
    <w:p w14:paraId="38D9B2A8" w14:textId="59C87AB7" w:rsidR="00991C47" w:rsidRDefault="00991C47" w:rsidP="00615575">
      <w:pPr>
        <w:jc w:val="both"/>
      </w:pPr>
      <w:r>
        <w:t xml:space="preserve">Although it would appear that PRP and AWB is no more effective than placebo in the short term, there is insufficient </w:t>
      </w:r>
      <w:r w:rsidR="009F5796">
        <w:t xml:space="preserve">evidence </w:t>
      </w:r>
      <w:r>
        <w:t>to confirm this. Based on the available evidence the long-term effectiveness of these treatments is unclear</w:t>
      </w:r>
      <w:r w:rsidR="00814116">
        <w:t xml:space="preserve"> given the very low quality of the RCT’s</w:t>
      </w:r>
      <w:r>
        <w:t>. Overall further high quality</w:t>
      </w:r>
      <w:r w:rsidR="00BB07AA">
        <w:t xml:space="preserve"> and</w:t>
      </w:r>
      <w:r>
        <w:t xml:space="preserve"> </w:t>
      </w:r>
      <w:r w:rsidR="00BB07AA">
        <w:t>independent evidence is</w:t>
      </w:r>
      <w:r>
        <w:t xml:space="preserve"> needed to demonstrate the effectiveness of PRP and AWB.</w:t>
      </w:r>
    </w:p>
    <w:p w14:paraId="12A7B13F" w14:textId="77777777" w:rsidR="00F81726" w:rsidRPr="00483E56" w:rsidRDefault="00F81726" w:rsidP="000D3F4C">
      <w:pPr>
        <w:jc w:val="both"/>
        <w:rPr>
          <w:rFonts w:cs="Arial"/>
          <w:b/>
          <w:sz w:val="24"/>
          <w:szCs w:val="24"/>
        </w:rPr>
      </w:pPr>
    </w:p>
    <w:p w14:paraId="46478C09" w14:textId="6A0DCC2E" w:rsidR="00EB79A9" w:rsidRDefault="00EB79A9" w:rsidP="00EB79A9">
      <w:pPr>
        <w:tabs>
          <w:tab w:val="left" w:pos="7900"/>
        </w:tabs>
        <w:jc w:val="both"/>
        <w:rPr>
          <w:rFonts w:cs="Arial"/>
          <w:b/>
          <w:sz w:val="24"/>
          <w:szCs w:val="24"/>
        </w:rPr>
      </w:pPr>
      <w:r>
        <w:rPr>
          <w:rFonts w:cs="Arial"/>
          <w:b/>
          <w:sz w:val="24"/>
          <w:szCs w:val="24"/>
        </w:rPr>
        <w:tab/>
      </w:r>
    </w:p>
    <w:p w14:paraId="52D5AAFF" w14:textId="77777777" w:rsidR="00307DD5" w:rsidRDefault="00307DD5" w:rsidP="00EB79A9">
      <w:pPr>
        <w:tabs>
          <w:tab w:val="left" w:pos="7900"/>
        </w:tabs>
        <w:jc w:val="both"/>
        <w:rPr>
          <w:rFonts w:cs="Arial"/>
          <w:b/>
          <w:sz w:val="24"/>
          <w:szCs w:val="24"/>
        </w:rPr>
      </w:pPr>
      <w:r w:rsidRPr="00EB79A9">
        <w:rPr>
          <w:rFonts w:cs="Arial"/>
          <w:sz w:val="24"/>
          <w:szCs w:val="24"/>
        </w:rPr>
        <w:br w:type="page"/>
      </w:r>
      <w:r w:rsidR="00EB79A9">
        <w:rPr>
          <w:rFonts w:cs="Arial"/>
          <w:b/>
          <w:sz w:val="24"/>
          <w:szCs w:val="24"/>
        </w:rPr>
        <w:tab/>
      </w:r>
    </w:p>
    <w:p w14:paraId="41D4206B" w14:textId="77777777" w:rsidR="00191346" w:rsidRPr="005D4EF7" w:rsidRDefault="00191346" w:rsidP="00615575">
      <w:pPr>
        <w:pStyle w:val="Heading1"/>
        <w:shd w:val="clear" w:color="auto" w:fill="17365D" w:themeFill="text2" w:themeFillShade="BF"/>
        <w:spacing w:before="0" w:after="240"/>
        <w:jc w:val="both"/>
        <w:rPr>
          <w:rFonts w:cs="Arial"/>
          <w:caps/>
          <w:color w:val="FFFFFF" w:themeColor="background1"/>
        </w:rPr>
      </w:pPr>
      <w:bookmarkStart w:id="13" w:name="_Toc398298695"/>
      <w:r>
        <w:rPr>
          <w:rFonts w:cs="Arial"/>
          <w:caps/>
          <w:color w:val="FFFFFF" w:themeColor="background1"/>
        </w:rPr>
        <w:t>References</w:t>
      </w:r>
      <w:bookmarkEnd w:id="13"/>
    </w:p>
    <w:p w14:paraId="3F5C9EAB" w14:textId="77777777" w:rsidR="009135DA" w:rsidRPr="009135DA" w:rsidRDefault="00E677CE" w:rsidP="00DE3D99">
      <w:pPr>
        <w:pStyle w:val="EndNoteBibliography"/>
        <w:spacing w:after="0"/>
        <w:ind w:left="567" w:hanging="567"/>
      </w:pPr>
      <w:r>
        <w:fldChar w:fldCharType="begin"/>
      </w:r>
      <w:r w:rsidRPr="009135DA">
        <w:instrText xml:space="preserve"> ADDIN EN.REFLIST </w:instrText>
      </w:r>
      <w:r>
        <w:fldChar w:fldCharType="separate"/>
      </w:r>
      <w:bookmarkStart w:id="14" w:name="_ENREF_1"/>
      <w:r w:rsidR="009135DA" w:rsidRPr="009135DA">
        <w:t>1.</w:t>
      </w:r>
      <w:r w:rsidR="009135DA" w:rsidRPr="009135DA">
        <w:tab/>
        <w:t>Harrington J, Carter J, Birrell L, Gompertz D. Surveillance case definitions for work related upper limb pain syndromes. Occupational and environmental medicine. 1998;55(4):264-71.</w:t>
      </w:r>
      <w:bookmarkEnd w:id="14"/>
    </w:p>
    <w:p w14:paraId="23FE3762" w14:textId="77777777" w:rsidR="009135DA" w:rsidRPr="009135DA" w:rsidRDefault="009135DA" w:rsidP="00DE3D99">
      <w:pPr>
        <w:pStyle w:val="EndNoteBibliography"/>
        <w:spacing w:after="0"/>
        <w:ind w:left="567" w:hanging="567"/>
      </w:pPr>
      <w:bookmarkStart w:id="15" w:name="_ENREF_2"/>
      <w:r w:rsidRPr="009135DA">
        <w:t>2.</w:t>
      </w:r>
      <w:r w:rsidRPr="009135DA">
        <w:tab/>
        <w:t>Bisset L, Coombes B, Vicenzino B. Tennis elbow. Clin Evid (Online). 2011.</w:t>
      </w:r>
      <w:bookmarkEnd w:id="15"/>
    </w:p>
    <w:p w14:paraId="03C2BF13" w14:textId="77777777" w:rsidR="009135DA" w:rsidRPr="009135DA" w:rsidRDefault="009135DA" w:rsidP="00DE3D99">
      <w:pPr>
        <w:pStyle w:val="EndNoteBibliography"/>
        <w:spacing w:after="0"/>
        <w:ind w:left="567" w:hanging="567"/>
      </w:pPr>
      <w:bookmarkStart w:id="16" w:name="_ENREF_3"/>
      <w:r w:rsidRPr="009135DA">
        <w:t>3.</w:t>
      </w:r>
      <w:r w:rsidRPr="009135DA">
        <w:tab/>
        <w:t>Shiri R, Viikari-Juntura E, Varonen H, Heliovaara M. Prevalence and determinants of lateral and medial epicondylitis: a population study. American journal of epidemiology. 2006;164(11):1065-74.</w:t>
      </w:r>
      <w:bookmarkEnd w:id="16"/>
    </w:p>
    <w:p w14:paraId="2735986F" w14:textId="77777777" w:rsidR="009135DA" w:rsidRPr="009135DA" w:rsidRDefault="009135DA" w:rsidP="00DE3D99">
      <w:pPr>
        <w:pStyle w:val="EndNoteBibliography"/>
        <w:spacing w:after="0"/>
        <w:ind w:left="567" w:hanging="567"/>
      </w:pPr>
      <w:bookmarkStart w:id="17" w:name="_ENREF_4"/>
      <w:r w:rsidRPr="009135DA">
        <w:t>4.</w:t>
      </w:r>
      <w:r w:rsidRPr="009135DA">
        <w:tab/>
        <w:t>Walker-Bone K, Palmer K, Reading I, Coggon D, Cooper C. Occupation and epicondylitis: a population-based study. Rheumatology (Oxford). 2012;51(2):305-10.</w:t>
      </w:r>
      <w:bookmarkEnd w:id="17"/>
    </w:p>
    <w:p w14:paraId="1DC549B8" w14:textId="77777777" w:rsidR="009135DA" w:rsidRPr="009135DA" w:rsidRDefault="009135DA" w:rsidP="00DE3D99">
      <w:pPr>
        <w:pStyle w:val="EndNoteBibliography"/>
        <w:spacing w:after="0"/>
        <w:ind w:left="567" w:hanging="567"/>
      </w:pPr>
      <w:bookmarkStart w:id="18" w:name="_ENREF_5"/>
      <w:r w:rsidRPr="009135DA">
        <w:t>5.</w:t>
      </w:r>
      <w:r w:rsidRPr="009135DA">
        <w:tab/>
        <w:t>Herquelot E, Gueguen A, Roquelaure Y, Bodin J, Serazin C, Ha C, Leclerc A, Goldberg M, Zins M, Descatha A. Work-related risk factors for incidence of lateral epicondylitis in a large working population. Scandinavian journal of work, environment &amp; health. 2013;39(6):578-88.</w:t>
      </w:r>
      <w:bookmarkEnd w:id="18"/>
    </w:p>
    <w:p w14:paraId="753A5299" w14:textId="77777777" w:rsidR="009135DA" w:rsidRPr="009135DA" w:rsidRDefault="009135DA" w:rsidP="00DE3D99">
      <w:pPr>
        <w:pStyle w:val="EndNoteBibliography"/>
        <w:spacing w:after="0"/>
        <w:ind w:left="567" w:hanging="567"/>
      </w:pPr>
      <w:bookmarkStart w:id="19" w:name="_ENREF_6"/>
      <w:r w:rsidRPr="009135DA">
        <w:t>6.</w:t>
      </w:r>
      <w:r w:rsidRPr="009135DA">
        <w:tab/>
        <w:t>Silverstein B, Welp E, Nelson N, Kalat J. Claims incidence of work-related disorders of the upper extremities: Washington state, 1987 through 1995. American Journal of Public Health. 1998;88(12):1827-33.</w:t>
      </w:r>
      <w:bookmarkEnd w:id="19"/>
    </w:p>
    <w:p w14:paraId="13CDDB25" w14:textId="77777777" w:rsidR="009135DA" w:rsidRPr="009135DA" w:rsidRDefault="009135DA" w:rsidP="00DE3D99">
      <w:pPr>
        <w:pStyle w:val="EndNoteBibliography"/>
        <w:spacing w:after="0"/>
        <w:ind w:left="567" w:hanging="567"/>
      </w:pPr>
      <w:bookmarkStart w:id="20" w:name="_ENREF_7"/>
      <w:r w:rsidRPr="009135DA">
        <w:t>7.</w:t>
      </w:r>
      <w:r w:rsidRPr="009135DA">
        <w:tab/>
        <w:t>Peerbooms J, Sluimer J, Bruijn D, Gosens T. Positive effect of an autologous platelet concentrate in lateral epicondylitis in a double-blind randomized controlled trial: platelet-rich plasma versus corticosteroid injection with a 1-year follow-up. Am J Sports Med. 2010;38(2):255-62.</w:t>
      </w:r>
      <w:bookmarkEnd w:id="20"/>
    </w:p>
    <w:p w14:paraId="36C5AB56" w14:textId="77777777" w:rsidR="009135DA" w:rsidRPr="009135DA" w:rsidRDefault="009135DA" w:rsidP="00DE3D99">
      <w:pPr>
        <w:pStyle w:val="EndNoteBibliography"/>
        <w:spacing w:after="0"/>
        <w:ind w:left="567" w:hanging="567"/>
      </w:pPr>
      <w:bookmarkStart w:id="21" w:name="_ENREF_8"/>
      <w:r w:rsidRPr="009135DA">
        <w:t>8.</w:t>
      </w:r>
      <w:r w:rsidRPr="009135DA">
        <w:tab/>
        <w:t>HealthPACT-Secretariat. Platelet-rich plasma for the treatment of knee osteoarthritis. HealthPACT. State of Queensland ed. Queensland: Queensland Department of Health; 2013.</w:t>
      </w:r>
      <w:bookmarkEnd w:id="21"/>
    </w:p>
    <w:p w14:paraId="4B76BCF7" w14:textId="77777777" w:rsidR="009135DA" w:rsidRPr="009135DA" w:rsidRDefault="009135DA" w:rsidP="00DE3D99">
      <w:pPr>
        <w:pStyle w:val="EndNoteBibliography"/>
        <w:spacing w:after="0"/>
        <w:ind w:left="567" w:hanging="567"/>
      </w:pPr>
      <w:bookmarkStart w:id="22" w:name="_ENREF_9"/>
      <w:r w:rsidRPr="009135DA">
        <w:t>9.</w:t>
      </w:r>
      <w:r w:rsidRPr="009135DA">
        <w:tab/>
        <w:t>Monto R. Platelet rich plasma treatment for chronic Achilles tendinosis. Foot Ankle Int. 2012;33(5):379-85.</w:t>
      </w:r>
      <w:bookmarkEnd w:id="22"/>
    </w:p>
    <w:p w14:paraId="1DE7A7ED" w14:textId="77777777" w:rsidR="009135DA" w:rsidRPr="009135DA" w:rsidRDefault="009135DA" w:rsidP="00DE3D99">
      <w:pPr>
        <w:pStyle w:val="EndNoteBibliography"/>
        <w:spacing w:after="0"/>
        <w:ind w:left="567" w:hanging="567"/>
      </w:pPr>
      <w:bookmarkStart w:id="23" w:name="_ENREF_10"/>
      <w:r w:rsidRPr="009135DA">
        <w:t>10.</w:t>
      </w:r>
      <w:r w:rsidRPr="009135DA">
        <w:tab/>
        <w:t>Raeissadat S, Sedighipour L, Rayegani S, Bahrami M, Bayat M, Rahimi R. Effect of Platelet-Rich Plasma (PRP) versus Autologous Whole Blood on Pain and Function Improvement in Tennis Elbow: A Randomized Clinical Trial. Pain Res Treat. 2014:191525.</w:t>
      </w:r>
      <w:bookmarkEnd w:id="23"/>
    </w:p>
    <w:p w14:paraId="777ECF5C" w14:textId="77777777" w:rsidR="009135DA" w:rsidRPr="009135DA" w:rsidRDefault="009135DA" w:rsidP="00DE3D99">
      <w:pPr>
        <w:pStyle w:val="EndNoteBibliography"/>
        <w:spacing w:after="0"/>
        <w:ind w:left="567" w:hanging="567"/>
      </w:pPr>
      <w:bookmarkStart w:id="24" w:name="_ENREF_11"/>
      <w:r w:rsidRPr="009135DA">
        <w:t>11.</w:t>
      </w:r>
      <w:r w:rsidRPr="009135DA">
        <w:tab/>
        <w:t>Mazzocca A, McCarthy M, Chowaniec D, Cote M, Romeo A, Bradley J, Arciero R, Beitzel K. Platelet-rich plasma differs according to preparation method and human variability. The Journal of Bone and Joint Surgery. 2012;94(4):308-16.</w:t>
      </w:r>
      <w:bookmarkEnd w:id="24"/>
    </w:p>
    <w:p w14:paraId="528B87C0" w14:textId="77777777" w:rsidR="009135DA" w:rsidRPr="009135DA" w:rsidRDefault="009135DA" w:rsidP="00DE3D99">
      <w:pPr>
        <w:pStyle w:val="EndNoteBibliography"/>
        <w:spacing w:after="0"/>
        <w:ind w:left="567" w:hanging="567"/>
      </w:pPr>
      <w:bookmarkStart w:id="25" w:name="_ENREF_12"/>
      <w:r w:rsidRPr="009135DA">
        <w:t>12.</w:t>
      </w:r>
      <w:r w:rsidRPr="009135DA">
        <w:tab/>
        <w:t>Thanasas C, Papadimitriou G, Charalambidis C, Paraskevopoulos I, Papanikolaou A. Platelet-rich plasma versus autologous whole blood for the treatment of chronic lateral elbow epicondylitis: a randomized controlled clinical trial. The American Journal of Sports Medicine. 2011;39(10):2130-4.</w:t>
      </w:r>
      <w:bookmarkEnd w:id="25"/>
    </w:p>
    <w:p w14:paraId="032481B9" w14:textId="77777777" w:rsidR="009135DA" w:rsidRPr="009135DA" w:rsidRDefault="009135DA" w:rsidP="00DE3D99">
      <w:pPr>
        <w:pStyle w:val="EndNoteBibliography"/>
        <w:spacing w:after="0"/>
        <w:ind w:left="567" w:hanging="567"/>
      </w:pPr>
      <w:bookmarkStart w:id="26" w:name="_ENREF_13"/>
      <w:r w:rsidRPr="009135DA">
        <w:t>13.</w:t>
      </w:r>
      <w:r w:rsidRPr="009135DA">
        <w:tab/>
        <w:t>Wolf JM, Ozer K, Scott F, Gordon MJV, Williams AE. Comparison of autologous blood, corticosteroid, and saline injection in the treatment of lateral epicondylitis: A prospective, randomized, controlled multicenter study. Journal of Hand Surgery. 2011;36(8):1269-72.</w:t>
      </w:r>
      <w:bookmarkEnd w:id="26"/>
    </w:p>
    <w:p w14:paraId="2B2F7AA2" w14:textId="77777777" w:rsidR="009135DA" w:rsidRPr="009135DA" w:rsidRDefault="009135DA" w:rsidP="00DE3D99">
      <w:pPr>
        <w:pStyle w:val="EndNoteBibliography"/>
        <w:spacing w:after="0"/>
        <w:ind w:left="567" w:hanging="567"/>
      </w:pPr>
      <w:bookmarkStart w:id="27" w:name="_ENREF_14"/>
      <w:r w:rsidRPr="009135DA">
        <w:t>14.</w:t>
      </w:r>
      <w:r w:rsidRPr="009135DA">
        <w:tab/>
        <w:t>Krogh Tp FUS-PKCRJPET. Treatment of lateral epicondylitis with platelet-rich plasma, glucocorticoid, or saline: a randomized, double-blind, placebo-controlled trial. The American journal of sports medicine. 2013;41(3):625-35.</w:t>
      </w:r>
      <w:bookmarkEnd w:id="27"/>
    </w:p>
    <w:p w14:paraId="61BB9BD3" w14:textId="77777777" w:rsidR="009135DA" w:rsidRPr="009135DA" w:rsidRDefault="009135DA" w:rsidP="00DE3D99">
      <w:pPr>
        <w:pStyle w:val="EndNoteBibliography"/>
        <w:spacing w:after="0"/>
        <w:ind w:left="567" w:hanging="567"/>
      </w:pPr>
      <w:bookmarkStart w:id="28" w:name="_ENREF_15"/>
      <w:r w:rsidRPr="009135DA">
        <w:t>15.</w:t>
      </w:r>
      <w:r w:rsidRPr="009135DA">
        <w:tab/>
        <w:t>Mishra AK, Skrepnik NV, Edwards SG, Jones GL, Sampson S, Vermillion DA, Ramsey ML, Karli DC, Rettig AC. Efficacy of platelet-rich plasma for chronic tennis elbow: a double-blind, prospective, multicenter, randomized controlled trial of 230 patients. Am J Sports Med. 2014;42(2):463-71.</w:t>
      </w:r>
      <w:bookmarkEnd w:id="28"/>
    </w:p>
    <w:p w14:paraId="79DD65C1" w14:textId="77777777" w:rsidR="005259DE" w:rsidRDefault="009135DA" w:rsidP="00DE3D99">
      <w:pPr>
        <w:pStyle w:val="EndNoteBibliography"/>
        <w:ind w:left="567" w:hanging="567"/>
        <w:sectPr w:rsidR="005259DE" w:rsidSect="00E3002F">
          <w:pgSz w:w="11906" w:h="16838"/>
          <w:pgMar w:top="1394" w:right="1440" w:bottom="1440" w:left="1440" w:header="142" w:footer="403" w:gutter="0"/>
          <w:cols w:space="708"/>
          <w:docGrid w:linePitch="360"/>
        </w:sectPr>
      </w:pPr>
      <w:bookmarkStart w:id="29" w:name="_ENREF_16"/>
      <w:r w:rsidRPr="009135DA">
        <w:t>16.</w:t>
      </w:r>
      <w:r w:rsidRPr="009135DA">
        <w:tab/>
        <w:t>Rompe J, Overend T, MacDermid J. Validation of the Patient-rated Tennis Elbow Evaluation Questionnaire. Journal of Hand Therapy 2007;20(1):3-10; quiz 1.</w:t>
      </w:r>
      <w:bookmarkEnd w:id="29"/>
    </w:p>
    <w:p w14:paraId="5A1450AF" w14:textId="7656C556" w:rsidR="009135DA" w:rsidRPr="009135DA" w:rsidRDefault="009135DA" w:rsidP="009135DA">
      <w:pPr>
        <w:pStyle w:val="EndNoteBibliography"/>
      </w:pPr>
    </w:p>
    <w:p w14:paraId="2C0CA67D" w14:textId="78E3E6A5" w:rsidR="00E3002F" w:rsidRDefault="00E677CE" w:rsidP="009135DA">
      <w:pPr>
        <w:jc w:val="both"/>
        <w:rPr>
          <w:rFonts w:cs="Arial"/>
        </w:rPr>
        <w:sectPr w:rsidR="00E3002F" w:rsidSect="00E3002F">
          <w:pgSz w:w="11906" w:h="16838"/>
          <w:pgMar w:top="1394" w:right="1440" w:bottom="1440" w:left="1440" w:header="142" w:footer="403" w:gutter="0"/>
          <w:cols w:space="708"/>
          <w:docGrid w:linePitch="360"/>
        </w:sectPr>
      </w:pPr>
      <w:r>
        <w:rPr>
          <w:rFonts w:cs="Arial"/>
        </w:rPr>
        <w:fldChar w:fldCharType="end"/>
      </w:r>
    </w:p>
    <w:p w14:paraId="17AC70E7" w14:textId="5499F5C0" w:rsidR="00407457" w:rsidRPr="00483E56" w:rsidRDefault="00407457" w:rsidP="009135DA">
      <w:pPr>
        <w:jc w:val="both"/>
        <w:rPr>
          <w:rFonts w:cs="Arial"/>
        </w:rPr>
      </w:pPr>
    </w:p>
    <w:sectPr w:rsidR="00407457" w:rsidRPr="00483E56" w:rsidSect="00307DD5">
      <w:footerReference w:type="default" r:id="rId24"/>
      <w:pgSz w:w="11906" w:h="16838"/>
      <w:pgMar w:top="1394" w:right="1440" w:bottom="1440" w:left="1440" w:header="142" w:footer="403"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7619A8" w14:textId="77777777" w:rsidR="00661E03" w:rsidRDefault="00661E03" w:rsidP="005A095D">
      <w:pPr>
        <w:spacing w:after="0" w:line="240" w:lineRule="auto"/>
      </w:pPr>
      <w:r>
        <w:separator/>
      </w:r>
    </w:p>
  </w:endnote>
  <w:endnote w:type="continuationSeparator" w:id="0">
    <w:p w14:paraId="00F4CF83" w14:textId="77777777" w:rsidR="00661E03" w:rsidRDefault="00661E03" w:rsidP="005A0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ヒラギノ角ゴ Pro W3">
    <w:charset w:val="4E"/>
    <w:family w:val="auto"/>
    <w:pitch w:val="variable"/>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Arial"/>
      </w:rPr>
      <w:id w:val="1044732751"/>
      <w:docPartObj>
        <w:docPartGallery w:val="Page Numbers (Bottom of Page)"/>
        <w:docPartUnique/>
      </w:docPartObj>
    </w:sdtPr>
    <w:sdtEndPr/>
    <w:sdtContent>
      <w:sdt>
        <w:sdtPr>
          <w:rPr>
            <w:rFonts w:cs="Arial"/>
          </w:rPr>
          <w:id w:val="1044732752"/>
          <w:docPartObj>
            <w:docPartGallery w:val="Page Numbers (Top of Page)"/>
            <w:docPartUnique/>
          </w:docPartObj>
        </w:sdtPr>
        <w:sdtEndPr/>
        <w:sdtContent>
          <w:p w14:paraId="0217ED96" w14:textId="77777777" w:rsidR="00661E03" w:rsidRPr="00C01E76" w:rsidRDefault="00661E03" w:rsidP="00C01E76">
            <w:pPr>
              <w:pStyle w:val="Footer"/>
              <w:rPr>
                <w:rFonts w:cs="Arial"/>
              </w:rPr>
            </w:pPr>
            <w:r w:rsidRPr="00C01E76">
              <w:rPr>
                <w:rFonts w:cs="Arial"/>
              </w:rPr>
              <w:t xml:space="preserve">ISCRR Research Report#  </w:t>
            </w:r>
            <w:r>
              <w:rPr>
                <w:rFonts w:cs="Arial"/>
              </w:rPr>
              <w:t>&lt;ISCRR insert&gt;</w:t>
            </w:r>
            <w:r w:rsidRPr="00C01E76">
              <w:rPr>
                <w:rFonts w:cs="Arial"/>
              </w:rPr>
              <w:tab/>
            </w:r>
            <w:r w:rsidRPr="00C01E76">
              <w:rPr>
                <w:rFonts w:cs="Arial"/>
              </w:rPr>
              <w:tab/>
              <w:t xml:space="preserve">Page </w:t>
            </w:r>
            <w:r w:rsidRPr="00C01E76">
              <w:rPr>
                <w:rFonts w:cs="Arial"/>
                <w:b/>
                <w:bCs/>
                <w:sz w:val="24"/>
                <w:szCs w:val="24"/>
              </w:rPr>
              <w:fldChar w:fldCharType="begin"/>
            </w:r>
            <w:r w:rsidRPr="00C01E76">
              <w:rPr>
                <w:rFonts w:cs="Arial"/>
                <w:b/>
                <w:bCs/>
              </w:rPr>
              <w:instrText xml:space="preserve"> PAGE </w:instrText>
            </w:r>
            <w:r w:rsidRPr="00C01E76">
              <w:rPr>
                <w:rFonts w:cs="Arial"/>
                <w:b/>
                <w:bCs/>
                <w:sz w:val="24"/>
                <w:szCs w:val="24"/>
              </w:rPr>
              <w:fldChar w:fldCharType="separate"/>
            </w:r>
            <w:r>
              <w:rPr>
                <w:rFonts w:cs="Arial"/>
                <w:b/>
                <w:bCs/>
                <w:noProof/>
              </w:rPr>
              <w:t>11</w:t>
            </w:r>
            <w:r w:rsidRPr="00C01E76">
              <w:rPr>
                <w:rFonts w:cs="Arial"/>
                <w:b/>
                <w:bCs/>
                <w:sz w:val="24"/>
                <w:szCs w:val="24"/>
              </w:rPr>
              <w:fldChar w:fldCharType="end"/>
            </w:r>
            <w:r w:rsidRPr="00C01E76">
              <w:rPr>
                <w:rFonts w:cs="Arial"/>
              </w:rPr>
              <w:t xml:space="preserve"> of </w:t>
            </w:r>
            <w:r w:rsidRPr="00C01E76">
              <w:rPr>
                <w:rFonts w:cs="Arial"/>
                <w:b/>
                <w:bCs/>
                <w:sz w:val="24"/>
                <w:szCs w:val="24"/>
              </w:rPr>
              <w:fldChar w:fldCharType="begin"/>
            </w:r>
            <w:r w:rsidRPr="00C01E76">
              <w:rPr>
                <w:rFonts w:cs="Arial"/>
                <w:b/>
                <w:bCs/>
              </w:rPr>
              <w:instrText xml:space="preserve"> NUMPAGES  </w:instrText>
            </w:r>
            <w:r w:rsidRPr="00C01E76">
              <w:rPr>
                <w:rFonts w:cs="Arial"/>
                <w:b/>
                <w:bCs/>
                <w:sz w:val="24"/>
                <w:szCs w:val="24"/>
              </w:rPr>
              <w:fldChar w:fldCharType="separate"/>
            </w:r>
            <w:r>
              <w:rPr>
                <w:rFonts w:cs="Arial"/>
                <w:b/>
                <w:bCs/>
                <w:noProof/>
              </w:rPr>
              <w:t>22</w:t>
            </w:r>
            <w:r w:rsidRPr="00C01E76">
              <w:rPr>
                <w:rFonts w:cs="Arial"/>
                <w:b/>
                <w:bCs/>
                <w:sz w:val="24"/>
                <w:szCs w:val="24"/>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DAF982" w14:textId="77777777" w:rsidR="00661E03" w:rsidRDefault="00661E03" w:rsidP="00C6713D">
    <w:pPr>
      <w:pStyle w:val="Footer"/>
    </w:pPr>
  </w:p>
  <w:sdt>
    <w:sdtPr>
      <w:rPr>
        <w:rFonts w:cs="Arial"/>
      </w:rPr>
      <w:id w:val="1044732753"/>
      <w:docPartObj>
        <w:docPartGallery w:val="Page Numbers (Top of Page)"/>
        <w:docPartUnique/>
      </w:docPartObj>
    </w:sdtPr>
    <w:sdtEndPr/>
    <w:sdtContent>
      <w:p w14:paraId="17A2A893" w14:textId="77777777" w:rsidR="00661E03" w:rsidRDefault="00661E03" w:rsidP="00B35EEE">
        <w:pPr>
          <w:pStyle w:val="Footer"/>
          <w:jc w:val="both"/>
          <w:rPr>
            <w:rFonts w:cs="Arial"/>
          </w:rPr>
        </w:pPr>
        <w:r>
          <w:rPr>
            <w:rFonts w:cs="Arial"/>
          </w:rPr>
          <w:tab/>
        </w:r>
        <w:r>
          <w:rPr>
            <w:rFonts w:cs="Arial"/>
          </w:rPr>
          <w:tab/>
        </w:r>
        <w:r w:rsidRPr="00C01E76">
          <w:rPr>
            <w:rFonts w:cs="Arial"/>
          </w:rPr>
          <w:tab/>
        </w:r>
        <w:r>
          <w:rPr>
            <w:noProof/>
          </w:rPr>
          <w:drawing>
            <wp:inline distT="0" distB="0" distL="0" distR="0" wp14:anchorId="4A37FC34" wp14:editId="60D330A7">
              <wp:extent cx="6210300" cy="735965"/>
              <wp:effectExtent l="19050" t="0" r="0" b="0"/>
              <wp:docPr id="2" name="Picture 0" descr="Partners-Left-Tis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tners-Left-Tisg.jpg"/>
                      <pic:cNvPicPr/>
                    </pic:nvPicPr>
                    <pic:blipFill>
                      <a:blip r:embed="rId1"/>
                      <a:stretch>
                        <a:fillRect/>
                      </a:stretch>
                    </pic:blipFill>
                    <pic:spPr>
                      <a:xfrm>
                        <a:off x="0" y="0"/>
                        <a:ext cx="6210300" cy="735965"/>
                      </a:xfrm>
                      <a:prstGeom prst="rect">
                        <a:avLst/>
                      </a:prstGeom>
                    </pic:spPr>
                  </pic:pic>
                </a:graphicData>
              </a:graphic>
            </wp:inline>
          </w:drawing>
        </w:r>
        <w:r w:rsidRPr="00C01E76">
          <w:rPr>
            <w:rFonts w:cs="Arial"/>
          </w:rPr>
          <w:tab/>
        </w:r>
      </w:p>
    </w:sdtContent>
  </w:sdt>
  <w:p w14:paraId="5629D9A8" w14:textId="77777777" w:rsidR="00661E03" w:rsidRDefault="00661E03" w:rsidP="00045674">
    <w:pPr>
      <w:pStyle w:val="Footer"/>
      <w:ind w:right="11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FB6B4D" w14:textId="77777777" w:rsidR="00661E03" w:rsidRPr="00C01E76" w:rsidRDefault="00661E03" w:rsidP="00483E56">
    <w:pPr>
      <w:pStyle w:val="Footer"/>
      <w:jc w:val="center"/>
      <w:rPr>
        <w:rFonts w:cs="Arial"/>
      </w:rPr>
    </w:pPr>
  </w:p>
  <w:p w14:paraId="3B500FA3" w14:textId="77777777" w:rsidR="00661E03" w:rsidRDefault="00661E03"/>
  <w:sdt>
    <w:sdtPr>
      <w:rPr>
        <w:rFonts w:cs="Arial"/>
      </w:rPr>
      <w:id w:val="1229189927"/>
      <w:docPartObj>
        <w:docPartGallery w:val="Page Numbers (Bottom of Page)"/>
        <w:docPartUnique/>
      </w:docPartObj>
    </w:sdtPr>
    <w:sdtEndPr>
      <w:rPr>
        <w:sz w:val="20"/>
        <w:szCs w:val="20"/>
      </w:rPr>
    </w:sdtEndPr>
    <w:sdtContent>
      <w:sdt>
        <w:sdtPr>
          <w:rPr>
            <w:rFonts w:cs="Arial"/>
          </w:rPr>
          <w:id w:val="-2109795082"/>
          <w:docPartObj>
            <w:docPartGallery w:val="Page Numbers (Top of Page)"/>
            <w:docPartUnique/>
          </w:docPartObj>
        </w:sdtPr>
        <w:sdtEndPr>
          <w:rPr>
            <w:sz w:val="20"/>
            <w:szCs w:val="20"/>
          </w:rPr>
        </w:sdtEndPr>
        <w:sdtContent>
          <w:p w14:paraId="0974AF91" w14:textId="5071679D" w:rsidR="00661E03" w:rsidRPr="003B7CA8" w:rsidRDefault="00661E03" w:rsidP="00E3002F">
            <w:pPr>
              <w:pStyle w:val="Footer"/>
              <w:rPr>
                <w:rFonts w:cs="Arial"/>
                <w:sz w:val="20"/>
                <w:szCs w:val="20"/>
              </w:rPr>
            </w:pPr>
            <w:r w:rsidRPr="00C01E76">
              <w:rPr>
                <w:rFonts w:cs="Arial"/>
              </w:rPr>
              <w:t>ISCRR Research Report</w:t>
            </w:r>
            <w:r>
              <w:rPr>
                <w:rFonts w:cs="Arial"/>
              </w:rPr>
              <w:t xml:space="preserve"> # </w:t>
            </w:r>
            <w:r w:rsidRPr="00286A11">
              <w:rPr>
                <w:rFonts w:cs="Arial"/>
              </w:rPr>
              <w:t>H-E-14-115.1 RR1</w:t>
            </w:r>
            <w:r w:rsidRPr="00C01E76">
              <w:rPr>
                <w:rFonts w:cs="Arial"/>
              </w:rPr>
              <w:tab/>
            </w:r>
            <w:r w:rsidRPr="00C01E76">
              <w:rPr>
                <w:rFonts w:cs="Arial"/>
              </w:rPr>
              <w:tab/>
            </w:r>
            <w:r w:rsidRPr="003B7CA8">
              <w:rPr>
                <w:rFonts w:cs="Arial"/>
                <w:sz w:val="20"/>
                <w:szCs w:val="20"/>
              </w:rPr>
              <w:t xml:space="preserve">Page </w:t>
            </w:r>
            <w:r>
              <w:rPr>
                <w:rFonts w:cs="Arial"/>
                <w:b/>
                <w:bCs/>
                <w:sz w:val="20"/>
                <w:szCs w:val="20"/>
              </w:rPr>
              <w:fldChar w:fldCharType="begin"/>
            </w:r>
            <w:r w:rsidRPr="00E3002F">
              <w:rPr>
                <w:rFonts w:cs="Arial"/>
                <w:b/>
                <w:bCs/>
                <w:sz w:val="20"/>
                <w:szCs w:val="20"/>
              </w:rPr>
              <w:instrText xml:space="preserve"> PAGE  </w:instrText>
            </w:r>
            <w:r>
              <w:rPr>
                <w:rFonts w:cs="Arial"/>
                <w:b/>
                <w:bCs/>
                <w:sz w:val="20"/>
                <w:szCs w:val="20"/>
              </w:rPr>
              <w:fldChar w:fldCharType="separate"/>
            </w:r>
            <w:r w:rsidR="007A366F">
              <w:rPr>
                <w:rFonts w:cs="Arial"/>
                <w:b/>
                <w:bCs/>
                <w:noProof/>
                <w:sz w:val="20"/>
                <w:szCs w:val="20"/>
              </w:rPr>
              <w:t>5</w:t>
            </w:r>
            <w:r>
              <w:rPr>
                <w:rFonts w:cs="Arial"/>
                <w:b/>
                <w:bCs/>
                <w:sz w:val="20"/>
                <w:szCs w:val="20"/>
              </w:rPr>
              <w:fldChar w:fldCharType="end"/>
            </w:r>
            <w:r w:rsidRPr="003B7CA8">
              <w:rPr>
                <w:rFonts w:cs="Arial"/>
                <w:sz w:val="20"/>
                <w:szCs w:val="20"/>
              </w:rPr>
              <w:t xml:space="preserve"> of </w:t>
            </w:r>
            <w:r>
              <w:rPr>
                <w:rFonts w:cs="Arial"/>
                <w:b/>
                <w:bCs/>
                <w:sz w:val="20"/>
                <w:szCs w:val="20"/>
              </w:rPr>
              <w:fldChar w:fldCharType="begin"/>
            </w:r>
            <w:r w:rsidRPr="00E3002F">
              <w:rPr>
                <w:rFonts w:cs="Arial"/>
                <w:b/>
                <w:bCs/>
                <w:sz w:val="20"/>
                <w:szCs w:val="20"/>
              </w:rPr>
              <w:instrText xml:space="preserve"> NUMPAGES  </w:instrText>
            </w:r>
            <w:r>
              <w:rPr>
                <w:rFonts w:cs="Arial"/>
                <w:b/>
                <w:bCs/>
                <w:sz w:val="20"/>
                <w:szCs w:val="20"/>
              </w:rPr>
              <w:fldChar w:fldCharType="separate"/>
            </w:r>
            <w:r w:rsidR="007A366F">
              <w:rPr>
                <w:rFonts w:cs="Arial"/>
                <w:b/>
                <w:bCs/>
                <w:noProof/>
                <w:sz w:val="20"/>
                <w:szCs w:val="20"/>
              </w:rPr>
              <w:t>27</w:t>
            </w:r>
            <w:r>
              <w:rPr>
                <w:rFonts w:cs="Arial"/>
                <w:b/>
                <w:bCs/>
                <w:sz w:val="20"/>
                <w:szCs w:val="20"/>
              </w:rPr>
              <w:fldChar w:fldCharType="end"/>
            </w:r>
          </w:p>
        </w:sdtContent>
      </w:sdt>
    </w:sdtContent>
  </w:sdt>
  <w:p w14:paraId="5C800EDD" w14:textId="77777777" w:rsidR="00661E03" w:rsidRDefault="00661E03"/>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9DF17C" w14:textId="77777777" w:rsidR="00661E03" w:rsidRDefault="00661E03" w:rsidP="00E3002F">
    <w:pPr>
      <w:pStyle w:val="Footer"/>
      <w:jc w:val="center"/>
      <w:rPr>
        <w:rFonts w:cs="Arial"/>
      </w:rPr>
    </w:pPr>
    <w:r>
      <w:rPr>
        <w:rFonts w:cs="Arial"/>
        <w:noProof/>
      </w:rPr>
      <mc:AlternateContent>
        <mc:Choice Requires="wps">
          <w:drawing>
            <wp:anchor distT="0" distB="0" distL="114300" distR="114300" simplePos="0" relativeHeight="251664384" behindDoc="0" locked="0" layoutInCell="1" allowOverlap="1" wp14:anchorId="20FE67BD" wp14:editId="5ADE74CE">
              <wp:simplePos x="0" y="0"/>
              <wp:positionH relativeFrom="column">
                <wp:posOffset>1666875</wp:posOffset>
              </wp:positionH>
              <wp:positionV relativeFrom="paragraph">
                <wp:posOffset>-339725</wp:posOffset>
              </wp:positionV>
              <wp:extent cx="2362200" cy="352425"/>
              <wp:effectExtent l="0" t="0" r="0" b="952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352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BD34D2" w14:textId="77777777" w:rsidR="00661E03" w:rsidRPr="00483E56" w:rsidRDefault="00661E03" w:rsidP="00E3002F">
                          <w:pPr>
                            <w:jc w:val="center"/>
                            <w:rPr>
                              <w:rFonts w:cs="Arial"/>
                            </w:rPr>
                          </w:pPr>
                          <w:r w:rsidRPr="00EF465C">
                            <w:rPr>
                              <w:rFonts w:cs="Arial"/>
                              <w:b/>
                            </w:rPr>
                            <w:t>www.iscrr.com.au</w:t>
                          </w:r>
                        </w:p>
                        <w:p w14:paraId="01A04C3C" w14:textId="77777777" w:rsidR="00661E03" w:rsidRDefault="00661E03" w:rsidP="00E300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5" type="#_x0000_t202" style="position:absolute;left:0;text-align:left;margin-left:131.25pt;margin-top:-26.75pt;width:186pt;height:2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hUygQIAAA8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" stroked="f">
              <v:textbox>
                <w:txbxContent>
                  <w:p w14:paraId="7CBD34D2" w14:textId="77777777" w:rsidR="00661E03" w:rsidRPr="00483E56" w:rsidRDefault="00661E03" w:rsidP="00E3002F">
                    <w:pPr>
                      <w:jc w:val="center"/>
                      <w:rPr>
                        <w:rFonts w:cs="Arial"/>
                      </w:rPr>
                    </w:pPr>
                    <w:r w:rsidRPr="00EF465C">
                      <w:rPr>
                        <w:rFonts w:cs="Arial"/>
                        <w:b/>
                      </w:rPr>
                      <w:t>www.iscrr.com.au</w:t>
                    </w:r>
                  </w:p>
                  <w:p w14:paraId="01A04C3C" w14:textId="77777777" w:rsidR="00661E03" w:rsidRDefault="00661E03" w:rsidP="00E3002F"/>
                </w:txbxContent>
              </v:textbox>
            </v:shape>
          </w:pict>
        </mc:Fallback>
      </mc:AlternateContent>
    </w:r>
    <w:r w:rsidRPr="00483E56">
      <w:rPr>
        <w:rFonts w:cs="Arial"/>
        <w:noProof/>
      </w:rPr>
      <w:drawing>
        <wp:inline distT="0" distB="0" distL="0" distR="0" wp14:anchorId="2333F70D" wp14:editId="1B997D00">
          <wp:extent cx="2162175" cy="607498"/>
          <wp:effectExtent l="0" t="0" r="0" b="2540"/>
          <wp:docPr id="10"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ith byline - color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6049" cy="608587"/>
                  </a:xfrm>
                  <a:prstGeom prst="rect">
                    <a:avLst/>
                  </a:prstGeom>
                </pic:spPr>
              </pic:pic>
            </a:graphicData>
          </a:graphic>
        </wp:inline>
      </w:drawing>
    </w:r>
  </w:p>
  <w:p w14:paraId="48460E78" w14:textId="77777777" w:rsidR="00661E03" w:rsidRDefault="00661E03" w:rsidP="00E3002F">
    <w:pPr>
      <w:pStyle w:val="Footer"/>
      <w:jc w:val="center"/>
      <w:rPr>
        <w:rFonts w:cs="Arial"/>
      </w:rPr>
    </w:pPr>
  </w:p>
  <w:p w14:paraId="42A5E510" w14:textId="77777777" w:rsidR="00661E03" w:rsidRPr="00E3002F" w:rsidRDefault="00661E03" w:rsidP="00E3002F">
    <w:pPr>
      <w:pStyle w:val="Footer"/>
      <w:jc w:val="center"/>
      <w:rPr>
        <w:rFonts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35D45E" w14:textId="77777777" w:rsidR="00661E03" w:rsidRDefault="00661E03" w:rsidP="005A095D">
      <w:pPr>
        <w:spacing w:after="0" w:line="240" w:lineRule="auto"/>
      </w:pPr>
      <w:r>
        <w:separator/>
      </w:r>
    </w:p>
  </w:footnote>
  <w:footnote w:type="continuationSeparator" w:id="0">
    <w:p w14:paraId="7C02802E" w14:textId="77777777" w:rsidR="00661E03" w:rsidRDefault="00661E03" w:rsidP="005A09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FD36CB" w14:textId="0F796677" w:rsidR="00661E03" w:rsidRDefault="00661E03" w:rsidP="00B35EEE">
    <w:pPr>
      <w:pStyle w:val="Header"/>
      <w:tabs>
        <w:tab w:val="clear" w:pos="9026"/>
      </w:tabs>
      <w:ind w:right="-188"/>
      <w:jc w:val="right"/>
    </w:pPr>
    <w:r>
      <w:rPr>
        <w:noProof/>
      </w:rPr>
      <w:drawing>
        <wp:anchor distT="0" distB="0" distL="114300" distR="114300" simplePos="0" relativeHeight="251668480" behindDoc="0" locked="0" layoutInCell="1" allowOverlap="1" wp14:anchorId="3F5CA937" wp14:editId="58ECE508">
          <wp:simplePos x="0" y="0"/>
          <wp:positionH relativeFrom="column">
            <wp:posOffset>-486410</wp:posOffset>
          </wp:positionH>
          <wp:positionV relativeFrom="paragraph">
            <wp:posOffset>57362</wp:posOffset>
          </wp:positionV>
          <wp:extent cx="1731222" cy="467898"/>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TRI Name RGB (horiz) G11449 300 dpi (1).pdf"/>
                  <pic:cNvPicPr/>
                </pic:nvPicPr>
                <pic:blipFill>
                  <a:blip r:embed="rId1">
                    <a:extLst>
                      <a:ext uri="{28A0092B-C50C-407E-A947-70E740481C1C}">
                        <a14:useLocalDpi xmlns:a14="http://schemas.microsoft.com/office/drawing/2010/main" val="0"/>
                      </a:ext>
                    </a:extLst>
                  </a:blip>
                  <a:stretch>
                    <a:fillRect/>
                  </a:stretch>
                </pic:blipFill>
                <pic:spPr>
                  <a:xfrm>
                    <a:off x="0" y="0"/>
                    <a:ext cx="1731222" cy="467898"/>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6B7FEB88" wp14:editId="6B70E340">
          <wp:extent cx="1914525" cy="53791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ith byline - colored.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17956" cy="538881"/>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11B06" w14:textId="77777777" w:rsidR="00661E03" w:rsidRDefault="00661E03" w:rsidP="00F27EE2">
    <w:pPr>
      <w:pStyle w:val="Header"/>
    </w:pPr>
  </w:p>
  <w:p w14:paraId="6F669C34" w14:textId="77777777" w:rsidR="00661E03" w:rsidRDefault="00661E03" w:rsidP="00F27EE2">
    <w:pPr>
      <w:pStyle w:val="Header"/>
    </w:pPr>
  </w:p>
  <w:p w14:paraId="4E836DBA" w14:textId="77777777" w:rsidR="00661E03" w:rsidRDefault="00661E03" w:rsidP="00F27EE2">
    <w:pPr>
      <w:pStyle w:val="Header"/>
    </w:pPr>
  </w:p>
  <w:p w14:paraId="231555B5" w14:textId="1E47E367" w:rsidR="00661E03" w:rsidRDefault="00661E03" w:rsidP="00E972C3">
    <w:pPr>
      <w:pStyle w:val="Header"/>
      <w:tabs>
        <w:tab w:val="clear" w:pos="9026"/>
        <w:tab w:val="right" w:pos="9781"/>
      </w:tabs>
      <w:ind w:left="-567" w:right="-143" w:firstLine="567"/>
      <w:jc w:val="right"/>
    </w:pPr>
    <w:r>
      <w:rPr>
        <w:noProof/>
      </w:rPr>
      <w:drawing>
        <wp:anchor distT="0" distB="0" distL="114300" distR="114300" simplePos="0" relativeHeight="251666432" behindDoc="0" locked="0" layoutInCell="1" allowOverlap="1" wp14:anchorId="46EBA595" wp14:editId="4EC2E46D">
          <wp:simplePos x="0" y="0"/>
          <wp:positionH relativeFrom="column">
            <wp:posOffset>669290</wp:posOffset>
          </wp:positionH>
          <wp:positionV relativeFrom="paragraph">
            <wp:posOffset>74719</wp:posOffset>
          </wp:positionV>
          <wp:extent cx="2892235" cy="781685"/>
          <wp:effectExtent l="0" t="0" r="3810" b="571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TRI Name RGB (horiz) G11449 300 dpi (1).pdf"/>
                  <pic:cNvPicPr/>
                </pic:nvPicPr>
                <pic:blipFill>
                  <a:blip r:embed="rId1">
                    <a:extLst>
                      <a:ext uri="{28A0092B-C50C-407E-A947-70E740481C1C}">
                        <a14:useLocalDpi xmlns:a14="http://schemas.microsoft.com/office/drawing/2010/main" val="0"/>
                      </a:ext>
                    </a:extLst>
                  </a:blip>
                  <a:stretch>
                    <a:fillRect/>
                  </a:stretch>
                </pic:blipFill>
                <pic:spPr>
                  <a:xfrm>
                    <a:off x="0" y="0"/>
                    <a:ext cx="2892235" cy="781685"/>
                  </a:xfrm>
                  <a:prstGeom prst="rect">
                    <a:avLst/>
                  </a:prstGeom>
                </pic:spPr>
              </pic:pic>
            </a:graphicData>
          </a:graphic>
          <wp14:sizeRelH relativeFrom="page">
            <wp14:pctWidth>0</wp14:pctWidth>
          </wp14:sizeRelH>
          <wp14:sizeRelV relativeFrom="page">
            <wp14:pctHeight>0</wp14:pctHeight>
          </wp14:sizeRelV>
        </wp:anchor>
      </w:drawing>
    </w:r>
    <w:r w:rsidRPr="00E972C3">
      <w:rPr>
        <w:noProof/>
      </w:rPr>
      <w:drawing>
        <wp:inline distT="0" distB="0" distL="0" distR="0" wp14:anchorId="740C27D3" wp14:editId="38DA003D">
          <wp:extent cx="2966720" cy="995680"/>
          <wp:effectExtent l="19050" t="0" r="5080" b="0"/>
          <wp:docPr id="3" name="Picture 2" descr="ISCRR-PartHed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CRR-PartHedr.jpg"/>
                  <pic:cNvPicPr/>
                </pic:nvPicPr>
                <pic:blipFill>
                  <a:blip r:embed="rId2"/>
                  <a:stretch>
                    <a:fillRect/>
                  </a:stretch>
                </pic:blipFill>
                <pic:spPr>
                  <a:xfrm>
                    <a:off x="0" y="0"/>
                    <a:ext cx="2966720" cy="99568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C4821"/>
    <w:multiLevelType w:val="hybridMultilevel"/>
    <w:tmpl w:val="9B966B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69D0F32"/>
    <w:multiLevelType w:val="hybridMultilevel"/>
    <w:tmpl w:val="266E910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6B6455C"/>
    <w:multiLevelType w:val="hybridMultilevel"/>
    <w:tmpl w:val="2ADE0A44"/>
    <w:lvl w:ilvl="0" w:tplc="0C090001">
      <w:start w:val="1"/>
      <w:numFmt w:val="bullet"/>
      <w:lvlText w:val=""/>
      <w:lvlJc w:val="left"/>
      <w:pPr>
        <w:ind w:left="360" w:hanging="360"/>
      </w:pPr>
      <w:rPr>
        <w:rFonts w:ascii="Symbol" w:hAnsi="Symbol" w:cs="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cs="Wingdings" w:hint="default"/>
      </w:rPr>
    </w:lvl>
    <w:lvl w:ilvl="3" w:tplc="0C090001" w:tentative="1">
      <w:start w:val="1"/>
      <w:numFmt w:val="bullet"/>
      <w:lvlText w:val=""/>
      <w:lvlJc w:val="left"/>
      <w:pPr>
        <w:ind w:left="2520" w:hanging="360"/>
      </w:pPr>
      <w:rPr>
        <w:rFonts w:ascii="Symbol" w:hAnsi="Symbol" w:cs="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cs="Wingdings" w:hint="default"/>
      </w:rPr>
    </w:lvl>
    <w:lvl w:ilvl="6" w:tplc="0C090001" w:tentative="1">
      <w:start w:val="1"/>
      <w:numFmt w:val="bullet"/>
      <w:lvlText w:val=""/>
      <w:lvlJc w:val="left"/>
      <w:pPr>
        <w:ind w:left="4680" w:hanging="360"/>
      </w:pPr>
      <w:rPr>
        <w:rFonts w:ascii="Symbol" w:hAnsi="Symbol" w:cs="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cs="Wingdings" w:hint="default"/>
      </w:rPr>
    </w:lvl>
  </w:abstractNum>
  <w:abstractNum w:abstractNumId="3">
    <w:nsid w:val="2E9721DB"/>
    <w:multiLevelType w:val="hybridMultilevel"/>
    <w:tmpl w:val="6ECCF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F7B34E3"/>
    <w:multiLevelType w:val="hybridMultilevel"/>
    <w:tmpl w:val="5082DA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78E95246"/>
    <w:multiLevelType w:val="hybridMultilevel"/>
    <w:tmpl w:val="C876D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D783778"/>
    <w:multiLevelType w:val="hybridMultilevel"/>
    <w:tmpl w:val="543280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6"/>
  </w:num>
  <w:num w:numId="4">
    <w:abstractNumId w:val="0"/>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8193"/>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 All Authors&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Libraries&gt;"/>
  </w:docVars>
  <w:rsids>
    <w:rsidRoot w:val="004E7FCF"/>
    <w:rsid w:val="00003EA3"/>
    <w:rsid w:val="00015C20"/>
    <w:rsid w:val="00015E08"/>
    <w:rsid w:val="000221F3"/>
    <w:rsid w:val="00027F67"/>
    <w:rsid w:val="00031792"/>
    <w:rsid w:val="00031ADE"/>
    <w:rsid w:val="00033EB1"/>
    <w:rsid w:val="0003548D"/>
    <w:rsid w:val="00036C4E"/>
    <w:rsid w:val="00040A52"/>
    <w:rsid w:val="00045674"/>
    <w:rsid w:val="0005105B"/>
    <w:rsid w:val="00054038"/>
    <w:rsid w:val="00054AD1"/>
    <w:rsid w:val="00054FBF"/>
    <w:rsid w:val="0005561B"/>
    <w:rsid w:val="000606A9"/>
    <w:rsid w:val="000634E5"/>
    <w:rsid w:val="00070508"/>
    <w:rsid w:val="00073BB9"/>
    <w:rsid w:val="00074F9D"/>
    <w:rsid w:val="00076F7E"/>
    <w:rsid w:val="000A0F14"/>
    <w:rsid w:val="000A16D5"/>
    <w:rsid w:val="000A44BF"/>
    <w:rsid w:val="000B2D63"/>
    <w:rsid w:val="000B35A5"/>
    <w:rsid w:val="000C1128"/>
    <w:rsid w:val="000C292B"/>
    <w:rsid w:val="000C5A9E"/>
    <w:rsid w:val="000C6711"/>
    <w:rsid w:val="000C7BE6"/>
    <w:rsid w:val="000D0B8F"/>
    <w:rsid w:val="000D3CFF"/>
    <w:rsid w:val="000D3F4C"/>
    <w:rsid w:val="000D7B76"/>
    <w:rsid w:val="000D7F81"/>
    <w:rsid w:val="000E07A7"/>
    <w:rsid w:val="000F569C"/>
    <w:rsid w:val="00101773"/>
    <w:rsid w:val="00102D2C"/>
    <w:rsid w:val="001067D5"/>
    <w:rsid w:val="00107AB5"/>
    <w:rsid w:val="0011036D"/>
    <w:rsid w:val="001138B9"/>
    <w:rsid w:val="00116373"/>
    <w:rsid w:val="00134FE2"/>
    <w:rsid w:val="0013523C"/>
    <w:rsid w:val="0013679F"/>
    <w:rsid w:val="00142B20"/>
    <w:rsid w:val="00156D13"/>
    <w:rsid w:val="00165EB7"/>
    <w:rsid w:val="00173D30"/>
    <w:rsid w:val="00174BA7"/>
    <w:rsid w:val="0018370E"/>
    <w:rsid w:val="00191346"/>
    <w:rsid w:val="001A58E6"/>
    <w:rsid w:val="001C4728"/>
    <w:rsid w:val="001C5470"/>
    <w:rsid w:val="001D458D"/>
    <w:rsid w:val="001F2E8B"/>
    <w:rsid w:val="001F417F"/>
    <w:rsid w:val="0020343B"/>
    <w:rsid w:val="0021322D"/>
    <w:rsid w:val="00215458"/>
    <w:rsid w:val="00224405"/>
    <w:rsid w:val="0024325A"/>
    <w:rsid w:val="002443DB"/>
    <w:rsid w:val="00257688"/>
    <w:rsid w:val="00261C86"/>
    <w:rsid w:val="00264796"/>
    <w:rsid w:val="00265D35"/>
    <w:rsid w:val="002675FA"/>
    <w:rsid w:val="00274A53"/>
    <w:rsid w:val="00275985"/>
    <w:rsid w:val="002827B0"/>
    <w:rsid w:val="002839E9"/>
    <w:rsid w:val="0028508A"/>
    <w:rsid w:val="00286A11"/>
    <w:rsid w:val="002C4CAF"/>
    <w:rsid w:val="002C6EE6"/>
    <w:rsid w:val="002D6EF9"/>
    <w:rsid w:val="002F137D"/>
    <w:rsid w:val="002F495B"/>
    <w:rsid w:val="002F4B2A"/>
    <w:rsid w:val="00302961"/>
    <w:rsid w:val="00307DD5"/>
    <w:rsid w:val="00314D22"/>
    <w:rsid w:val="00315E70"/>
    <w:rsid w:val="00316380"/>
    <w:rsid w:val="00332644"/>
    <w:rsid w:val="003408A7"/>
    <w:rsid w:val="00341F00"/>
    <w:rsid w:val="00345BDD"/>
    <w:rsid w:val="00346AD7"/>
    <w:rsid w:val="003519D3"/>
    <w:rsid w:val="00353C8D"/>
    <w:rsid w:val="00371422"/>
    <w:rsid w:val="003716C7"/>
    <w:rsid w:val="00376432"/>
    <w:rsid w:val="0038347E"/>
    <w:rsid w:val="0038780A"/>
    <w:rsid w:val="00392382"/>
    <w:rsid w:val="00395390"/>
    <w:rsid w:val="00396671"/>
    <w:rsid w:val="003A00DF"/>
    <w:rsid w:val="003A7FA5"/>
    <w:rsid w:val="003B6BFE"/>
    <w:rsid w:val="003B7CA8"/>
    <w:rsid w:val="003C4BD4"/>
    <w:rsid w:val="003E7F75"/>
    <w:rsid w:val="003F1A4C"/>
    <w:rsid w:val="003F27C6"/>
    <w:rsid w:val="003F450A"/>
    <w:rsid w:val="003F6877"/>
    <w:rsid w:val="003F6943"/>
    <w:rsid w:val="00406DC5"/>
    <w:rsid w:val="00407457"/>
    <w:rsid w:val="004161A4"/>
    <w:rsid w:val="00416989"/>
    <w:rsid w:val="004204AA"/>
    <w:rsid w:val="00430DC9"/>
    <w:rsid w:val="00435579"/>
    <w:rsid w:val="0043612E"/>
    <w:rsid w:val="00450E65"/>
    <w:rsid w:val="004544AC"/>
    <w:rsid w:val="004603A3"/>
    <w:rsid w:val="004715FA"/>
    <w:rsid w:val="00473F21"/>
    <w:rsid w:val="00482897"/>
    <w:rsid w:val="00483E56"/>
    <w:rsid w:val="00487B9E"/>
    <w:rsid w:val="00491EA3"/>
    <w:rsid w:val="004941A2"/>
    <w:rsid w:val="004A1F4A"/>
    <w:rsid w:val="004A6984"/>
    <w:rsid w:val="004A6EEF"/>
    <w:rsid w:val="004B30CF"/>
    <w:rsid w:val="004C4733"/>
    <w:rsid w:val="004D023E"/>
    <w:rsid w:val="004E02F4"/>
    <w:rsid w:val="004E604E"/>
    <w:rsid w:val="004E7FCF"/>
    <w:rsid w:val="004F14A0"/>
    <w:rsid w:val="004F4BDB"/>
    <w:rsid w:val="00501591"/>
    <w:rsid w:val="0050714E"/>
    <w:rsid w:val="005156A1"/>
    <w:rsid w:val="005259DE"/>
    <w:rsid w:val="0053450F"/>
    <w:rsid w:val="005370EB"/>
    <w:rsid w:val="00537BD0"/>
    <w:rsid w:val="005414A2"/>
    <w:rsid w:val="0054317E"/>
    <w:rsid w:val="005479CB"/>
    <w:rsid w:val="00551729"/>
    <w:rsid w:val="00552C67"/>
    <w:rsid w:val="005544BC"/>
    <w:rsid w:val="00554E79"/>
    <w:rsid w:val="005773D8"/>
    <w:rsid w:val="00580E2C"/>
    <w:rsid w:val="0058212D"/>
    <w:rsid w:val="00582855"/>
    <w:rsid w:val="00593924"/>
    <w:rsid w:val="00593B46"/>
    <w:rsid w:val="005951EA"/>
    <w:rsid w:val="005976A7"/>
    <w:rsid w:val="005A0398"/>
    <w:rsid w:val="005A095D"/>
    <w:rsid w:val="005A7238"/>
    <w:rsid w:val="005B67B6"/>
    <w:rsid w:val="005C0A88"/>
    <w:rsid w:val="005C3131"/>
    <w:rsid w:val="005D43F4"/>
    <w:rsid w:val="005D4EF7"/>
    <w:rsid w:val="005D5DBE"/>
    <w:rsid w:val="005D7839"/>
    <w:rsid w:val="005F2586"/>
    <w:rsid w:val="005F463F"/>
    <w:rsid w:val="005F765F"/>
    <w:rsid w:val="00601CE9"/>
    <w:rsid w:val="00603A43"/>
    <w:rsid w:val="006057B8"/>
    <w:rsid w:val="00605925"/>
    <w:rsid w:val="00610650"/>
    <w:rsid w:val="00615575"/>
    <w:rsid w:val="0064333E"/>
    <w:rsid w:val="00646EED"/>
    <w:rsid w:val="0065178C"/>
    <w:rsid w:val="00654FE1"/>
    <w:rsid w:val="006611CD"/>
    <w:rsid w:val="00661B5A"/>
    <w:rsid w:val="00661E03"/>
    <w:rsid w:val="00675A35"/>
    <w:rsid w:val="00677146"/>
    <w:rsid w:val="0068073E"/>
    <w:rsid w:val="00680917"/>
    <w:rsid w:val="00683D2F"/>
    <w:rsid w:val="006862EC"/>
    <w:rsid w:val="0068717D"/>
    <w:rsid w:val="00696CD9"/>
    <w:rsid w:val="006A1795"/>
    <w:rsid w:val="006A4F2B"/>
    <w:rsid w:val="006B1310"/>
    <w:rsid w:val="006B1874"/>
    <w:rsid w:val="006B3078"/>
    <w:rsid w:val="006B4BFD"/>
    <w:rsid w:val="006C4444"/>
    <w:rsid w:val="006C785C"/>
    <w:rsid w:val="006D34CB"/>
    <w:rsid w:val="006D3DBA"/>
    <w:rsid w:val="006D4606"/>
    <w:rsid w:val="006D4A99"/>
    <w:rsid w:val="006F12D2"/>
    <w:rsid w:val="006F2B73"/>
    <w:rsid w:val="00701098"/>
    <w:rsid w:val="00701F93"/>
    <w:rsid w:val="00702D81"/>
    <w:rsid w:val="00714F76"/>
    <w:rsid w:val="00730A7B"/>
    <w:rsid w:val="00734817"/>
    <w:rsid w:val="00737FA6"/>
    <w:rsid w:val="00740A0B"/>
    <w:rsid w:val="0074211D"/>
    <w:rsid w:val="00743FC5"/>
    <w:rsid w:val="007522F2"/>
    <w:rsid w:val="007549BE"/>
    <w:rsid w:val="00761449"/>
    <w:rsid w:val="00771202"/>
    <w:rsid w:val="0078173D"/>
    <w:rsid w:val="007952DD"/>
    <w:rsid w:val="00796D92"/>
    <w:rsid w:val="007A216A"/>
    <w:rsid w:val="007A366F"/>
    <w:rsid w:val="007A3DA9"/>
    <w:rsid w:val="007A5D16"/>
    <w:rsid w:val="007B50B5"/>
    <w:rsid w:val="007B6688"/>
    <w:rsid w:val="007D2188"/>
    <w:rsid w:val="007D3E7F"/>
    <w:rsid w:val="007E2418"/>
    <w:rsid w:val="007E49D6"/>
    <w:rsid w:val="007F7E1C"/>
    <w:rsid w:val="00804B00"/>
    <w:rsid w:val="00807DE8"/>
    <w:rsid w:val="00813D97"/>
    <w:rsid w:val="00814116"/>
    <w:rsid w:val="008159D2"/>
    <w:rsid w:val="0082365F"/>
    <w:rsid w:val="00824161"/>
    <w:rsid w:val="00841500"/>
    <w:rsid w:val="008470BF"/>
    <w:rsid w:val="008643BE"/>
    <w:rsid w:val="00867EB6"/>
    <w:rsid w:val="00870390"/>
    <w:rsid w:val="0087388D"/>
    <w:rsid w:val="008834E3"/>
    <w:rsid w:val="0088408D"/>
    <w:rsid w:val="00884B1F"/>
    <w:rsid w:val="008961D4"/>
    <w:rsid w:val="008A1C6A"/>
    <w:rsid w:val="008A37C9"/>
    <w:rsid w:val="008A50AD"/>
    <w:rsid w:val="008B1CD8"/>
    <w:rsid w:val="008B68E5"/>
    <w:rsid w:val="008C38F6"/>
    <w:rsid w:val="008C68C7"/>
    <w:rsid w:val="008E6781"/>
    <w:rsid w:val="008F5799"/>
    <w:rsid w:val="00904B71"/>
    <w:rsid w:val="009050EE"/>
    <w:rsid w:val="00906C76"/>
    <w:rsid w:val="009135DA"/>
    <w:rsid w:val="00915CE9"/>
    <w:rsid w:val="009170F1"/>
    <w:rsid w:val="00922049"/>
    <w:rsid w:val="009271AC"/>
    <w:rsid w:val="009369F1"/>
    <w:rsid w:val="00937E50"/>
    <w:rsid w:val="00937F38"/>
    <w:rsid w:val="00940CE8"/>
    <w:rsid w:val="00940CED"/>
    <w:rsid w:val="009538A7"/>
    <w:rsid w:val="00955C62"/>
    <w:rsid w:val="00960B25"/>
    <w:rsid w:val="009738B1"/>
    <w:rsid w:val="00976547"/>
    <w:rsid w:val="00980466"/>
    <w:rsid w:val="00985D70"/>
    <w:rsid w:val="00991C47"/>
    <w:rsid w:val="009A0326"/>
    <w:rsid w:val="009A3E87"/>
    <w:rsid w:val="009B37C6"/>
    <w:rsid w:val="009C2E73"/>
    <w:rsid w:val="009C35A4"/>
    <w:rsid w:val="009D074F"/>
    <w:rsid w:val="009D2D6E"/>
    <w:rsid w:val="009D2F18"/>
    <w:rsid w:val="009E716C"/>
    <w:rsid w:val="009F5796"/>
    <w:rsid w:val="009F6F2F"/>
    <w:rsid w:val="00A006C8"/>
    <w:rsid w:val="00A144CC"/>
    <w:rsid w:val="00A15F28"/>
    <w:rsid w:val="00A1719A"/>
    <w:rsid w:val="00A23B7D"/>
    <w:rsid w:val="00A31BFB"/>
    <w:rsid w:val="00A33575"/>
    <w:rsid w:val="00A34E01"/>
    <w:rsid w:val="00A40590"/>
    <w:rsid w:val="00A47306"/>
    <w:rsid w:val="00A47AA5"/>
    <w:rsid w:val="00A54BAE"/>
    <w:rsid w:val="00A55056"/>
    <w:rsid w:val="00A55AB7"/>
    <w:rsid w:val="00A56B55"/>
    <w:rsid w:val="00A65E1A"/>
    <w:rsid w:val="00A725FD"/>
    <w:rsid w:val="00A738E9"/>
    <w:rsid w:val="00A80673"/>
    <w:rsid w:val="00A8232C"/>
    <w:rsid w:val="00A82826"/>
    <w:rsid w:val="00A935AE"/>
    <w:rsid w:val="00A945B2"/>
    <w:rsid w:val="00A94F3A"/>
    <w:rsid w:val="00AA1356"/>
    <w:rsid w:val="00AB2035"/>
    <w:rsid w:val="00AB6D8E"/>
    <w:rsid w:val="00AC1AD6"/>
    <w:rsid w:val="00AC6930"/>
    <w:rsid w:val="00AD40D1"/>
    <w:rsid w:val="00AE2248"/>
    <w:rsid w:val="00AE46E9"/>
    <w:rsid w:val="00AE784B"/>
    <w:rsid w:val="00AF1C7B"/>
    <w:rsid w:val="00AF4A3B"/>
    <w:rsid w:val="00AF6557"/>
    <w:rsid w:val="00AF67B5"/>
    <w:rsid w:val="00B0079A"/>
    <w:rsid w:val="00B13CE9"/>
    <w:rsid w:val="00B2367A"/>
    <w:rsid w:val="00B26C44"/>
    <w:rsid w:val="00B27DE4"/>
    <w:rsid w:val="00B30B43"/>
    <w:rsid w:val="00B35EEE"/>
    <w:rsid w:val="00B400C5"/>
    <w:rsid w:val="00B533EA"/>
    <w:rsid w:val="00B53CA0"/>
    <w:rsid w:val="00B621CE"/>
    <w:rsid w:val="00B66405"/>
    <w:rsid w:val="00B74636"/>
    <w:rsid w:val="00B922E8"/>
    <w:rsid w:val="00B94F0F"/>
    <w:rsid w:val="00B954B6"/>
    <w:rsid w:val="00BA4989"/>
    <w:rsid w:val="00BA5B8B"/>
    <w:rsid w:val="00BA7C29"/>
    <w:rsid w:val="00BB07AA"/>
    <w:rsid w:val="00BB489A"/>
    <w:rsid w:val="00BC1AEE"/>
    <w:rsid w:val="00BC6CFF"/>
    <w:rsid w:val="00BC7ED9"/>
    <w:rsid w:val="00BD0C65"/>
    <w:rsid w:val="00BD3B22"/>
    <w:rsid w:val="00BD77DB"/>
    <w:rsid w:val="00BE21A2"/>
    <w:rsid w:val="00BF6F3F"/>
    <w:rsid w:val="00C01E76"/>
    <w:rsid w:val="00C04890"/>
    <w:rsid w:val="00C155A7"/>
    <w:rsid w:val="00C16AE8"/>
    <w:rsid w:val="00C1732E"/>
    <w:rsid w:val="00C2723B"/>
    <w:rsid w:val="00C3051C"/>
    <w:rsid w:val="00C31947"/>
    <w:rsid w:val="00C37E21"/>
    <w:rsid w:val="00C4531F"/>
    <w:rsid w:val="00C515EB"/>
    <w:rsid w:val="00C53419"/>
    <w:rsid w:val="00C6713D"/>
    <w:rsid w:val="00C70886"/>
    <w:rsid w:val="00C72BB9"/>
    <w:rsid w:val="00C83904"/>
    <w:rsid w:val="00C91997"/>
    <w:rsid w:val="00C95E89"/>
    <w:rsid w:val="00C9735C"/>
    <w:rsid w:val="00CA1F85"/>
    <w:rsid w:val="00CA5DC8"/>
    <w:rsid w:val="00CA6EA1"/>
    <w:rsid w:val="00CB029B"/>
    <w:rsid w:val="00CC0301"/>
    <w:rsid w:val="00CD7937"/>
    <w:rsid w:val="00CE03A5"/>
    <w:rsid w:val="00CE05F9"/>
    <w:rsid w:val="00CE0BC9"/>
    <w:rsid w:val="00CE0ED9"/>
    <w:rsid w:val="00CE2BD8"/>
    <w:rsid w:val="00CE4C91"/>
    <w:rsid w:val="00CF19B6"/>
    <w:rsid w:val="00CF3B63"/>
    <w:rsid w:val="00D067C6"/>
    <w:rsid w:val="00D100F1"/>
    <w:rsid w:val="00D16DB1"/>
    <w:rsid w:val="00D20E7F"/>
    <w:rsid w:val="00D2792A"/>
    <w:rsid w:val="00D308B0"/>
    <w:rsid w:val="00D31817"/>
    <w:rsid w:val="00D31F3C"/>
    <w:rsid w:val="00D34D7C"/>
    <w:rsid w:val="00D37818"/>
    <w:rsid w:val="00D4006C"/>
    <w:rsid w:val="00D4305E"/>
    <w:rsid w:val="00D523A4"/>
    <w:rsid w:val="00D528EC"/>
    <w:rsid w:val="00D52AE0"/>
    <w:rsid w:val="00D54988"/>
    <w:rsid w:val="00D55C94"/>
    <w:rsid w:val="00D5703B"/>
    <w:rsid w:val="00D66F1F"/>
    <w:rsid w:val="00D80CF3"/>
    <w:rsid w:val="00D85D47"/>
    <w:rsid w:val="00D87DA1"/>
    <w:rsid w:val="00DA38F0"/>
    <w:rsid w:val="00DB2725"/>
    <w:rsid w:val="00DB2F0F"/>
    <w:rsid w:val="00DB36AF"/>
    <w:rsid w:val="00DC089B"/>
    <w:rsid w:val="00DC71FC"/>
    <w:rsid w:val="00DC7B1C"/>
    <w:rsid w:val="00DE3D99"/>
    <w:rsid w:val="00E00F1D"/>
    <w:rsid w:val="00E0201D"/>
    <w:rsid w:val="00E04BBA"/>
    <w:rsid w:val="00E070B4"/>
    <w:rsid w:val="00E10AC1"/>
    <w:rsid w:val="00E23B90"/>
    <w:rsid w:val="00E27E24"/>
    <w:rsid w:val="00E3002F"/>
    <w:rsid w:val="00E305C7"/>
    <w:rsid w:val="00E313D1"/>
    <w:rsid w:val="00E33F5B"/>
    <w:rsid w:val="00E5265B"/>
    <w:rsid w:val="00E66D5E"/>
    <w:rsid w:val="00E677CE"/>
    <w:rsid w:val="00E74BBD"/>
    <w:rsid w:val="00E80867"/>
    <w:rsid w:val="00E839B1"/>
    <w:rsid w:val="00E848E7"/>
    <w:rsid w:val="00E86ADE"/>
    <w:rsid w:val="00E87F37"/>
    <w:rsid w:val="00E905D5"/>
    <w:rsid w:val="00E9521A"/>
    <w:rsid w:val="00E972C3"/>
    <w:rsid w:val="00E978D7"/>
    <w:rsid w:val="00EA1A09"/>
    <w:rsid w:val="00EB3A63"/>
    <w:rsid w:val="00EB79A9"/>
    <w:rsid w:val="00EC4B07"/>
    <w:rsid w:val="00ED5A62"/>
    <w:rsid w:val="00ED79BC"/>
    <w:rsid w:val="00EE5A62"/>
    <w:rsid w:val="00EF089A"/>
    <w:rsid w:val="00F02583"/>
    <w:rsid w:val="00F13CDA"/>
    <w:rsid w:val="00F14812"/>
    <w:rsid w:val="00F16076"/>
    <w:rsid w:val="00F176BE"/>
    <w:rsid w:val="00F207F9"/>
    <w:rsid w:val="00F22C98"/>
    <w:rsid w:val="00F27EE2"/>
    <w:rsid w:val="00F34BAB"/>
    <w:rsid w:val="00F36E66"/>
    <w:rsid w:val="00F40BD9"/>
    <w:rsid w:val="00F509B6"/>
    <w:rsid w:val="00F522D0"/>
    <w:rsid w:val="00F60FA8"/>
    <w:rsid w:val="00F6567F"/>
    <w:rsid w:val="00F713A6"/>
    <w:rsid w:val="00F71788"/>
    <w:rsid w:val="00F739FF"/>
    <w:rsid w:val="00F74B9F"/>
    <w:rsid w:val="00F81726"/>
    <w:rsid w:val="00F81A83"/>
    <w:rsid w:val="00F82769"/>
    <w:rsid w:val="00F84FD3"/>
    <w:rsid w:val="00F87E04"/>
    <w:rsid w:val="00F908F9"/>
    <w:rsid w:val="00FB13CA"/>
    <w:rsid w:val="00FC5637"/>
    <w:rsid w:val="00FD3B1B"/>
    <w:rsid w:val="00FE2468"/>
    <w:rsid w:val="00FE6669"/>
    <w:rsid w:val="00FF1F78"/>
    <w:rsid w:val="00FF20B3"/>
    <w:rsid w:val="00FF445C"/>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0B5BD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A99"/>
    <w:rPr>
      <w:rFonts w:ascii="Arial" w:hAnsi="Arial"/>
    </w:rPr>
  </w:style>
  <w:style w:type="paragraph" w:styleId="Heading1">
    <w:name w:val="heading 1"/>
    <w:basedOn w:val="Normal"/>
    <w:next w:val="Normal"/>
    <w:link w:val="Heading1Char"/>
    <w:uiPriority w:val="99"/>
    <w:qFormat/>
    <w:rsid w:val="00761449"/>
    <w:pPr>
      <w:keepNext/>
      <w:keepLines/>
      <w:spacing w:before="480" w:after="0"/>
      <w:outlineLvl w:val="0"/>
    </w:pPr>
    <w:rPr>
      <w:rFonts w:eastAsiaTheme="majorEastAsia" w:cstheme="majorBidi"/>
      <w:b/>
      <w:bCs/>
      <w:color w:val="000000" w:themeColor="text1"/>
      <w:sz w:val="36"/>
      <w:szCs w:val="28"/>
    </w:rPr>
  </w:style>
  <w:style w:type="paragraph" w:styleId="Heading2">
    <w:name w:val="heading 2"/>
    <w:basedOn w:val="Normal"/>
    <w:next w:val="Normal"/>
    <w:link w:val="Heading2Char"/>
    <w:uiPriority w:val="9"/>
    <w:unhideWhenUsed/>
    <w:qFormat/>
    <w:rsid w:val="00ED5A62"/>
    <w:pPr>
      <w:keepNext/>
      <w:keepLines/>
      <w:spacing w:before="120" w:after="120"/>
      <w:outlineLvl w:val="1"/>
    </w:pPr>
    <w:rPr>
      <w:rFonts w:eastAsiaTheme="majorEastAsia" w:cstheme="majorBidi"/>
      <w:b/>
      <w:bCs/>
      <w:caps/>
      <w:color w:val="17365D" w:themeColor="text2" w:themeShade="BF"/>
      <w:sz w:val="26"/>
      <w:szCs w:val="26"/>
    </w:rPr>
  </w:style>
  <w:style w:type="paragraph" w:styleId="Heading3">
    <w:name w:val="heading 3"/>
    <w:basedOn w:val="Normal"/>
    <w:next w:val="Normal"/>
    <w:link w:val="Heading3Char"/>
    <w:uiPriority w:val="9"/>
    <w:unhideWhenUsed/>
    <w:qFormat/>
    <w:rsid w:val="00ED5A62"/>
    <w:pPr>
      <w:keepNext/>
      <w:keepLines/>
      <w:spacing w:before="120" w:after="120"/>
      <w:outlineLvl w:val="2"/>
    </w:pPr>
    <w:rPr>
      <w:rFonts w:eastAsiaTheme="majorEastAsia" w:cstheme="majorBidi"/>
      <w:b/>
      <w:bCs/>
      <w:color w:val="17365D" w:themeColor="text2" w:themeShade="BF"/>
      <w:sz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09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095D"/>
  </w:style>
  <w:style w:type="paragraph" w:styleId="Footer">
    <w:name w:val="footer"/>
    <w:basedOn w:val="Normal"/>
    <w:link w:val="FooterChar"/>
    <w:uiPriority w:val="99"/>
    <w:unhideWhenUsed/>
    <w:rsid w:val="005A09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095D"/>
  </w:style>
  <w:style w:type="paragraph" w:styleId="ListParagraph">
    <w:name w:val="List Paragraph"/>
    <w:basedOn w:val="Normal"/>
    <w:link w:val="ListParagraphChar"/>
    <w:uiPriority w:val="34"/>
    <w:qFormat/>
    <w:rsid w:val="00BD0C65"/>
    <w:pPr>
      <w:ind w:left="720"/>
      <w:contextualSpacing/>
    </w:pPr>
  </w:style>
  <w:style w:type="table" w:styleId="TableGrid">
    <w:name w:val="Table Grid"/>
    <w:basedOn w:val="TableNormal"/>
    <w:uiPriority w:val="59"/>
    <w:rsid w:val="001067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A44BF"/>
    <w:rPr>
      <w:sz w:val="16"/>
      <w:szCs w:val="16"/>
    </w:rPr>
  </w:style>
  <w:style w:type="paragraph" w:styleId="CommentText">
    <w:name w:val="annotation text"/>
    <w:basedOn w:val="Normal"/>
    <w:link w:val="CommentTextChar"/>
    <w:uiPriority w:val="99"/>
    <w:semiHidden/>
    <w:unhideWhenUsed/>
    <w:rsid w:val="000A44BF"/>
    <w:pPr>
      <w:spacing w:line="240" w:lineRule="auto"/>
    </w:pPr>
    <w:rPr>
      <w:sz w:val="20"/>
      <w:szCs w:val="20"/>
    </w:rPr>
  </w:style>
  <w:style w:type="character" w:customStyle="1" w:styleId="CommentTextChar">
    <w:name w:val="Comment Text Char"/>
    <w:basedOn w:val="DefaultParagraphFont"/>
    <w:link w:val="CommentText"/>
    <w:uiPriority w:val="99"/>
    <w:semiHidden/>
    <w:rsid w:val="000A44BF"/>
    <w:rPr>
      <w:sz w:val="20"/>
      <w:szCs w:val="20"/>
    </w:rPr>
  </w:style>
  <w:style w:type="paragraph" w:styleId="CommentSubject">
    <w:name w:val="annotation subject"/>
    <w:basedOn w:val="CommentText"/>
    <w:next w:val="CommentText"/>
    <w:link w:val="CommentSubjectChar"/>
    <w:uiPriority w:val="99"/>
    <w:semiHidden/>
    <w:unhideWhenUsed/>
    <w:rsid w:val="000A44BF"/>
    <w:rPr>
      <w:b/>
      <w:bCs/>
    </w:rPr>
  </w:style>
  <w:style w:type="character" w:customStyle="1" w:styleId="CommentSubjectChar">
    <w:name w:val="Comment Subject Char"/>
    <w:basedOn w:val="CommentTextChar"/>
    <w:link w:val="CommentSubject"/>
    <w:uiPriority w:val="99"/>
    <w:semiHidden/>
    <w:rsid w:val="000A44BF"/>
    <w:rPr>
      <w:b/>
      <w:bCs/>
      <w:sz w:val="20"/>
      <w:szCs w:val="20"/>
    </w:rPr>
  </w:style>
  <w:style w:type="paragraph" w:styleId="BalloonText">
    <w:name w:val="Balloon Text"/>
    <w:basedOn w:val="Normal"/>
    <w:link w:val="BalloonTextChar"/>
    <w:uiPriority w:val="99"/>
    <w:semiHidden/>
    <w:unhideWhenUsed/>
    <w:rsid w:val="000A44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44BF"/>
    <w:rPr>
      <w:rFonts w:ascii="Tahoma" w:hAnsi="Tahoma" w:cs="Tahoma"/>
      <w:sz w:val="16"/>
      <w:szCs w:val="16"/>
    </w:rPr>
  </w:style>
  <w:style w:type="character" w:styleId="Hyperlink">
    <w:name w:val="Hyperlink"/>
    <w:basedOn w:val="DefaultParagraphFont"/>
    <w:uiPriority w:val="99"/>
    <w:unhideWhenUsed/>
    <w:rsid w:val="003B7CA8"/>
    <w:rPr>
      <w:color w:val="0000FF" w:themeColor="hyperlink"/>
      <w:u w:val="single"/>
    </w:rPr>
  </w:style>
  <w:style w:type="paragraph" w:customStyle="1" w:styleId="ReportTitle">
    <w:name w:val="Report Title"/>
    <w:basedOn w:val="Normal"/>
    <w:qFormat/>
    <w:rsid w:val="00224405"/>
    <w:pPr>
      <w:ind w:firstLine="142"/>
      <w:jc w:val="right"/>
    </w:pPr>
    <w:rPr>
      <w:rFonts w:cs="Arial"/>
      <w:b/>
      <w:sz w:val="48"/>
      <w:szCs w:val="48"/>
    </w:rPr>
  </w:style>
  <w:style w:type="paragraph" w:customStyle="1" w:styleId="spacing">
    <w:name w:val="spacing"/>
    <w:basedOn w:val="Normal"/>
    <w:qFormat/>
    <w:rsid w:val="00482897"/>
    <w:pPr>
      <w:jc w:val="right"/>
    </w:pPr>
    <w:rPr>
      <w:rFonts w:cs="Arial"/>
    </w:rPr>
  </w:style>
  <w:style w:type="paragraph" w:customStyle="1" w:styleId="Authorcover">
    <w:name w:val="Author cover"/>
    <w:basedOn w:val="Normal"/>
    <w:qFormat/>
    <w:rsid w:val="00224405"/>
    <w:pPr>
      <w:jc w:val="right"/>
    </w:pPr>
    <w:rPr>
      <w:rFonts w:cs="Arial"/>
      <w:sz w:val="36"/>
      <w:szCs w:val="36"/>
    </w:rPr>
  </w:style>
  <w:style w:type="paragraph" w:customStyle="1" w:styleId="DateCover">
    <w:name w:val="DateCover"/>
    <w:basedOn w:val="Normal"/>
    <w:qFormat/>
    <w:rsid w:val="00224405"/>
    <w:pPr>
      <w:jc w:val="right"/>
    </w:pPr>
    <w:rPr>
      <w:rFonts w:cs="Arial"/>
      <w:i/>
      <w:iCs/>
      <w:sz w:val="24"/>
      <w:szCs w:val="24"/>
    </w:rPr>
  </w:style>
  <w:style w:type="paragraph" w:customStyle="1" w:styleId="BodyText11">
    <w:name w:val="Body Text 11"/>
    <w:basedOn w:val="Normal"/>
    <w:link w:val="BodyText11Char"/>
    <w:qFormat/>
    <w:rsid w:val="00482897"/>
    <w:rPr>
      <w:rFonts w:cs="Arial"/>
      <w:bCs/>
      <w:szCs w:val="24"/>
    </w:rPr>
  </w:style>
  <w:style w:type="paragraph" w:customStyle="1" w:styleId="BodyTitles12">
    <w:name w:val="Body Titles 12"/>
    <w:basedOn w:val="Normal"/>
    <w:qFormat/>
    <w:rsid w:val="00224405"/>
    <w:rPr>
      <w:rFonts w:cs="Arial"/>
      <w:b/>
      <w:sz w:val="24"/>
      <w:szCs w:val="24"/>
    </w:rPr>
  </w:style>
  <w:style w:type="paragraph" w:customStyle="1" w:styleId="Footnote9">
    <w:name w:val="Footnote 9"/>
    <w:basedOn w:val="Normal"/>
    <w:qFormat/>
    <w:rsid w:val="00224405"/>
    <w:rPr>
      <w:rFonts w:cs="Arial"/>
      <w:bCs/>
      <w:i/>
      <w:iCs/>
      <w:sz w:val="18"/>
      <w:szCs w:val="18"/>
    </w:rPr>
  </w:style>
  <w:style w:type="paragraph" w:customStyle="1" w:styleId="Documenttexts10">
    <w:name w:val="Document texts 10"/>
    <w:basedOn w:val="Normal"/>
    <w:qFormat/>
    <w:rsid w:val="00224405"/>
    <w:pPr>
      <w:spacing w:after="0" w:line="240" w:lineRule="auto"/>
    </w:pPr>
    <w:rPr>
      <w:rFonts w:cs="Arial"/>
      <w:b/>
      <w:i/>
      <w:sz w:val="20"/>
      <w:szCs w:val="20"/>
    </w:rPr>
  </w:style>
  <w:style w:type="paragraph" w:customStyle="1" w:styleId="Body">
    <w:name w:val="Body"/>
    <w:rsid w:val="00482897"/>
    <w:pPr>
      <w:spacing w:after="0" w:line="240" w:lineRule="auto"/>
    </w:pPr>
    <w:rPr>
      <w:rFonts w:ascii="Helvetica" w:eastAsia="ヒラギノ角ゴ Pro W3" w:hAnsi="Helvetica" w:cs="Times New Roman"/>
      <w:color w:val="000000"/>
      <w:sz w:val="24"/>
      <w:szCs w:val="20"/>
      <w:lang w:val="en-US" w:eastAsia="en-US"/>
    </w:rPr>
  </w:style>
  <w:style w:type="character" w:customStyle="1" w:styleId="Heading1Char">
    <w:name w:val="Heading 1 Char"/>
    <w:basedOn w:val="DefaultParagraphFont"/>
    <w:link w:val="Heading1"/>
    <w:uiPriority w:val="99"/>
    <w:rsid w:val="00761449"/>
    <w:rPr>
      <w:rFonts w:ascii="Arial" w:eastAsiaTheme="majorEastAsia" w:hAnsi="Arial" w:cstheme="majorBidi"/>
      <w:b/>
      <w:bCs/>
      <w:color w:val="000000" w:themeColor="text1"/>
      <w:sz w:val="36"/>
      <w:szCs w:val="28"/>
    </w:rPr>
  </w:style>
  <w:style w:type="paragraph" w:styleId="TOCHeading">
    <w:name w:val="TOC Heading"/>
    <w:basedOn w:val="Heading1"/>
    <w:next w:val="Normal"/>
    <w:uiPriority w:val="39"/>
    <w:semiHidden/>
    <w:unhideWhenUsed/>
    <w:qFormat/>
    <w:rsid w:val="00482897"/>
    <w:pPr>
      <w:outlineLvl w:val="9"/>
    </w:pPr>
    <w:rPr>
      <w:lang w:val="en-US" w:eastAsia="en-US"/>
    </w:rPr>
  </w:style>
  <w:style w:type="character" w:customStyle="1" w:styleId="ListParagraphChar">
    <w:name w:val="List Paragraph Char"/>
    <w:basedOn w:val="DefaultParagraphFont"/>
    <w:link w:val="ListParagraph"/>
    <w:uiPriority w:val="34"/>
    <w:rsid w:val="004E7FCF"/>
    <w:rPr>
      <w:rFonts w:ascii="Arial" w:hAnsi="Arial"/>
    </w:rPr>
  </w:style>
  <w:style w:type="paragraph" w:styleId="PlainText">
    <w:name w:val="Plain Text"/>
    <w:basedOn w:val="Normal"/>
    <w:link w:val="PlainTextChar"/>
    <w:rsid w:val="00406DC5"/>
    <w:pPr>
      <w:spacing w:after="80" w:line="240" w:lineRule="auto"/>
      <w:ind w:right="-58"/>
    </w:pPr>
    <w:rPr>
      <w:rFonts w:ascii="Verdana" w:eastAsia="Times New Roman" w:hAnsi="Verdana" w:cs="Verdana"/>
      <w:sz w:val="20"/>
      <w:szCs w:val="20"/>
      <w:lang w:eastAsia="en-AU"/>
    </w:rPr>
  </w:style>
  <w:style w:type="character" w:customStyle="1" w:styleId="PlainTextChar">
    <w:name w:val="Plain Text Char"/>
    <w:basedOn w:val="DefaultParagraphFont"/>
    <w:link w:val="PlainText"/>
    <w:rsid w:val="00406DC5"/>
    <w:rPr>
      <w:rFonts w:ascii="Verdana" w:eastAsia="Times New Roman" w:hAnsi="Verdana" w:cs="Verdana"/>
      <w:sz w:val="20"/>
      <w:szCs w:val="20"/>
      <w:lang w:eastAsia="en-AU"/>
    </w:rPr>
  </w:style>
  <w:style w:type="paragraph" w:customStyle="1" w:styleId="Default">
    <w:name w:val="Default"/>
    <w:uiPriority w:val="99"/>
    <w:rsid w:val="00406DC5"/>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NormalWeb">
    <w:name w:val="Normal (Web)"/>
    <w:basedOn w:val="Normal"/>
    <w:uiPriority w:val="99"/>
    <w:rsid w:val="0050714E"/>
    <w:pPr>
      <w:spacing w:before="100" w:beforeAutospacing="1" w:after="100" w:afterAutospacing="1" w:line="240" w:lineRule="auto"/>
    </w:pPr>
    <w:rPr>
      <w:rFonts w:ascii="Calibri" w:eastAsia="Times New Roman" w:hAnsi="Calibri" w:cs="Times New Roman"/>
      <w:sz w:val="24"/>
      <w:szCs w:val="24"/>
      <w:lang w:val="en-US" w:eastAsia="en-US"/>
    </w:rPr>
  </w:style>
  <w:style w:type="character" w:customStyle="1" w:styleId="Heading2Char">
    <w:name w:val="Heading 2 Char"/>
    <w:basedOn w:val="DefaultParagraphFont"/>
    <w:link w:val="Heading2"/>
    <w:uiPriority w:val="9"/>
    <w:rsid w:val="00ED5A62"/>
    <w:rPr>
      <w:rFonts w:ascii="Arial" w:eastAsiaTheme="majorEastAsia" w:hAnsi="Arial" w:cstheme="majorBidi"/>
      <w:b/>
      <w:bCs/>
      <w:caps/>
      <w:color w:val="17365D" w:themeColor="text2" w:themeShade="BF"/>
      <w:sz w:val="26"/>
      <w:szCs w:val="26"/>
    </w:rPr>
  </w:style>
  <w:style w:type="paragraph" w:styleId="Subtitle">
    <w:name w:val="Subtitle"/>
    <w:basedOn w:val="Normal"/>
    <w:next w:val="Normal"/>
    <w:link w:val="SubtitleChar"/>
    <w:uiPriority w:val="11"/>
    <w:qFormat/>
    <w:rsid w:val="00740A0B"/>
    <w:pPr>
      <w:numPr>
        <w:ilvl w:val="1"/>
      </w:numPr>
    </w:pPr>
    <w:rPr>
      <w:rFonts w:asciiTheme="majorHAnsi" w:eastAsiaTheme="majorEastAsia" w:hAnsiTheme="majorHAnsi" w:cstheme="majorBidi"/>
      <w:i/>
      <w:iCs/>
      <w:color w:val="4F81BD" w:themeColor="accent1"/>
      <w:spacing w:val="15"/>
      <w:sz w:val="24"/>
      <w:szCs w:val="24"/>
      <w:lang w:val="en-US" w:eastAsia="en-US"/>
    </w:rPr>
  </w:style>
  <w:style w:type="character" w:customStyle="1" w:styleId="SubtitleChar">
    <w:name w:val="Subtitle Char"/>
    <w:basedOn w:val="DefaultParagraphFont"/>
    <w:link w:val="Subtitle"/>
    <w:uiPriority w:val="11"/>
    <w:rsid w:val="00740A0B"/>
    <w:rPr>
      <w:rFonts w:asciiTheme="majorHAnsi" w:eastAsiaTheme="majorEastAsia" w:hAnsiTheme="majorHAnsi" w:cstheme="majorBidi"/>
      <w:i/>
      <w:iCs/>
      <w:color w:val="4F81BD" w:themeColor="accent1"/>
      <w:spacing w:val="15"/>
      <w:sz w:val="24"/>
      <w:szCs w:val="24"/>
      <w:lang w:val="en-US" w:eastAsia="en-US"/>
    </w:rPr>
  </w:style>
  <w:style w:type="character" w:customStyle="1" w:styleId="Heading3Char">
    <w:name w:val="Heading 3 Char"/>
    <w:basedOn w:val="DefaultParagraphFont"/>
    <w:link w:val="Heading3"/>
    <w:uiPriority w:val="9"/>
    <w:rsid w:val="00ED5A62"/>
    <w:rPr>
      <w:rFonts w:ascii="Arial" w:eastAsiaTheme="majorEastAsia" w:hAnsi="Arial" w:cstheme="majorBidi"/>
      <w:b/>
      <w:bCs/>
      <w:color w:val="17365D" w:themeColor="text2" w:themeShade="BF"/>
      <w:sz w:val="26"/>
      <w:lang w:val="en-US" w:eastAsia="en-US"/>
    </w:rPr>
  </w:style>
  <w:style w:type="paragraph" w:styleId="TOC1">
    <w:name w:val="toc 1"/>
    <w:basedOn w:val="Normal"/>
    <w:next w:val="Normal"/>
    <w:autoRedefine/>
    <w:uiPriority w:val="39"/>
    <w:unhideWhenUsed/>
    <w:qFormat/>
    <w:rsid w:val="00D85D47"/>
    <w:pPr>
      <w:spacing w:after="100"/>
    </w:pPr>
  </w:style>
  <w:style w:type="paragraph" w:styleId="TOC2">
    <w:name w:val="toc 2"/>
    <w:basedOn w:val="Normal"/>
    <w:next w:val="Normal"/>
    <w:autoRedefine/>
    <w:uiPriority w:val="39"/>
    <w:unhideWhenUsed/>
    <w:qFormat/>
    <w:rsid w:val="00761449"/>
    <w:pPr>
      <w:spacing w:after="100"/>
      <w:ind w:left="220"/>
    </w:pPr>
  </w:style>
  <w:style w:type="paragraph" w:styleId="TOC3">
    <w:name w:val="toc 3"/>
    <w:basedOn w:val="Normal"/>
    <w:next w:val="Normal"/>
    <w:autoRedefine/>
    <w:uiPriority w:val="39"/>
    <w:unhideWhenUsed/>
    <w:qFormat/>
    <w:rsid w:val="00D85D47"/>
    <w:pPr>
      <w:spacing w:after="100"/>
      <w:ind w:left="440"/>
    </w:pPr>
    <w:rPr>
      <w:rFonts w:asciiTheme="minorHAnsi" w:hAnsiTheme="minorHAnsi"/>
      <w:lang w:val="en-US" w:eastAsia="ja-JP"/>
    </w:rPr>
  </w:style>
  <w:style w:type="paragraph" w:customStyle="1" w:styleId="EndNoteBibliographyTitle">
    <w:name w:val="EndNote Bibliography Title"/>
    <w:basedOn w:val="Normal"/>
    <w:link w:val="EndNoteBibliographyTitleChar"/>
    <w:rsid w:val="00E677CE"/>
    <w:pPr>
      <w:spacing w:after="0"/>
      <w:jc w:val="center"/>
    </w:pPr>
    <w:rPr>
      <w:rFonts w:cs="Arial"/>
      <w:noProof/>
    </w:rPr>
  </w:style>
  <w:style w:type="paragraph" w:styleId="TOC9">
    <w:name w:val="toc 9"/>
    <w:basedOn w:val="Normal"/>
    <w:next w:val="Normal"/>
    <w:autoRedefine/>
    <w:uiPriority w:val="39"/>
    <w:semiHidden/>
    <w:unhideWhenUsed/>
    <w:rsid w:val="00D85D47"/>
    <w:pPr>
      <w:spacing w:after="100"/>
      <w:ind w:left="1760"/>
    </w:pPr>
  </w:style>
  <w:style w:type="character" w:customStyle="1" w:styleId="BodyText11Char">
    <w:name w:val="Body Text 11 Char"/>
    <w:basedOn w:val="DefaultParagraphFont"/>
    <w:link w:val="BodyText11"/>
    <w:rsid w:val="00E677CE"/>
    <w:rPr>
      <w:rFonts w:ascii="Arial" w:hAnsi="Arial" w:cs="Arial"/>
      <w:bCs/>
      <w:szCs w:val="24"/>
    </w:rPr>
  </w:style>
  <w:style w:type="character" w:customStyle="1" w:styleId="EndNoteBibliographyTitleChar">
    <w:name w:val="EndNote Bibliography Title Char"/>
    <w:basedOn w:val="BodyText11Char"/>
    <w:link w:val="EndNoteBibliographyTitle"/>
    <w:rsid w:val="00E677CE"/>
    <w:rPr>
      <w:rFonts w:ascii="Arial" w:hAnsi="Arial" w:cs="Arial"/>
      <w:bCs w:val="0"/>
      <w:noProof/>
      <w:szCs w:val="24"/>
    </w:rPr>
  </w:style>
  <w:style w:type="paragraph" w:customStyle="1" w:styleId="EndNoteBibliography">
    <w:name w:val="EndNote Bibliography"/>
    <w:basedOn w:val="Normal"/>
    <w:link w:val="EndNoteBibliographyChar"/>
    <w:rsid w:val="00E677CE"/>
    <w:pPr>
      <w:spacing w:line="240" w:lineRule="auto"/>
    </w:pPr>
    <w:rPr>
      <w:rFonts w:cs="Arial"/>
      <w:noProof/>
    </w:rPr>
  </w:style>
  <w:style w:type="character" w:customStyle="1" w:styleId="EndNoteBibliographyChar">
    <w:name w:val="EndNote Bibliography Char"/>
    <w:basedOn w:val="BodyText11Char"/>
    <w:link w:val="EndNoteBibliography"/>
    <w:rsid w:val="00E677CE"/>
    <w:rPr>
      <w:rFonts w:ascii="Arial" w:hAnsi="Arial" w:cs="Arial"/>
      <w:bCs w:val="0"/>
      <w:noProof/>
      <w:szCs w:val="24"/>
    </w:rPr>
  </w:style>
  <w:style w:type="character" w:styleId="Strong">
    <w:name w:val="Strong"/>
    <w:basedOn w:val="DefaultParagraphFont"/>
    <w:uiPriority w:val="99"/>
    <w:qFormat/>
    <w:rsid w:val="009C2E7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A99"/>
    <w:rPr>
      <w:rFonts w:ascii="Arial" w:hAnsi="Arial"/>
    </w:rPr>
  </w:style>
  <w:style w:type="paragraph" w:styleId="Heading1">
    <w:name w:val="heading 1"/>
    <w:basedOn w:val="Normal"/>
    <w:next w:val="Normal"/>
    <w:link w:val="Heading1Char"/>
    <w:uiPriority w:val="99"/>
    <w:qFormat/>
    <w:rsid w:val="00761449"/>
    <w:pPr>
      <w:keepNext/>
      <w:keepLines/>
      <w:spacing w:before="480" w:after="0"/>
      <w:outlineLvl w:val="0"/>
    </w:pPr>
    <w:rPr>
      <w:rFonts w:eastAsiaTheme="majorEastAsia" w:cstheme="majorBidi"/>
      <w:b/>
      <w:bCs/>
      <w:color w:val="000000" w:themeColor="text1"/>
      <w:sz w:val="36"/>
      <w:szCs w:val="28"/>
    </w:rPr>
  </w:style>
  <w:style w:type="paragraph" w:styleId="Heading2">
    <w:name w:val="heading 2"/>
    <w:basedOn w:val="Normal"/>
    <w:next w:val="Normal"/>
    <w:link w:val="Heading2Char"/>
    <w:uiPriority w:val="9"/>
    <w:unhideWhenUsed/>
    <w:qFormat/>
    <w:rsid w:val="00ED5A62"/>
    <w:pPr>
      <w:keepNext/>
      <w:keepLines/>
      <w:spacing w:before="120" w:after="120"/>
      <w:outlineLvl w:val="1"/>
    </w:pPr>
    <w:rPr>
      <w:rFonts w:eastAsiaTheme="majorEastAsia" w:cstheme="majorBidi"/>
      <w:b/>
      <w:bCs/>
      <w:caps/>
      <w:color w:val="17365D" w:themeColor="text2" w:themeShade="BF"/>
      <w:sz w:val="26"/>
      <w:szCs w:val="26"/>
    </w:rPr>
  </w:style>
  <w:style w:type="paragraph" w:styleId="Heading3">
    <w:name w:val="heading 3"/>
    <w:basedOn w:val="Normal"/>
    <w:next w:val="Normal"/>
    <w:link w:val="Heading3Char"/>
    <w:uiPriority w:val="9"/>
    <w:unhideWhenUsed/>
    <w:qFormat/>
    <w:rsid w:val="00ED5A62"/>
    <w:pPr>
      <w:keepNext/>
      <w:keepLines/>
      <w:spacing w:before="120" w:after="120"/>
      <w:outlineLvl w:val="2"/>
    </w:pPr>
    <w:rPr>
      <w:rFonts w:eastAsiaTheme="majorEastAsia" w:cstheme="majorBidi"/>
      <w:b/>
      <w:bCs/>
      <w:color w:val="17365D" w:themeColor="text2" w:themeShade="BF"/>
      <w:sz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09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095D"/>
  </w:style>
  <w:style w:type="paragraph" w:styleId="Footer">
    <w:name w:val="footer"/>
    <w:basedOn w:val="Normal"/>
    <w:link w:val="FooterChar"/>
    <w:uiPriority w:val="99"/>
    <w:unhideWhenUsed/>
    <w:rsid w:val="005A09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095D"/>
  </w:style>
  <w:style w:type="paragraph" w:styleId="ListParagraph">
    <w:name w:val="List Paragraph"/>
    <w:basedOn w:val="Normal"/>
    <w:link w:val="ListParagraphChar"/>
    <w:uiPriority w:val="34"/>
    <w:qFormat/>
    <w:rsid w:val="00BD0C65"/>
    <w:pPr>
      <w:ind w:left="720"/>
      <w:contextualSpacing/>
    </w:pPr>
  </w:style>
  <w:style w:type="table" w:styleId="TableGrid">
    <w:name w:val="Table Grid"/>
    <w:basedOn w:val="TableNormal"/>
    <w:uiPriority w:val="59"/>
    <w:rsid w:val="001067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A44BF"/>
    <w:rPr>
      <w:sz w:val="16"/>
      <w:szCs w:val="16"/>
    </w:rPr>
  </w:style>
  <w:style w:type="paragraph" w:styleId="CommentText">
    <w:name w:val="annotation text"/>
    <w:basedOn w:val="Normal"/>
    <w:link w:val="CommentTextChar"/>
    <w:uiPriority w:val="99"/>
    <w:semiHidden/>
    <w:unhideWhenUsed/>
    <w:rsid w:val="000A44BF"/>
    <w:pPr>
      <w:spacing w:line="240" w:lineRule="auto"/>
    </w:pPr>
    <w:rPr>
      <w:sz w:val="20"/>
      <w:szCs w:val="20"/>
    </w:rPr>
  </w:style>
  <w:style w:type="character" w:customStyle="1" w:styleId="CommentTextChar">
    <w:name w:val="Comment Text Char"/>
    <w:basedOn w:val="DefaultParagraphFont"/>
    <w:link w:val="CommentText"/>
    <w:uiPriority w:val="99"/>
    <w:semiHidden/>
    <w:rsid w:val="000A44BF"/>
    <w:rPr>
      <w:sz w:val="20"/>
      <w:szCs w:val="20"/>
    </w:rPr>
  </w:style>
  <w:style w:type="paragraph" w:styleId="CommentSubject">
    <w:name w:val="annotation subject"/>
    <w:basedOn w:val="CommentText"/>
    <w:next w:val="CommentText"/>
    <w:link w:val="CommentSubjectChar"/>
    <w:uiPriority w:val="99"/>
    <w:semiHidden/>
    <w:unhideWhenUsed/>
    <w:rsid w:val="000A44BF"/>
    <w:rPr>
      <w:b/>
      <w:bCs/>
    </w:rPr>
  </w:style>
  <w:style w:type="character" w:customStyle="1" w:styleId="CommentSubjectChar">
    <w:name w:val="Comment Subject Char"/>
    <w:basedOn w:val="CommentTextChar"/>
    <w:link w:val="CommentSubject"/>
    <w:uiPriority w:val="99"/>
    <w:semiHidden/>
    <w:rsid w:val="000A44BF"/>
    <w:rPr>
      <w:b/>
      <w:bCs/>
      <w:sz w:val="20"/>
      <w:szCs w:val="20"/>
    </w:rPr>
  </w:style>
  <w:style w:type="paragraph" w:styleId="BalloonText">
    <w:name w:val="Balloon Text"/>
    <w:basedOn w:val="Normal"/>
    <w:link w:val="BalloonTextChar"/>
    <w:uiPriority w:val="99"/>
    <w:semiHidden/>
    <w:unhideWhenUsed/>
    <w:rsid w:val="000A44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44BF"/>
    <w:rPr>
      <w:rFonts w:ascii="Tahoma" w:hAnsi="Tahoma" w:cs="Tahoma"/>
      <w:sz w:val="16"/>
      <w:szCs w:val="16"/>
    </w:rPr>
  </w:style>
  <w:style w:type="character" w:styleId="Hyperlink">
    <w:name w:val="Hyperlink"/>
    <w:basedOn w:val="DefaultParagraphFont"/>
    <w:uiPriority w:val="99"/>
    <w:unhideWhenUsed/>
    <w:rsid w:val="003B7CA8"/>
    <w:rPr>
      <w:color w:val="0000FF" w:themeColor="hyperlink"/>
      <w:u w:val="single"/>
    </w:rPr>
  </w:style>
  <w:style w:type="paragraph" w:customStyle="1" w:styleId="ReportTitle">
    <w:name w:val="Report Title"/>
    <w:basedOn w:val="Normal"/>
    <w:qFormat/>
    <w:rsid w:val="00224405"/>
    <w:pPr>
      <w:ind w:firstLine="142"/>
      <w:jc w:val="right"/>
    </w:pPr>
    <w:rPr>
      <w:rFonts w:cs="Arial"/>
      <w:b/>
      <w:sz w:val="48"/>
      <w:szCs w:val="48"/>
    </w:rPr>
  </w:style>
  <w:style w:type="paragraph" w:customStyle="1" w:styleId="spacing">
    <w:name w:val="spacing"/>
    <w:basedOn w:val="Normal"/>
    <w:qFormat/>
    <w:rsid w:val="00482897"/>
    <w:pPr>
      <w:jc w:val="right"/>
    </w:pPr>
    <w:rPr>
      <w:rFonts w:cs="Arial"/>
    </w:rPr>
  </w:style>
  <w:style w:type="paragraph" w:customStyle="1" w:styleId="Authorcover">
    <w:name w:val="Author cover"/>
    <w:basedOn w:val="Normal"/>
    <w:qFormat/>
    <w:rsid w:val="00224405"/>
    <w:pPr>
      <w:jc w:val="right"/>
    </w:pPr>
    <w:rPr>
      <w:rFonts w:cs="Arial"/>
      <w:sz w:val="36"/>
      <w:szCs w:val="36"/>
    </w:rPr>
  </w:style>
  <w:style w:type="paragraph" w:customStyle="1" w:styleId="DateCover">
    <w:name w:val="DateCover"/>
    <w:basedOn w:val="Normal"/>
    <w:qFormat/>
    <w:rsid w:val="00224405"/>
    <w:pPr>
      <w:jc w:val="right"/>
    </w:pPr>
    <w:rPr>
      <w:rFonts w:cs="Arial"/>
      <w:i/>
      <w:iCs/>
      <w:sz w:val="24"/>
      <w:szCs w:val="24"/>
    </w:rPr>
  </w:style>
  <w:style w:type="paragraph" w:customStyle="1" w:styleId="BodyText11">
    <w:name w:val="Body Text 11"/>
    <w:basedOn w:val="Normal"/>
    <w:link w:val="BodyText11Char"/>
    <w:qFormat/>
    <w:rsid w:val="00482897"/>
    <w:rPr>
      <w:rFonts w:cs="Arial"/>
      <w:bCs/>
      <w:szCs w:val="24"/>
    </w:rPr>
  </w:style>
  <w:style w:type="paragraph" w:customStyle="1" w:styleId="BodyTitles12">
    <w:name w:val="Body Titles 12"/>
    <w:basedOn w:val="Normal"/>
    <w:qFormat/>
    <w:rsid w:val="00224405"/>
    <w:rPr>
      <w:rFonts w:cs="Arial"/>
      <w:b/>
      <w:sz w:val="24"/>
      <w:szCs w:val="24"/>
    </w:rPr>
  </w:style>
  <w:style w:type="paragraph" w:customStyle="1" w:styleId="Footnote9">
    <w:name w:val="Footnote 9"/>
    <w:basedOn w:val="Normal"/>
    <w:qFormat/>
    <w:rsid w:val="00224405"/>
    <w:rPr>
      <w:rFonts w:cs="Arial"/>
      <w:bCs/>
      <w:i/>
      <w:iCs/>
      <w:sz w:val="18"/>
      <w:szCs w:val="18"/>
    </w:rPr>
  </w:style>
  <w:style w:type="paragraph" w:customStyle="1" w:styleId="Documenttexts10">
    <w:name w:val="Document texts 10"/>
    <w:basedOn w:val="Normal"/>
    <w:qFormat/>
    <w:rsid w:val="00224405"/>
    <w:pPr>
      <w:spacing w:after="0" w:line="240" w:lineRule="auto"/>
    </w:pPr>
    <w:rPr>
      <w:rFonts w:cs="Arial"/>
      <w:b/>
      <w:i/>
      <w:sz w:val="20"/>
      <w:szCs w:val="20"/>
    </w:rPr>
  </w:style>
  <w:style w:type="paragraph" w:customStyle="1" w:styleId="Body">
    <w:name w:val="Body"/>
    <w:rsid w:val="00482897"/>
    <w:pPr>
      <w:spacing w:after="0" w:line="240" w:lineRule="auto"/>
    </w:pPr>
    <w:rPr>
      <w:rFonts w:ascii="Helvetica" w:eastAsia="ヒラギノ角ゴ Pro W3" w:hAnsi="Helvetica" w:cs="Times New Roman"/>
      <w:color w:val="000000"/>
      <w:sz w:val="24"/>
      <w:szCs w:val="20"/>
      <w:lang w:val="en-US" w:eastAsia="en-US"/>
    </w:rPr>
  </w:style>
  <w:style w:type="character" w:customStyle="1" w:styleId="Heading1Char">
    <w:name w:val="Heading 1 Char"/>
    <w:basedOn w:val="DefaultParagraphFont"/>
    <w:link w:val="Heading1"/>
    <w:uiPriority w:val="99"/>
    <w:rsid w:val="00761449"/>
    <w:rPr>
      <w:rFonts w:ascii="Arial" w:eastAsiaTheme="majorEastAsia" w:hAnsi="Arial" w:cstheme="majorBidi"/>
      <w:b/>
      <w:bCs/>
      <w:color w:val="000000" w:themeColor="text1"/>
      <w:sz w:val="36"/>
      <w:szCs w:val="28"/>
    </w:rPr>
  </w:style>
  <w:style w:type="paragraph" w:styleId="TOCHeading">
    <w:name w:val="TOC Heading"/>
    <w:basedOn w:val="Heading1"/>
    <w:next w:val="Normal"/>
    <w:uiPriority w:val="39"/>
    <w:semiHidden/>
    <w:unhideWhenUsed/>
    <w:qFormat/>
    <w:rsid w:val="00482897"/>
    <w:pPr>
      <w:outlineLvl w:val="9"/>
    </w:pPr>
    <w:rPr>
      <w:lang w:val="en-US" w:eastAsia="en-US"/>
    </w:rPr>
  </w:style>
  <w:style w:type="character" w:customStyle="1" w:styleId="ListParagraphChar">
    <w:name w:val="List Paragraph Char"/>
    <w:basedOn w:val="DefaultParagraphFont"/>
    <w:link w:val="ListParagraph"/>
    <w:uiPriority w:val="34"/>
    <w:rsid w:val="004E7FCF"/>
    <w:rPr>
      <w:rFonts w:ascii="Arial" w:hAnsi="Arial"/>
    </w:rPr>
  </w:style>
  <w:style w:type="paragraph" w:styleId="PlainText">
    <w:name w:val="Plain Text"/>
    <w:basedOn w:val="Normal"/>
    <w:link w:val="PlainTextChar"/>
    <w:rsid w:val="00406DC5"/>
    <w:pPr>
      <w:spacing w:after="80" w:line="240" w:lineRule="auto"/>
      <w:ind w:right="-58"/>
    </w:pPr>
    <w:rPr>
      <w:rFonts w:ascii="Verdana" w:eastAsia="Times New Roman" w:hAnsi="Verdana" w:cs="Verdana"/>
      <w:sz w:val="20"/>
      <w:szCs w:val="20"/>
      <w:lang w:eastAsia="en-AU"/>
    </w:rPr>
  </w:style>
  <w:style w:type="character" w:customStyle="1" w:styleId="PlainTextChar">
    <w:name w:val="Plain Text Char"/>
    <w:basedOn w:val="DefaultParagraphFont"/>
    <w:link w:val="PlainText"/>
    <w:rsid w:val="00406DC5"/>
    <w:rPr>
      <w:rFonts w:ascii="Verdana" w:eastAsia="Times New Roman" w:hAnsi="Verdana" w:cs="Verdana"/>
      <w:sz w:val="20"/>
      <w:szCs w:val="20"/>
      <w:lang w:eastAsia="en-AU"/>
    </w:rPr>
  </w:style>
  <w:style w:type="paragraph" w:customStyle="1" w:styleId="Default">
    <w:name w:val="Default"/>
    <w:uiPriority w:val="99"/>
    <w:rsid w:val="00406DC5"/>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NormalWeb">
    <w:name w:val="Normal (Web)"/>
    <w:basedOn w:val="Normal"/>
    <w:uiPriority w:val="99"/>
    <w:rsid w:val="0050714E"/>
    <w:pPr>
      <w:spacing w:before="100" w:beforeAutospacing="1" w:after="100" w:afterAutospacing="1" w:line="240" w:lineRule="auto"/>
    </w:pPr>
    <w:rPr>
      <w:rFonts w:ascii="Calibri" w:eastAsia="Times New Roman" w:hAnsi="Calibri" w:cs="Times New Roman"/>
      <w:sz w:val="24"/>
      <w:szCs w:val="24"/>
      <w:lang w:val="en-US" w:eastAsia="en-US"/>
    </w:rPr>
  </w:style>
  <w:style w:type="character" w:customStyle="1" w:styleId="Heading2Char">
    <w:name w:val="Heading 2 Char"/>
    <w:basedOn w:val="DefaultParagraphFont"/>
    <w:link w:val="Heading2"/>
    <w:uiPriority w:val="9"/>
    <w:rsid w:val="00ED5A62"/>
    <w:rPr>
      <w:rFonts w:ascii="Arial" w:eastAsiaTheme="majorEastAsia" w:hAnsi="Arial" w:cstheme="majorBidi"/>
      <w:b/>
      <w:bCs/>
      <w:caps/>
      <w:color w:val="17365D" w:themeColor="text2" w:themeShade="BF"/>
      <w:sz w:val="26"/>
      <w:szCs w:val="26"/>
    </w:rPr>
  </w:style>
  <w:style w:type="paragraph" w:styleId="Subtitle">
    <w:name w:val="Subtitle"/>
    <w:basedOn w:val="Normal"/>
    <w:next w:val="Normal"/>
    <w:link w:val="SubtitleChar"/>
    <w:uiPriority w:val="11"/>
    <w:qFormat/>
    <w:rsid w:val="00740A0B"/>
    <w:pPr>
      <w:numPr>
        <w:ilvl w:val="1"/>
      </w:numPr>
    </w:pPr>
    <w:rPr>
      <w:rFonts w:asciiTheme="majorHAnsi" w:eastAsiaTheme="majorEastAsia" w:hAnsiTheme="majorHAnsi" w:cstheme="majorBidi"/>
      <w:i/>
      <w:iCs/>
      <w:color w:val="4F81BD" w:themeColor="accent1"/>
      <w:spacing w:val="15"/>
      <w:sz w:val="24"/>
      <w:szCs w:val="24"/>
      <w:lang w:val="en-US" w:eastAsia="en-US"/>
    </w:rPr>
  </w:style>
  <w:style w:type="character" w:customStyle="1" w:styleId="SubtitleChar">
    <w:name w:val="Subtitle Char"/>
    <w:basedOn w:val="DefaultParagraphFont"/>
    <w:link w:val="Subtitle"/>
    <w:uiPriority w:val="11"/>
    <w:rsid w:val="00740A0B"/>
    <w:rPr>
      <w:rFonts w:asciiTheme="majorHAnsi" w:eastAsiaTheme="majorEastAsia" w:hAnsiTheme="majorHAnsi" w:cstheme="majorBidi"/>
      <w:i/>
      <w:iCs/>
      <w:color w:val="4F81BD" w:themeColor="accent1"/>
      <w:spacing w:val="15"/>
      <w:sz w:val="24"/>
      <w:szCs w:val="24"/>
      <w:lang w:val="en-US" w:eastAsia="en-US"/>
    </w:rPr>
  </w:style>
  <w:style w:type="character" w:customStyle="1" w:styleId="Heading3Char">
    <w:name w:val="Heading 3 Char"/>
    <w:basedOn w:val="DefaultParagraphFont"/>
    <w:link w:val="Heading3"/>
    <w:uiPriority w:val="9"/>
    <w:rsid w:val="00ED5A62"/>
    <w:rPr>
      <w:rFonts w:ascii="Arial" w:eastAsiaTheme="majorEastAsia" w:hAnsi="Arial" w:cstheme="majorBidi"/>
      <w:b/>
      <w:bCs/>
      <w:color w:val="17365D" w:themeColor="text2" w:themeShade="BF"/>
      <w:sz w:val="26"/>
      <w:lang w:val="en-US" w:eastAsia="en-US"/>
    </w:rPr>
  </w:style>
  <w:style w:type="paragraph" w:styleId="TOC1">
    <w:name w:val="toc 1"/>
    <w:basedOn w:val="Normal"/>
    <w:next w:val="Normal"/>
    <w:autoRedefine/>
    <w:uiPriority w:val="39"/>
    <w:unhideWhenUsed/>
    <w:qFormat/>
    <w:rsid w:val="00D85D47"/>
    <w:pPr>
      <w:spacing w:after="100"/>
    </w:pPr>
  </w:style>
  <w:style w:type="paragraph" w:styleId="TOC2">
    <w:name w:val="toc 2"/>
    <w:basedOn w:val="Normal"/>
    <w:next w:val="Normal"/>
    <w:autoRedefine/>
    <w:uiPriority w:val="39"/>
    <w:unhideWhenUsed/>
    <w:qFormat/>
    <w:rsid w:val="00761449"/>
    <w:pPr>
      <w:spacing w:after="100"/>
      <w:ind w:left="220"/>
    </w:pPr>
  </w:style>
  <w:style w:type="paragraph" w:styleId="TOC3">
    <w:name w:val="toc 3"/>
    <w:basedOn w:val="Normal"/>
    <w:next w:val="Normal"/>
    <w:autoRedefine/>
    <w:uiPriority w:val="39"/>
    <w:unhideWhenUsed/>
    <w:qFormat/>
    <w:rsid w:val="00D85D47"/>
    <w:pPr>
      <w:spacing w:after="100"/>
      <w:ind w:left="440"/>
    </w:pPr>
    <w:rPr>
      <w:rFonts w:asciiTheme="minorHAnsi" w:hAnsiTheme="minorHAnsi"/>
      <w:lang w:val="en-US" w:eastAsia="ja-JP"/>
    </w:rPr>
  </w:style>
  <w:style w:type="paragraph" w:customStyle="1" w:styleId="EndNoteBibliographyTitle">
    <w:name w:val="EndNote Bibliography Title"/>
    <w:basedOn w:val="Normal"/>
    <w:link w:val="EndNoteBibliographyTitleChar"/>
    <w:rsid w:val="00E677CE"/>
    <w:pPr>
      <w:spacing w:after="0"/>
      <w:jc w:val="center"/>
    </w:pPr>
    <w:rPr>
      <w:rFonts w:cs="Arial"/>
      <w:noProof/>
    </w:rPr>
  </w:style>
  <w:style w:type="paragraph" w:styleId="TOC9">
    <w:name w:val="toc 9"/>
    <w:basedOn w:val="Normal"/>
    <w:next w:val="Normal"/>
    <w:autoRedefine/>
    <w:uiPriority w:val="39"/>
    <w:semiHidden/>
    <w:unhideWhenUsed/>
    <w:rsid w:val="00D85D47"/>
    <w:pPr>
      <w:spacing w:after="100"/>
      <w:ind w:left="1760"/>
    </w:pPr>
  </w:style>
  <w:style w:type="character" w:customStyle="1" w:styleId="BodyText11Char">
    <w:name w:val="Body Text 11 Char"/>
    <w:basedOn w:val="DefaultParagraphFont"/>
    <w:link w:val="BodyText11"/>
    <w:rsid w:val="00E677CE"/>
    <w:rPr>
      <w:rFonts w:ascii="Arial" w:hAnsi="Arial" w:cs="Arial"/>
      <w:bCs/>
      <w:szCs w:val="24"/>
    </w:rPr>
  </w:style>
  <w:style w:type="character" w:customStyle="1" w:styleId="EndNoteBibliographyTitleChar">
    <w:name w:val="EndNote Bibliography Title Char"/>
    <w:basedOn w:val="BodyText11Char"/>
    <w:link w:val="EndNoteBibliographyTitle"/>
    <w:rsid w:val="00E677CE"/>
    <w:rPr>
      <w:rFonts w:ascii="Arial" w:hAnsi="Arial" w:cs="Arial"/>
      <w:bCs w:val="0"/>
      <w:noProof/>
      <w:szCs w:val="24"/>
    </w:rPr>
  </w:style>
  <w:style w:type="paragraph" w:customStyle="1" w:styleId="EndNoteBibliography">
    <w:name w:val="EndNote Bibliography"/>
    <w:basedOn w:val="Normal"/>
    <w:link w:val="EndNoteBibliographyChar"/>
    <w:rsid w:val="00E677CE"/>
    <w:pPr>
      <w:spacing w:line="240" w:lineRule="auto"/>
    </w:pPr>
    <w:rPr>
      <w:rFonts w:cs="Arial"/>
      <w:noProof/>
    </w:rPr>
  </w:style>
  <w:style w:type="character" w:customStyle="1" w:styleId="EndNoteBibliographyChar">
    <w:name w:val="EndNote Bibliography Char"/>
    <w:basedOn w:val="BodyText11Char"/>
    <w:link w:val="EndNoteBibliography"/>
    <w:rsid w:val="00E677CE"/>
    <w:rPr>
      <w:rFonts w:ascii="Arial" w:hAnsi="Arial" w:cs="Arial"/>
      <w:bCs w:val="0"/>
      <w:noProof/>
      <w:szCs w:val="24"/>
    </w:rPr>
  </w:style>
  <w:style w:type="character" w:styleId="Strong">
    <w:name w:val="Strong"/>
    <w:basedOn w:val="DefaultParagraphFont"/>
    <w:uiPriority w:val="99"/>
    <w:qFormat/>
    <w:rsid w:val="009C2E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239469">
      <w:bodyDiv w:val="1"/>
      <w:marLeft w:val="0"/>
      <w:marRight w:val="0"/>
      <w:marTop w:val="0"/>
      <w:marBottom w:val="0"/>
      <w:divBdr>
        <w:top w:val="none" w:sz="0" w:space="0" w:color="auto"/>
        <w:left w:val="none" w:sz="0" w:space="0" w:color="auto"/>
        <w:bottom w:val="none" w:sz="0" w:space="0" w:color="auto"/>
        <w:right w:val="none" w:sz="0" w:space="0" w:color="auto"/>
      </w:divBdr>
    </w:div>
    <w:div w:id="668827502">
      <w:bodyDiv w:val="1"/>
      <w:marLeft w:val="0"/>
      <w:marRight w:val="0"/>
      <w:marTop w:val="0"/>
      <w:marBottom w:val="0"/>
      <w:divBdr>
        <w:top w:val="none" w:sz="0" w:space="0" w:color="auto"/>
        <w:left w:val="none" w:sz="0" w:space="0" w:color="auto"/>
        <w:bottom w:val="none" w:sz="0" w:space="0" w:color="auto"/>
        <w:right w:val="none" w:sz="0" w:space="0" w:color="auto"/>
      </w:divBdr>
    </w:div>
    <w:div w:id="850527301">
      <w:bodyDiv w:val="1"/>
      <w:marLeft w:val="0"/>
      <w:marRight w:val="0"/>
      <w:marTop w:val="0"/>
      <w:marBottom w:val="0"/>
      <w:divBdr>
        <w:top w:val="none" w:sz="0" w:space="0" w:color="auto"/>
        <w:left w:val="none" w:sz="0" w:space="0" w:color="auto"/>
        <w:bottom w:val="none" w:sz="0" w:space="0" w:color="auto"/>
        <w:right w:val="none" w:sz="0" w:space="0" w:color="auto"/>
      </w:divBdr>
    </w:div>
    <w:div w:id="875969656">
      <w:bodyDiv w:val="1"/>
      <w:marLeft w:val="0"/>
      <w:marRight w:val="0"/>
      <w:marTop w:val="0"/>
      <w:marBottom w:val="0"/>
      <w:divBdr>
        <w:top w:val="none" w:sz="0" w:space="0" w:color="auto"/>
        <w:left w:val="none" w:sz="0" w:space="0" w:color="auto"/>
        <w:bottom w:val="none" w:sz="0" w:space="0" w:color="auto"/>
        <w:right w:val="none" w:sz="0" w:space="0" w:color="auto"/>
      </w:divBdr>
    </w:div>
    <w:div w:id="881788230">
      <w:bodyDiv w:val="1"/>
      <w:marLeft w:val="0"/>
      <w:marRight w:val="0"/>
      <w:marTop w:val="0"/>
      <w:marBottom w:val="0"/>
      <w:divBdr>
        <w:top w:val="none" w:sz="0" w:space="0" w:color="auto"/>
        <w:left w:val="none" w:sz="0" w:space="0" w:color="auto"/>
        <w:bottom w:val="none" w:sz="0" w:space="0" w:color="auto"/>
        <w:right w:val="none" w:sz="0" w:space="0" w:color="auto"/>
      </w:divBdr>
    </w:div>
    <w:div w:id="1488859001">
      <w:bodyDiv w:val="1"/>
      <w:marLeft w:val="0"/>
      <w:marRight w:val="0"/>
      <w:marTop w:val="0"/>
      <w:marBottom w:val="0"/>
      <w:divBdr>
        <w:top w:val="none" w:sz="0" w:space="0" w:color="auto"/>
        <w:left w:val="none" w:sz="0" w:space="0" w:color="auto"/>
        <w:bottom w:val="none" w:sz="0" w:space="0" w:color="auto"/>
        <w:right w:val="none" w:sz="0" w:space="0" w:color="auto"/>
      </w:divBdr>
    </w:div>
    <w:div w:id="1718968755">
      <w:bodyDiv w:val="1"/>
      <w:marLeft w:val="0"/>
      <w:marRight w:val="0"/>
      <w:marTop w:val="0"/>
      <w:marBottom w:val="0"/>
      <w:divBdr>
        <w:top w:val="none" w:sz="0" w:space="0" w:color="auto"/>
        <w:left w:val="none" w:sz="0" w:space="0" w:color="auto"/>
        <w:bottom w:val="none" w:sz="0" w:space="0" w:color="auto"/>
        <w:right w:val="none" w:sz="0" w:space="0" w:color="auto"/>
      </w:divBdr>
    </w:div>
    <w:div w:id="1832452954">
      <w:bodyDiv w:val="1"/>
      <w:marLeft w:val="0"/>
      <w:marRight w:val="0"/>
      <w:marTop w:val="0"/>
      <w:marBottom w:val="0"/>
      <w:divBdr>
        <w:top w:val="none" w:sz="0" w:space="0" w:color="auto"/>
        <w:left w:val="none" w:sz="0" w:space="0" w:color="auto"/>
        <w:bottom w:val="none" w:sz="0" w:space="0" w:color="auto"/>
        <w:right w:val="none" w:sz="0" w:space="0" w:color="auto"/>
      </w:divBdr>
    </w:div>
    <w:div w:id="2146385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diagramData" Target="diagrams/data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diagramColors" Target="diagrams/colors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diagramLayout" Target="diagrams/layout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microsoft.com/office/2007/relationships/diagramDrawing" Target="diagrams/drawing1.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4.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967486D-17B9-41CA-912B-E3C038200F60}" type="doc">
      <dgm:prSet loTypeId="urn:microsoft.com/office/officeart/2005/8/layout/hierarchy2" loCatId="hierarchy" qsTypeId="urn:microsoft.com/office/officeart/2005/8/quickstyle/simple3" qsCatId="simple" csTypeId="urn:microsoft.com/office/officeart/2005/8/colors/accent1_2" csCatId="accent1" phldr="1"/>
      <dgm:spPr/>
      <dgm:t>
        <a:bodyPr/>
        <a:lstStyle/>
        <a:p>
          <a:endParaRPr lang="en-AU"/>
        </a:p>
      </dgm:t>
    </dgm:pt>
    <dgm:pt modelId="{D63B7B74-7735-4CDF-88A9-9A07A3C3427B}">
      <dgm:prSet phldrT="[Text]" custT="1"/>
      <dgm:spPr/>
      <dgm:t>
        <a:bodyPr/>
        <a:lstStyle/>
        <a:p>
          <a:r>
            <a:rPr lang="en-AU" sz="900" b="0">
              <a:latin typeface="Arial" panose="020B0604020202020204" pitchFamily="34" charset="0"/>
              <a:cs typeface="Arial" panose="020B0604020202020204" pitchFamily="34" charset="0"/>
            </a:rPr>
            <a:t>Is there any synthesised research available? </a:t>
          </a:r>
        </a:p>
        <a:p>
          <a:r>
            <a:rPr lang="en-AU" sz="900" b="0">
              <a:latin typeface="Arial" panose="020B0604020202020204" pitchFamily="34" charset="0"/>
              <a:cs typeface="Arial" panose="020B0604020202020204" pitchFamily="34" charset="0"/>
            </a:rPr>
            <a:t>(e.g. EBGs, HTAs, SRs)</a:t>
          </a:r>
        </a:p>
      </dgm:t>
    </dgm:pt>
    <dgm:pt modelId="{BB22282D-F9B9-472C-9EC3-11F40076B33F}" type="parTrans" cxnId="{A16370B9-5A5F-4429-9F02-06B4BA4C614E}">
      <dgm:prSet/>
      <dgm:spPr/>
      <dgm:t>
        <a:bodyPr/>
        <a:lstStyle/>
        <a:p>
          <a:endParaRPr lang="en-AU" sz="900" b="0">
            <a:latin typeface="Arial" panose="020B0604020202020204" pitchFamily="34" charset="0"/>
            <a:cs typeface="Arial" panose="020B0604020202020204" pitchFamily="34" charset="0"/>
          </a:endParaRPr>
        </a:p>
      </dgm:t>
    </dgm:pt>
    <dgm:pt modelId="{054921F2-EED5-45C8-B105-F9E5B7701D96}" type="sibTrans" cxnId="{A16370B9-5A5F-4429-9F02-06B4BA4C614E}">
      <dgm:prSet/>
      <dgm:spPr/>
      <dgm:t>
        <a:bodyPr/>
        <a:lstStyle/>
        <a:p>
          <a:endParaRPr lang="en-AU" sz="900" b="0">
            <a:latin typeface="Arial" panose="020B0604020202020204" pitchFamily="34" charset="0"/>
            <a:cs typeface="Arial" panose="020B0604020202020204" pitchFamily="34" charset="0"/>
          </a:endParaRPr>
        </a:p>
      </dgm:t>
    </dgm:pt>
    <dgm:pt modelId="{F94A1537-08A7-4D26-A028-D1ABFA0EDB68}">
      <dgm:prSet phldrT="[Text]" custT="1"/>
      <dgm:spPr/>
      <dgm:t>
        <a:bodyPr/>
        <a:lstStyle/>
        <a:p>
          <a:r>
            <a:rPr lang="en-AU" sz="900" b="0">
              <a:latin typeface="Arial" panose="020B0604020202020204" pitchFamily="34" charset="0"/>
              <a:cs typeface="Arial" panose="020B0604020202020204" pitchFamily="34" charset="0"/>
            </a:rPr>
            <a:t>Is this good quality research?</a:t>
          </a:r>
        </a:p>
      </dgm:t>
    </dgm:pt>
    <dgm:pt modelId="{723F2F3F-98A1-4A60-910D-34DA06AE86D7}" type="parTrans" cxnId="{CA523E42-1CDD-4C32-97F2-60B6445FBE18}">
      <dgm:prSet custT="1"/>
      <dgm:spPr/>
      <dgm:t>
        <a:bodyPr/>
        <a:lstStyle/>
        <a:p>
          <a:endParaRPr lang="en-AU" sz="900" b="0">
            <a:latin typeface="Arial" panose="020B0604020202020204" pitchFamily="34" charset="0"/>
            <a:cs typeface="Arial" panose="020B0604020202020204" pitchFamily="34" charset="0"/>
          </a:endParaRPr>
        </a:p>
      </dgm:t>
    </dgm:pt>
    <dgm:pt modelId="{10BBB08E-3366-4934-92EE-CB3840519E19}" type="sibTrans" cxnId="{CA523E42-1CDD-4C32-97F2-60B6445FBE18}">
      <dgm:prSet/>
      <dgm:spPr/>
      <dgm:t>
        <a:bodyPr/>
        <a:lstStyle/>
        <a:p>
          <a:endParaRPr lang="en-AU" sz="900" b="0">
            <a:latin typeface="Arial" panose="020B0604020202020204" pitchFamily="34" charset="0"/>
            <a:cs typeface="Arial" panose="020B0604020202020204" pitchFamily="34" charset="0"/>
          </a:endParaRPr>
        </a:p>
      </dgm:t>
    </dgm:pt>
    <dgm:pt modelId="{13D7F0BB-323E-4BF5-B595-8F0AF5C08E2F}">
      <dgm:prSet phldrT="[Text]" custT="1"/>
      <dgm:spPr/>
      <dgm:t>
        <a:bodyPr/>
        <a:lstStyle/>
        <a:p>
          <a:r>
            <a:rPr lang="en-AU" sz="900" b="0">
              <a:latin typeface="Arial" panose="020B0604020202020204" pitchFamily="34" charset="0"/>
              <a:cs typeface="Arial" panose="020B0604020202020204" pitchFamily="34" charset="0"/>
            </a:rPr>
            <a:t>Is it current? </a:t>
          </a:r>
        </a:p>
        <a:p>
          <a:r>
            <a:rPr lang="en-AU" sz="900" b="0">
              <a:latin typeface="Arial" panose="020B0604020202020204" pitchFamily="34" charset="0"/>
              <a:cs typeface="Arial" panose="020B0604020202020204" pitchFamily="34" charset="0"/>
            </a:rPr>
            <a:t>(i.e. within 2 years)</a:t>
          </a:r>
        </a:p>
      </dgm:t>
    </dgm:pt>
    <dgm:pt modelId="{0F45C85C-35D0-48F1-9055-A8F752C22423}" type="parTrans" cxnId="{1EC9DE8A-CAE3-491C-8852-734E300FAE79}">
      <dgm:prSet custT="1"/>
      <dgm:spPr/>
      <dgm:t>
        <a:bodyPr/>
        <a:lstStyle/>
        <a:p>
          <a:endParaRPr lang="en-AU" sz="900" b="0">
            <a:latin typeface="Arial" panose="020B0604020202020204" pitchFamily="34" charset="0"/>
            <a:cs typeface="Arial" panose="020B0604020202020204" pitchFamily="34" charset="0"/>
          </a:endParaRPr>
        </a:p>
      </dgm:t>
    </dgm:pt>
    <dgm:pt modelId="{F46E4DB9-5ABD-4C31-B8E5-584E2DE63439}" type="sibTrans" cxnId="{1EC9DE8A-CAE3-491C-8852-734E300FAE79}">
      <dgm:prSet/>
      <dgm:spPr/>
      <dgm:t>
        <a:bodyPr/>
        <a:lstStyle/>
        <a:p>
          <a:endParaRPr lang="en-AU" sz="900" b="0">
            <a:latin typeface="Arial" panose="020B0604020202020204" pitchFamily="34" charset="0"/>
            <a:cs typeface="Arial" panose="020B0604020202020204" pitchFamily="34" charset="0"/>
          </a:endParaRPr>
        </a:p>
      </dgm:t>
    </dgm:pt>
    <dgm:pt modelId="{B72D628D-2358-455E-810C-F2E9EBA06F53}">
      <dgm:prSet phldrT="[Text]" custT="1"/>
      <dgm:spPr/>
      <dgm:t>
        <a:bodyPr/>
        <a:lstStyle/>
        <a:p>
          <a:r>
            <a:rPr lang="en-AU" sz="900" b="0">
              <a:latin typeface="Arial" panose="020B0604020202020204" pitchFamily="34" charset="0"/>
              <a:cs typeface="Arial" panose="020B0604020202020204" pitchFamily="34" charset="0"/>
            </a:rPr>
            <a:t>Undertake new SR </a:t>
          </a:r>
          <a:r>
            <a:rPr lang="en-US" sz="900" b="0">
              <a:latin typeface="Arial" panose="020B0604020202020204" pitchFamily="34" charset="0"/>
              <a:cs typeface="Arial" panose="020B0604020202020204" pitchFamily="34" charset="0"/>
            </a:rPr>
            <a:t>and/or meta-analysis</a:t>
          </a:r>
          <a:endParaRPr lang="en-AU" sz="900" b="0">
            <a:latin typeface="Arial" panose="020B0604020202020204" pitchFamily="34" charset="0"/>
            <a:cs typeface="Arial" panose="020B0604020202020204" pitchFamily="34" charset="0"/>
          </a:endParaRPr>
        </a:p>
      </dgm:t>
    </dgm:pt>
    <dgm:pt modelId="{2BA3F83A-B6FB-402C-97F8-2723BD8DB98D}" type="parTrans" cxnId="{8664C164-0F39-4D42-86EF-24AD54A03AD1}">
      <dgm:prSet custT="1"/>
      <dgm:spPr/>
      <dgm:t>
        <a:bodyPr/>
        <a:lstStyle/>
        <a:p>
          <a:endParaRPr lang="en-AU" sz="900" b="0">
            <a:latin typeface="Arial" panose="020B0604020202020204" pitchFamily="34" charset="0"/>
            <a:cs typeface="Arial" panose="020B0604020202020204" pitchFamily="34" charset="0"/>
          </a:endParaRPr>
        </a:p>
      </dgm:t>
    </dgm:pt>
    <dgm:pt modelId="{2DD1723B-2B7C-4227-A3F3-72C0341347C5}" type="sibTrans" cxnId="{8664C164-0F39-4D42-86EF-24AD54A03AD1}">
      <dgm:prSet/>
      <dgm:spPr/>
      <dgm:t>
        <a:bodyPr/>
        <a:lstStyle/>
        <a:p>
          <a:endParaRPr lang="en-AU" sz="900" b="0">
            <a:latin typeface="Arial" panose="020B0604020202020204" pitchFamily="34" charset="0"/>
            <a:cs typeface="Arial" panose="020B0604020202020204" pitchFamily="34" charset="0"/>
          </a:endParaRPr>
        </a:p>
      </dgm:t>
    </dgm:pt>
    <dgm:pt modelId="{319ED073-1455-45F7-A5B1-D35490182216}">
      <dgm:prSet phldrT="[Text]" custT="1"/>
      <dgm:spPr/>
      <dgm:t>
        <a:bodyPr/>
        <a:lstStyle/>
        <a:p>
          <a:r>
            <a:rPr lang="en-AU" sz="900" b="0">
              <a:latin typeface="Arial" panose="020B0604020202020204" pitchFamily="34" charset="0"/>
              <a:cs typeface="Arial" panose="020B0604020202020204" pitchFamily="34" charset="0"/>
            </a:rPr>
            <a:t>Are RCTs available?</a:t>
          </a:r>
        </a:p>
      </dgm:t>
    </dgm:pt>
    <dgm:pt modelId="{08E949D7-69D8-4C41-9C3F-4ABA25D906CD}" type="parTrans" cxnId="{D63CBE38-4C0E-45F2-B69F-029BDCEE7588}">
      <dgm:prSet custT="1"/>
      <dgm:spPr/>
      <dgm:t>
        <a:bodyPr/>
        <a:lstStyle/>
        <a:p>
          <a:endParaRPr lang="en-AU" sz="900" b="0">
            <a:latin typeface="Arial" panose="020B0604020202020204" pitchFamily="34" charset="0"/>
            <a:cs typeface="Arial" panose="020B0604020202020204" pitchFamily="34" charset="0"/>
          </a:endParaRPr>
        </a:p>
      </dgm:t>
    </dgm:pt>
    <dgm:pt modelId="{15F5766E-951A-435D-9EF7-D3776E628501}" type="sibTrans" cxnId="{D63CBE38-4C0E-45F2-B69F-029BDCEE7588}">
      <dgm:prSet/>
      <dgm:spPr/>
      <dgm:t>
        <a:bodyPr/>
        <a:lstStyle/>
        <a:p>
          <a:endParaRPr lang="en-AU" sz="900" b="0">
            <a:latin typeface="Arial" panose="020B0604020202020204" pitchFamily="34" charset="0"/>
            <a:cs typeface="Arial" panose="020B0604020202020204" pitchFamily="34" charset="0"/>
          </a:endParaRPr>
        </a:p>
      </dgm:t>
    </dgm:pt>
    <dgm:pt modelId="{55A3FD7E-3454-4DA8-A44E-D11FBEA86A00}">
      <dgm:prSet phldrT="[Text]" custT="1"/>
      <dgm:spPr/>
      <dgm:t>
        <a:bodyPr/>
        <a:lstStyle/>
        <a:p>
          <a:r>
            <a:rPr lang="en-AU" sz="900" b="0">
              <a:latin typeface="Arial" panose="020B0604020202020204" pitchFamily="34" charset="0"/>
              <a:cs typeface="Arial" panose="020B0604020202020204" pitchFamily="34" charset="0"/>
            </a:rPr>
            <a:t>Undertake new SR </a:t>
          </a:r>
          <a:r>
            <a:rPr lang="en-US" sz="900" b="0">
              <a:latin typeface="Arial" panose="020B0604020202020204" pitchFamily="34" charset="0"/>
              <a:cs typeface="Arial" panose="020B0604020202020204" pitchFamily="34" charset="0"/>
            </a:rPr>
            <a:t>and/or meta-analysis</a:t>
          </a:r>
          <a:endParaRPr lang="en-AU" sz="900" b="0">
            <a:latin typeface="Arial" panose="020B0604020202020204" pitchFamily="34" charset="0"/>
            <a:cs typeface="Arial" panose="020B0604020202020204" pitchFamily="34" charset="0"/>
          </a:endParaRPr>
        </a:p>
      </dgm:t>
    </dgm:pt>
    <dgm:pt modelId="{7406DD8E-712B-4216-9F41-5EF5EED76162}" type="parTrans" cxnId="{62561A62-0410-49BA-A792-9395A86C7C23}">
      <dgm:prSet custT="1"/>
      <dgm:spPr/>
      <dgm:t>
        <a:bodyPr/>
        <a:lstStyle/>
        <a:p>
          <a:endParaRPr lang="en-AU" sz="900" b="0">
            <a:latin typeface="Arial" panose="020B0604020202020204" pitchFamily="34" charset="0"/>
            <a:cs typeface="Arial" panose="020B0604020202020204" pitchFamily="34" charset="0"/>
          </a:endParaRPr>
        </a:p>
      </dgm:t>
    </dgm:pt>
    <dgm:pt modelId="{6FFB745A-7CBE-4CAB-ADC4-94DDEEF2E5C5}" type="sibTrans" cxnId="{62561A62-0410-49BA-A792-9395A86C7C23}">
      <dgm:prSet/>
      <dgm:spPr/>
      <dgm:t>
        <a:bodyPr/>
        <a:lstStyle/>
        <a:p>
          <a:endParaRPr lang="en-AU" sz="900" b="0">
            <a:latin typeface="Arial" panose="020B0604020202020204" pitchFamily="34" charset="0"/>
            <a:cs typeface="Arial" panose="020B0604020202020204" pitchFamily="34" charset="0"/>
          </a:endParaRPr>
        </a:p>
      </dgm:t>
    </dgm:pt>
    <dgm:pt modelId="{E447D370-FE3A-485F-A859-0EE91D33D442}">
      <dgm:prSet phldrT="[Text]" custT="1"/>
      <dgm:spPr/>
      <dgm:t>
        <a:bodyPr/>
        <a:lstStyle/>
        <a:p>
          <a:r>
            <a:rPr lang="en-AU" sz="900" b="0">
              <a:latin typeface="Arial" panose="020B0604020202020204" pitchFamily="34" charset="0"/>
              <a:cs typeface="Arial" panose="020B0604020202020204" pitchFamily="34" charset="0"/>
            </a:rPr>
            <a:t>Consider looking for lower levels of evidence</a:t>
          </a:r>
        </a:p>
      </dgm:t>
    </dgm:pt>
    <dgm:pt modelId="{99DC68CB-8F7D-46B3-8253-826CA823B2F2}" type="parTrans" cxnId="{BC8FFDA1-EF9B-4A0C-ACDD-8BBE820FE526}">
      <dgm:prSet custT="1"/>
      <dgm:spPr/>
      <dgm:t>
        <a:bodyPr/>
        <a:lstStyle/>
        <a:p>
          <a:endParaRPr lang="en-AU" sz="900" b="0">
            <a:latin typeface="Arial" panose="020B0604020202020204" pitchFamily="34" charset="0"/>
            <a:cs typeface="Arial" panose="020B0604020202020204" pitchFamily="34" charset="0"/>
          </a:endParaRPr>
        </a:p>
      </dgm:t>
    </dgm:pt>
    <dgm:pt modelId="{450C0C7C-25B7-4124-A447-3F4E405452E0}" type="sibTrans" cxnId="{BC8FFDA1-EF9B-4A0C-ACDD-8BBE820FE526}">
      <dgm:prSet/>
      <dgm:spPr/>
      <dgm:t>
        <a:bodyPr/>
        <a:lstStyle/>
        <a:p>
          <a:endParaRPr lang="en-AU" sz="900" b="0">
            <a:latin typeface="Arial" panose="020B0604020202020204" pitchFamily="34" charset="0"/>
            <a:cs typeface="Arial" panose="020B0604020202020204" pitchFamily="34" charset="0"/>
          </a:endParaRPr>
        </a:p>
      </dgm:t>
    </dgm:pt>
    <dgm:pt modelId="{E43EFCC7-AA0C-4D67-B5AE-67EA33EA4038}">
      <dgm:prSet custT="1"/>
      <dgm:spPr/>
      <dgm:t>
        <a:bodyPr/>
        <a:lstStyle/>
        <a:p>
          <a:r>
            <a:rPr lang="en-AU" sz="900" b="0">
              <a:latin typeface="Arial" panose="020B0604020202020204" pitchFamily="34" charset="0"/>
              <a:cs typeface="Arial" panose="020B0604020202020204" pitchFamily="34" charset="0"/>
            </a:rPr>
            <a:t>No further action</a:t>
          </a:r>
        </a:p>
      </dgm:t>
    </dgm:pt>
    <dgm:pt modelId="{0E70A30D-8217-497D-905F-B7A21F11C35C}" type="parTrans" cxnId="{D40A1A69-9F48-4955-8E05-549232F68783}">
      <dgm:prSet custT="1"/>
      <dgm:spPr/>
      <dgm:t>
        <a:bodyPr/>
        <a:lstStyle/>
        <a:p>
          <a:endParaRPr lang="en-AU" sz="900" b="0">
            <a:latin typeface="Arial" panose="020B0604020202020204" pitchFamily="34" charset="0"/>
            <a:cs typeface="Arial" panose="020B0604020202020204" pitchFamily="34" charset="0"/>
          </a:endParaRPr>
        </a:p>
      </dgm:t>
    </dgm:pt>
    <dgm:pt modelId="{B746E5FA-0BE7-4347-AC81-8AE3D602A1A2}" type="sibTrans" cxnId="{D40A1A69-9F48-4955-8E05-549232F68783}">
      <dgm:prSet/>
      <dgm:spPr/>
      <dgm:t>
        <a:bodyPr/>
        <a:lstStyle/>
        <a:p>
          <a:endParaRPr lang="en-AU" sz="900" b="0">
            <a:latin typeface="Arial" panose="020B0604020202020204" pitchFamily="34" charset="0"/>
            <a:cs typeface="Arial" panose="020B0604020202020204" pitchFamily="34" charset="0"/>
          </a:endParaRPr>
        </a:p>
      </dgm:t>
    </dgm:pt>
    <dgm:pt modelId="{3E18D84E-C62E-4155-B02C-74D1EAA1CB32}">
      <dgm:prSet custT="1"/>
      <dgm:spPr/>
      <dgm:t>
        <a:bodyPr/>
        <a:lstStyle/>
        <a:p>
          <a:r>
            <a:rPr lang="en-AU" sz="900" b="0">
              <a:latin typeface="Arial" panose="020B0604020202020204" pitchFamily="34" charset="0"/>
              <a:cs typeface="Arial" panose="020B0604020202020204" pitchFamily="34" charset="0"/>
            </a:rPr>
            <a:t>Update existing SR</a:t>
          </a:r>
        </a:p>
      </dgm:t>
    </dgm:pt>
    <dgm:pt modelId="{2733BDAC-5E06-471B-9C93-7608F2ED9037}" type="parTrans" cxnId="{DB2EA85B-E2C2-4FC4-AF41-BAB10A16C0DB}">
      <dgm:prSet custT="1"/>
      <dgm:spPr/>
      <dgm:t>
        <a:bodyPr/>
        <a:lstStyle/>
        <a:p>
          <a:endParaRPr lang="en-AU" sz="900" b="0">
            <a:latin typeface="Arial" panose="020B0604020202020204" pitchFamily="34" charset="0"/>
            <a:cs typeface="Arial" panose="020B0604020202020204" pitchFamily="34" charset="0"/>
          </a:endParaRPr>
        </a:p>
      </dgm:t>
    </dgm:pt>
    <dgm:pt modelId="{75E12B6B-E5F4-413F-80C0-11652E0DFAFD}" type="sibTrans" cxnId="{DB2EA85B-E2C2-4FC4-AF41-BAB10A16C0DB}">
      <dgm:prSet/>
      <dgm:spPr/>
      <dgm:t>
        <a:bodyPr/>
        <a:lstStyle/>
        <a:p>
          <a:endParaRPr lang="en-AU" sz="900" b="0">
            <a:latin typeface="Arial" panose="020B0604020202020204" pitchFamily="34" charset="0"/>
            <a:cs typeface="Arial" panose="020B0604020202020204" pitchFamily="34" charset="0"/>
          </a:endParaRPr>
        </a:p>
      </dgm:t>
    </dgm:pt>
    <dgm:pt modelId="{BDD4EE07-D9D6-40A6-BB05-7AA7CF7DA3E3}" type="pres">
      <dgm:prSet presAssocID="{6967486D-17B9-41CA-912B-E3C038200F60}" presName="diagram" presStyleCnt="0">
        <dgm:presLayoutVars>
          <dgm:chPref val="1"/>
          <dgm:dir/>
          <dgm:animOne val="branch"/>
          <dgm:animLvl val="lvl"/>
          <dgm:resizeHandles val="exact"/>
        </dgm:presLayoutVars>
      </dgm:prSet>
      <dgm:spPr/>
      <dgm:t>
        <a:bodyPr/>
        <a:lstStyle/>
        <a:p>
          <a:endParaRPr lang="en-AU"/>
        </a:p>
      </dgm:t>
    </dgm:pt>
    <dgm:pt modelId="{331B26DC-7C84-49D6-B598-16F409452FA3}" type="pres">
      <dgm:prSet presAssocID="{D63B7B74-7735-4CDF-88A9-9A07A3C3427B}" presName="root1" presStyleCnt="0"/>
      <dgm:spPr/>
    </dgm:pt>
    <dgm:pt modelId="{BFD1A17C-6974-4658-B64B-AFF911553E6F}" type="pres">
      <dgm:prSet presAssocID="{D63B7B74-7735-4CDF-88A9-9A07A3C3427B}" presName="LevelOneTextNode" presStyleLbl="node0" presStyleIdx="0" presStyleCnt="1" custScaleY="177162" custLinFactNeighborX="20566" custLinFactNeighborY="-1647">
        <dgm:presLayoutVars>
          <dgm:chPref val="3"/>
        </dgm:presLayoutVars>
      </dgm:prSet>
      <dgm:spPr/>
      <dgm:t>
        <a:bodyPr/>
        <a:lstStyle/>
        <a:p>
          <a:endParaRPr lang="en-AU"/>
        </a:p>
      </dgm:t>
    </dgm:pt>
    <dgm:pt modelId="{D531ACE7-263F-4427-B6AA-C12757E73645}" type="pres">
      <dgm:prSet presAssocID="{D63B7B74-7735-4CDF-88A9-9A07A3C3427B}" presName="level2hierChild" presStyleCnt="0"/>
      <dgm:spPr/>
    </dgm:pt>
    <dgm:pt modelId="{37024A96-F762-42F2-B95A-3FC251621E40}" type="pres">
      <dgm:prSet presAssocID="{723F2F3F-98A1-4A60-910D-34DA06AE86D7}" presName="conn2-1" presStyleLbl="parChTrans1D2" presStyleIdx="0" presStyleCnt="2"/>
      <dgm:spPr/>
      <dgm:t>
        <a:bodyPr/>
        <a:lstStyle/>
        <a:p>
          <a:endParaRPr lang="en-AU"/>
        </a:p>
      </dgm:t>
    </dgm:pt>
    <dgm:pt modelId="{3D050B12-29E9-4575-9BB2-590AE2800BBD}" type="pres">
      <dgm:prSet presAssocID="{723F2F3F-98A1-4A60-910D-34DA06AE86D7}" presName="connTx" presStyleLbl="parChTrans1D2" presStyleIdx="0" presStyleCnt="2"/>
      <dgm:spPr/>
      <dgm:t>
        <a:bodyPr/>
        <a:lstStyle/>
        <a:p>
          <a:endParaRPr lang="en-AU"/>
        </a:p>
      </dgm:t>
    </dgm:pt>
    <dgm:pt modelId="{A6D6A559-3E11-4830-9807-3509478DF35E}" type="pres">
      <dgm:prSet presAssocID="{F94A1537-08A7-4D26-A028-D1ABFA0EDB68}" presName="root2" presStyleCnt="0"/>
      <dgm:spPr/>
    </dgm:pt>
    <dgm:pt modelId="{72200E14-60D8-4549-85A3-B8A14B64EC9F}" type="pres">
      <dgm:prSet presAssocID="{F94A1537-08A7-4D26-A028-D1ABFA0EDB68}" presName="LevelTwoTextNode" presStyleLbl="node2" presStyleIdx="0" presStyleCnt="2">
        <dgm:presLayoutVars>
          <dgm:chPref val="3"/>
        </dgm:presLayoutVars>
      </dgm:prSet>
      <dgm:spPr/>
      <dgm:t>
        <a:bodyPr/>
        <a:lstStyle/>
        <a:p>
          <a:endParaRPr lang="en-AU"/>
        </a:p>
      </dgm:t>
    </dgm:pt>
    <dgm:pt modelId="{A4B5A41B-A88E-40B1-9082-57AF403854D5}" type="pres">
      <dgm:prSet presAssocID="{F94A1537-08A7-4D26-A028-D1ABFA0EDB68}" presName="level3hierChild" presStyleCnt="0"/>
      <dgm:spPr/>
    </dgm:pt>
    <dgm:pt modelId="{37682ABA-3673-4650-998B-F421FF06F015}" type="pres">
      <dgm:prSet presAssocID="{0F45C85C-35D0-48F1-9055-A8F752C22423}" presName="conn2-1" presStyleLbl="parChTrans1D3" presStyleIdx="0" presStyleCnt="4"/>
      <dgm:spPr/>
      <dgm:t>
        <a:bodyPr/>
        <a:lstStyle/>
        <a:p>
          <a:endParaRPr lang="en-AU"/>
        </a:p>
      </dgm:t>
    </dgm:pt>
    <dgm:pt modelId="{4BFC410D-2B4D-4BE0-9C3F-CE6EE2225249}" type="pres">
      <dgm:prSet presAssocID="{0F45C85C-35D0-48F1-9055-A8F752C22423}" presName="connTx" presStyleLbl="parChTrans1D3" presStyleIdx="0" presStyleCnt="4"/>
      <dgm:spPr/>
      <dgm:t>
        <a:bodyPr/>
        <a:lstStyle/>
        <a:p>
          <a:endParaRPr lang="en-AU"/>
        </a:p>
      </dgm:t>
    </dgm:pt>
    <dgm:pt modelId="{7462F16B-6A50-48AE-9B51-BFC74FB096D2}" type="pres">
      <dgm:prSet presAssocID="{13D7F0BB-323E-4BF5-B595-8F0AF5C08E2F}" presName="root2" presStyleCnt="0"/>
      <dgm:spPr/>
    </dgm:pt>
    <dgm:pt modelId="{E5908AE1-4C59-43E5-BD05-05DE8F45BD56}" type="pres">
      <dgm:prSet presAssocID="{13D7F0BB-323E-4BF5-B595-8F0AF5C08E2F}" presName="LevelTwoTextNode" presStyleLbl="node3" presStyleIdx="0" presStyleCnt="4" custScaleX="102246">
        <dgm:presLayoutVars>
          <dgm:chPref val="3"/>
        </dgm:presLayoutVars>
      </dgm:prSet>
      <dgm:spPr/>
      <dgm:t>
        <a:bodyPr/>
        <a:lstStyle/>
        <a:p>
          <a:endParaRPr lang="en-AU"/>
        </a:p>
      </dgm:t>
    </dgm:pt>
    <dgm:pt modelId="{52D7A7F2-429D-48EB-8CC4-1DBCBB1C0F73}" type="pres">
      <dgm:prSet presAssocID="{13D7F0BB-323E-4BF5-B595-8F0AF5C08E2F}" presName="level3hierChild" presStyleCnt="0"/>
      <dgm:spPr/>
    </dgm:pt>
    <dgm:pt modelId="{911EA28A-1D47-4743-AD7E-A9F024BE7DD6}" type="pres">
      <dgm:prSet presAssocID="{0E70A30D-8217-497D-905F-B7A21F11C35C}" presName="conn2-1" presStyleLbl="parChTrans1D4" presStyleIdx="0" presStyleCnt="2"/>
      <dgm:spPr/>
      <dgm:t>
        <a:bodyPr/>
        <a:lstStyle/>
        <a:p>
          <a:endParaRPr lang="en-AU"/>
        </a:p>
      </dgm:t>
    </dgm:pt>
    <dgm:pt modelId="{6C9C23FA-BDE8-4C0A-8F8B-100507C13F01}" type="pres">
      <dgm:prSet presAssocID="{0E70A30D-8217-497D-905F-B7A21F11C35C}" presName="connTx" presStyleLbl="parChTrans1D4" presStyleIdx="0" presStyleCnt="2"/>
      <dgm:spPr/>
      <dgm:t>
        <a:bodyPr/>
        <a:lstStyle/>
        <a:p>
          <a:endParaRPr lang="en-AU"/>
        </a:p>
      </dgm:t>
    </dgm:pt>
    <dgm:pt modelId="{64A124C0-CBFB-44AE-8DA2-2A9D16539335}" type="pres">
      <dgm:prSet presAssocID="{E43EFCC7-AA0C-4D67-B5AE-67EA33EA4038}" presName="root2" presStyleCnt="0"/>
      <dgm:spPr/>
    </dgm:pt>
    <dgm:pt modelId="{1B102A9A-EFB2-41BB-B2CA-2AB8D41190D4}" type="pres">
      <dgm:prSet presAssocID="{E43EFCC7-AA0C-4D67-B5AE-67EA33EA4038}" presName="LevelTwoTextNode" presStyleLbl="node4" presStyleIdx="0" presStyleCnt="2" custLinFactNeighborX="-15630" custLinFactNeighborY="-18099">
        <dgm:presLayoutVars>
          <dgm:chPref val="3"/>
        </dgm:presLayoutVars>
      </dgm:prSet>
      <dgm:spPr/>
      <dgm:t>
        <a:bodyPr/>
        <a:lstStyle/>
        <a:p>
          <a:endParaRPr lang="en-AU"/>
        </a:p>
      </dgm:t>
    </dgm:pt>
    <dgm:pt modelId="{E41B7AAE-4204-46DF-A3B3-4FDD48D8FC5F}" type="pres">
      <dgm:prSet presAssocID="{E43EFCC7-AA0C-4D67-B5AE-67EA33EA4038}" presName="level3hierChild" presStyleCnt="0"/>
      <dgm:spPr/>
    </dgm:pt>
    <dgm:pt modelId="{9203A2F3-6836-4E59-A8F8-04A6EA09E82C}" type="pres">
      <dgm:prSet presAssocID="{2733BDAC-5E06-471B-9C93-7608F2ED9037}" presName="conn2-1" presStyleLbl="parChTrans1D4" presStyleIdx="1" presStyleCnt="2"/>
      <dgm:spPr/>
      <dgm:t>
        <a:bodyPr/>
        <a:lstStyle/>
        <a:p>
          <a:endParaRPr lang="en-AU"/>
        </a:p>
      </dgm:t>
    </dgm:pt>
    <dgm:pt modelId="{A38FEB84-20BA-49AB-BEFA-2CF537700A8C}" type="pres">
      <dgm:prSet presAssocID="{2733BDAC-5E06-471B-9C93-7608F2ED9037}" presName="connTx" presStyleLbl="parChTrans1D4" presStyleIdx="1" presStyleCnt="2"/>
      <dgm:spPr/>
      <dgm:t>
        <a:bodyPr/>
        <a:lstStyle/>
        <a:p>
          <a:endParaRPr lang="en-AU"/>
        </a:p>
      </dgm:t>
    </dgm:pt>
    <dgm:pt modelId="{B76917A3-1F23-44BA-81C0-2103EC4D4CCC}" type="pres">
      <dgm:prSet presAssocID="{3E18D84E-C62E-4155-B02C-74D1EAA1CB32}" presName="root2" presStyleCnt="0"/>
      <dgm:spPr/>
    </dgm:pt>
    <dgm:pt modelId="{E47F389A-ECF8-447C-98F0-331732CB6C04}" type="pres">
      <dgm:prSet presAssocID="{3E18D84E-C62E-4155-B02C-74D1EAA1CB32}" presName="LevelTwoTextNode" presStyleLbl="node4" presStyleIdx="1" presStyleCnt="2" custLinFactNeighborX="-14806" custLinFactNeighborY="11517">
        <dgm:presLayoutVars>
          <dgm:chPref val="3"/>
        </dgm:presLayoutVars>
      </dgm:prSet>
      <dgm:spPr/>
      <dgm:t>
        <a:bodyPr/>
        <a:lstStyle/>
        <a:p>
          <a:endParaRPr lang="en-AU"/>
        </a:p>
      </dgm:t>
    </dgm:pt>
    <dgm:pt modelId="{A5490202-84CD-4B96-85D3-8904D5C8F497}" type="pres">
      <dgm:prSet presAssocID="{3E18D84E-C62E-4155-B02C-74D1EAA1CB32}" presName="level3hierChild" presStyleCnt="0"/>
      <dgm:spPr/>
    </dgm:pt>
    <dgm:pt modelId="{8D874ECA-39B4-4771-8612-BC8166E08F66}" type="pres">
      <dgm:prSet presAssocID="{2BA3F83A-B6FB-402C-97F8-2723BD8DB98D}" presName="conn2-1" presStyleLbl="parChTrans1D3" presStyleIdx="1" presStyleCnt="4"/>
      <dgm:spPr/>
      <dgm:t>
        <a:bodyPr/>
        <a:lstStyle/>
        <a:p>
          <a:endParaRPr lang="en-AU"/>
        </a:p>
      </dgm:t>
    </dgm:pt>
    <dgm:pt modelId="{7232001A-BA3D-4566-8832-0AD2D2813F6D}" type="pres">
      <dgm:prSet presAssocID="{2BA3F83A-B6FB-402C-97F8-2723BD8DB98D}" presName="connTx" presStyleLbl="parChTrans1D3" presStyleIdx="1" presStyleCnt="4"/>
      <dgm:spPr/>
      <dgm:t>
        <a:bodyPr/>
        <a:lstStyle/>
        <a:p>
          <a:endParaRPr lang="en-AU"/>
        </a:p>
      </dgm:t>
    </dgm:pt>
    <dgm:pt modelId="{8CA1C912-3746-42C8-AD75-7FB3B09BF770}" type="pres">
      <dgm:prSet presAssocID="{B72D628D-2358-455E-810C-F2E9EBA06F53}" presName="root2" presStyleCnt="0"/>
      <dgm:spPr/>
    </dgm:pt>
    <dgm:pt modelId="{C89493F8-8873-4180-AC70-E6BD35027802}" type="pres">
      <dgm:prSet presAssocID="{B72D628D-2358-455E-810C-F2E9EBA06F53}" presName="LevelTwoTextNode" presStyleLbl="node3" presStyleIdx="1" presStyleCnt="4">
        <dgm:presLayoutVars>
          <dgm:chPref val="3"/>
        </dgm:presLayoutVars>
      </dgm:prSet>
      <dgm:spPr/>
      <dgm:t>
        <a:bodyPr/>
        <a:lstStyle/>
        <a:p>
          <a:endParaRPr lang="en-AU"/>
        </a:p>
      </dgm:t>
    </dgm:pt>
    <dgm:pt modelId="{AEA59D09-8FCD-4893-8C50-3269986C2745}" type="pres">
      <dgm:prSet presAssocID="{B72D628D-2358-455E-810C-F2E9EBA06F53}" presName="level3hierChild" presStyleCnt="0"/>
      <dgm:spPr/>
    </dgm:pt>
    <dgm:pt modelId="{B47F7FD5-960B-4B98-B4D7-FB46B522F2EC}" type="pres">
      <dgm:prSet presAssocID="{08E949D7-69D8-4C41-9C3F-4ABA25D906CD}" presName="conn2-1" presStyleLbl="parChTrans1D2" presStyleIdx="1" presStyleCnt="2"/>
      <dgm:spPr/>
      <dgm:t>
        <a:bodyPr/>
        <a:lstStyle/>
        <a:p>
          <a:endParaRPr lang="en-AU"/>
        </a:p>
      </dgm:t>
    </dgm:pt>
    <dgm:pt modelId="{F2ED4703-AA42-4688-8476-E9E8E00715DA}" type="pres">
      <dgm:prSet presAssocID="{08E949D7-69D8-4C41-9C3F-4ABA25D906CD}" presName="connTx" presStyleLbl="parChTrans1D2" presStyleIdx="1" presStyleCnt="2"/>
      <dgm:spPr/>
      <dgm:t>
        <a:bodyPr/>
        <a:lstStyle/>
        <a:p>
          <a:endParaRPr lang="en-AU"/>
        </a:p>
      </dgm:t>
    </dgm:pt>
    <dgm:pt modelId="{ADDAA3AD-07D0-404F-9AEA-174C9F6A49EF}" type="pres">
      <dgm:prSet presAssocID="{319ED073-1455-45F7-A5B1-D35490182216}" presName="root2" presStyleCnt="0"/>
      <dgm:spPr/>
    </dgm:pt>
    <dgm:pt modelId="{B286A007-3885-4FC1-A781-59EDBCA2D45B}" type="pres">
      <dgm:prSet presAssocID="{319ED073-1455-45F7-A5B1-D35490182216}" presName="LevelTwoTextNode" presStyleLbl="node2" presStyleIdx="1" presStyleCnt="2">
        <dgm:presLayoutVars>
          <dgm:chPref val="3"/>
        </dgm:presLayoutVars>
      </dgm:prSet>
      <dgm:spPr/>
      <dgm:t>
        <a:bodyPr/>
        <a:lstStyle/>
        <a:p>
          <a:endParaRPr lang="en-AU"/>
        </a:p>
      </dgm:t>
    </dgm:pt>
    <dgm:pt modelId="{7C1563EB-B2CF-4845-88A7-E6CEE9AE5E25}" type="pres">
      <dgm:prSet presAssocID="{319ED073-1455-45F7-A5B1-D35490182216}" presName="level3hierChild" presStyleCnt="0"/>
      <dgm:spPr/>
    </dgm:pt>
    <dgm:pt modelId="{1C9E9E67-20E5-4F23-971A-B82859B2311E}" type="pres">
      <dgm:prSet presAssocID="{7406DD8E-712B-4216-9F41-5EF5EED76162}" presName="conn2-1" presStyleLbl="parChTrans1D3" presStyleIdx="2" presStyleCnt="4"/>
      <dgm:spPr/>
      <dgm:t>
        <a:bodyPr/>
        <a:lstStyle/>
        <a:p>
          <a:endParaRPr lang="en-AU"/>
        </a:p>
      </dgm:t>
    </dgm:pt>
    <dgm:pt modelId="{C6EFFA4B-3327-4D24-AD0A-6C36FD71FA2B}" type="pres">
      <dgm:prSet presAssocID="{7406DD8E-712B-4216-9F41-5EF5EED76162}" presName="connTx" presStyleLbl="parChTrans1D3" presStyleIdx="2" presStyleCnt="4"/>
      <dgm:spPr/>
      <dgm:t>
        <a:bodyPr/>
        <a:lstStyle/>
        <a:p>
          <a:endParaRPr lang="en-AU"/>
        </a:p>
      </dgm:t>
    </dgm:pt>
    <dgm:pt modelId="{7211717E-0CB6-4751-B4B7-BDB78B335EAC}" type="pres">
      <dgm:prSet presAssocID="{55A3FD7E-3454-4DA8-A44E-D11FBEA86A00}" presName="root2" presStyleCnt="0"/>
      <dgm:spPr/>
    </dgm:pt>
    <dgm:pt modelId="{3DD3E3FE-AE5F-413B-A823-04B84496B845}" type="pres">
      <dgm:prSet presAssocID="{55A3FD7E-3454-4DA8-A44E-D11FBEA86A00}" presName="LevelTwoTextNode" presStyleLbl="node3" presStyleIdx="2" presStyleCnt="4">
        <dgm:presLayoutVars>
          <dgm:chPref val="3"/>
        </dgm:presLayoutVars>
      </dgm:prSet>
      <dgm:spPr/>
      <dgm:t>
        <a:bodyPr/>
        <a:lstStyle/>
        <a:p>
          <a:endParaRPr lang="en-AU"/>
        </a:p>
      </dgm:t>
    </dgm:pt>
    <dgm:pt modelId="{471DAF01-C813-4ADA-B408-4F86607E077A}" type="pres">
      <dgm:prSet presAssocID="{55A3FD7E-3454-4DA8-A44E-D11FBEA86A00}" presName="level3hierChild" presStyleCnt="0"/>
      <dgm:spPr/>
    </dgm:pt>
    <dgm:pt modelId="{65521261-E98C-410F-B889-F0F726F95748}" type="pres">
      <dgm:prSet presAssocID="{99DC68CB-8F7D-46B3-8253-826CA823B2F2}" presName="conn2-1" presStyleLbl="parChTrans1D3" presStyleIdx="3" presStyleCnt="4"/>
      <dgm:spPr/>
      <dgm:t>
        <a:bodyPr/>
        <a:lstStyle/>
        <a:p>
          <a:endParaRPr lang="en-AU"/>
        </a:p>
      </dgm:t>
    </dgm:pt>
    <dgm:pt modelId="{DD916BB8-254B-40EE-AB07-0F206BAF7A2A}" type="pres">
      <dgm:prSet presAssocID="{99DC68CB-8F7D-46B3-8253-826CA823B2F2}" presName="connTx" presStyleLbl="parChTrans1D3" presStyleIdx="3" presStyleCnt="4"/>
      <dgm:spPr/>
      <dgm:t>
        <a:bodyPr/>
        <a:lstStyle/>
        <a:p>
          <a:endParaRPr lang="en-AU"/>
        </a:p>
      </dgm:t>
    </dgm:pt>
    <dgm:pt modelId="{C2D0C793-79E0-462E-B7FB-A06D243218A4}" type="pres">
      <dgm:prSet presAssocID="{E447D370-FE3A-485F-A859-0EE91D33D442}" presName="root2" presStyleCnt="0"/>
      <dgm:spPr/>
    </dgm:pt>
    <dgm:pt modelId="{9C3C020E-3CE3-4F98-86FD-F72587DA0B81}" type="pres">
      <dgm:prSet presAssocID="{E447D370-FE3A-485F-A859-0EE91D33D442}" presName="LevelTwoTextNode" presStyleLbl="node3" presStyleIdx="3" presStyleCnt="4">
        <dgm:presLayoutVars>
          <dgm:chPref val="3"/>
        </dgm:presLayoutVars>
      </dgm:prSet>
      <dgm:spPr/>
      <dgm:t>
        <a:bodyPr/>
        <a:lstStyle/>
        <a:p>
          <a:endParaRPr lang="en-AU"/>
        </a:p>
      </dgm:t>
    </dgm:pt>
    <dgm:pt modelId="{AB51767E-A8B9-4F30-9D15-3F79B1A087AF}" type="pres">
      <dgm:prSet presAssocID="{E447D370-FE3A-485F-A859-0EE91D33D442}" presName="level3hierChild" presStyleCnt="0"/>
      <dgm:spPr/>
    </dgm:pt>
  </dgm:ptLst>
  <dgm:cxnLst>
    <dgm:cxn modelId="{0047999A-282D-4416-AB53-43D114E5EC99}" type="presOf" srcId="{B72D628D-2358-455E-810C-F2E9EBA06F53}" destId="{C89493F8-8873-4180-AC70-E6BD35027802}" srcOrd="0" destOrd="0" presId="urn:microsoft.com/office/officeart/2005/8/layout/hierarchy2"/>
    <dgm:cxn modelId="{A16370B9-5A5F-4429-9F02-06B4BA4C614E}" srcId="{6967486D-17B9-41CA-912B-E3C038200F60}" destId="{D63B7B74-7735-4CDF-88A9-9A07A3C3427B}" srcOrd="0" destOrd="0" parTransId="{BB22282D-F9B9-472C-9EC3-11F40076B33F}" sibTransId="{054921F2-EED5-45C8-B105-F9E5B7701D96}"/>
    <dgm:cxn modelId="{0C0E6624-272B-4A03-89FF-B9E32715C8C7}" type="presOf" srcId="{319ED073-1455-45F7-A5B1-D35490182216}" destId="{B286A007-3885-4FC1-A781-59EDBCA2D45B}" srcOrd="0" destOrd="0" presId="urn:microsoft.com/office/officeart/2005/8/layout/hierarchy2"/>
    <dgm:cxn modelId="{C07616ED-4C42-46E8-8EB6-C769B0F2B643}" type="presOf" srcId="{3E18D84E-C62E-4155-B02C-74D1EAA1CB32}" destId="{E47F389A-ECF8-447C-98F0-331732CB6C04}" srcOrd="0" destOrd="0" presId="urn:microsoft.com/office/officeart/2005/8/layout/hierarchy2"/>
    <dgm:cxn modelId="{B4ABC690-ED46-4E09-8118-9026AF19A225}" type="presOf" srcId="{2BA3F83A-B6FB-402C-97F8-2723BD8DB98D}" destId="{8D874ECA-39B4-4771-8612-BC8166E08F66}" srcOrd="0" destOrd="0" presId="urn:microsoft.com/office/officeart/2005/8/layout/hierarchy2"/>
    <dgm:cxn modelId="{8AFBD2DB-C3FF-4CC1-A1FC-0887DA0277D8}" type="presOf" srcId="{7406DD8E-712B-4216-9F41-5EF5EED76162}" destId="{1C9E9E67-20E5-4F23-971A-B82859B2311E}" srcOrd="0" destOrd="0" presId="urn:microsoft.com/office/officeart/2005/8/layout/hierarchy2"/>
    <dgm:cxn modelId="{DB2EA85B-E2C2-4FC4-AF41-BAB10A16C0DB}" srcId="{13D7F0BB-323E-4BF5-B595-8F0AF5C08E2F}" destId="{3E18D84E-C62E-4155-B02C-74D1EAA1CB32}" srcOrd="1" destOrd="0" parTransId="{2733BDAC-5E06-471B-9C93-7608F2ED9037}" sibTransId="{75E12B6B-E5F4-413F-80C0-11652E0DFAFD}"/>
    <dgm:cxn modelId="{62561A62-0410-49BA-A792-9395A86C7C23}" srcId="{319ED073-1455-45F7-A5B1-D35490182216}" destId="{55A3FD7E-3454-4DA8-A44E-D11FBEA86A00}" srcOrd="0" destOrd="0" parTransId="{7406DD8E-712B-4216-9F41-5EF5EED76162}" sibTransId="{6FFB745A-7CBE-4CAB-ADC4-94DDEEF2E5C5}"/>
    <dgm:cxn modelId="{D40A1A69-9F48-4955-8E05-549232F68783}" srcId="{13D7F0BB-323E-4BF5-B595-8F0AF5C08E2F}" destId="{E43EFCC7-AA0C-4D67-B5AE-67EA33EA4038}" srcOrd="0" destOrd="0" parTransId="{0E70A30D-8217-497D-905F-B7A21F11C35C}" sibTransId="{B746E5FA-0BE7-4347-AC81-8AE3D602A1A2}"/>
    <dgm:cxn modelId="{D63CBE38-4C0E-45F2-B69F-029BDCEE7588}" srcId="{D63B7B74-7735-4CDF-88A9-9A07A3C3427B}" destId="{319ED073-1455-45F7-A5B1-D35490182216}" srcOrd="1" destOrd="0" parTransId="{08E949D7-69D8-4C41-9C3F-4ABA25D906CD}" sibTransId="{15F5766E-951A-435D-9EF7-D3776E628501}"/>
    <dgm:cxn modelId="{C0D1A211-7E50-4C78-81D4-1AC2A2D6215B}" type="presOf" srcId="{F94A1537-08A7-4D26-A028-D1ABFA0EDB68}" destId="{72200E14-60D8-4549-85A3-B8A14B64EC9F}" srcOrd="0" destOrd="0" presId="urn:microsoft.com/office/officeart/2005/8/layout/hierarchy2"/>
    <dgm:cxn modelId="{8664C164-0F39-4D42-86EF-24AD54A03AD1}" srcId="{F94A1537-08A7-4D26-A028-D1ABFA0EDB68}" destId="{B72D628D-2358-455E-810C-F2E9EBA06F53}" srcOrd="1" destOrd="0" parTransId="{2BA3F83A-B6FB-402C-97F8-2723BD8DB98D}" sibTransId="{2DD1723B-2B7C-4227-A3F3-72C0341347C5}"/>
    <dgm:cxn modelId="{D140F942-1EBE-4A9B-836A-51806E44A87A}" type="presOf" srcId="{08E949D7-69D8-4C41-9C3F-4ABA25D906CD}" destId="{F2ED4703-AA42-4688-8476-E9E8E00715DA}" srcOrd="1" destOrd="0" presId="urn:microsoft.com/office/officeart/2005/8/layout/hierarchy2"/>
    <dgm:cxn modelId="{1EC9DE8A-CAE3-491C-8852-734E300FAE79}" srcId="{F94A1537-08A7-4D26-A028-D1ABFA0EDB68}" destId="{13D7F0BB-323E-4BF5-B595-8F0AF5C08E2F}" srcOrd="0" destOrd="0" parTransId="{0F45C85C-35D0-48F1-9055-A8F752C22423}" sibTransId="{F46E4DB9-5ABD-4C31-B8E5-584E2DE63439}"/>
    <dgm:cxn modelId="{A7EA9540-CF49-4626-86F8-4A98B8D191D4}" type="presOf" srcId="{0E70A30D-8217-497D-905F-B7A21F11C35C}" destId="{911EA28A-1D47-4743-AD7E-A9F024BE7DD6}" srcOrd="0" destOrd="0" presId="urn:microsoft.com/office/officeart/2005/8/layout/hierarchy2"/>
    <dgm:cxn modelId="{553E10E9-6467-4261-A972-1C334896907B}" type="presOf" srcId="{E43EFCC7-AA0C-4D67-B5AE-67EA33EA4038}" destId="{1B102A9A-EFB2-41BB-B2CA-2AB8D41190D4}" srcOrd="0" destOrd="0" presId="urn:microsoft.com/office/officeart/2005/8/layout/hierarchy2"/>
    <dgm:cxn modelId="{FD9687AD-5BA2-4EB7-9A8C-C0E498A34A0A}" type="presOf" srcId="{13D7F0BB-323E-4BF5-B595-8F0AF5C08E2F}" destId="{E5908AE1-4C59-43E5-BD05-05DE8F45BD56}" srcOrd="0" destOrd="0" presId="urn:microsoft.com/office/officeart/2005/8/layout/hierarchy2"/>
    <dgm:cxn modelId="{A4A05B45-86AD-429F-B32B-63B54E921B20}" type="presOf" srcId="{2BA3F83A-B6FB-402C-97F8-2723BD8DB98D}" destId="{7232001A-BA3D-4566-8832-0AD2D2813F6D}" srcOrd="1" destOrd="0" presId="urn:microsoft.com/office/officeart/2005/8/layout/hierarchy2"/>
    <dgm:cxn modelId="{6F60CE2E-FFA7-4E13-B94A-4BF845CB47F6}" type="presOf" srcId="{99DC68CB-8F7D-46B3-8253-826CA823B2F2}" destId="{65521261-E98C-410F-B889-F0F726F95748}" srcOrd="0" destOrd="0" presId="urn:microsoft.com/office/officeart/2005/8/layout/hierarchy2"/>
    <dgm:cxn modelId="{BC8FFDA1-EF9B-4A0C-ACDD-8BBE820FE526}" srcId="{319ED073-1455-45F7-A5B1-D35490182216}" destId="{E447D370-FE3A-485F-A859-0EE91D33D442}" srcOrd="1" destOrd="0" parTransId="{99DC68CB-8F7D-46B3-8253-826CA823B2F2}" sibTransId="{450C0C7C-25B7-4124-A447-3F4E405452E0}"/>
    <dgm:cxn modelId="{A6BBD0C6-CCA8-4C5D-95F6-DBD91C385205}" type="presOf" srcId="{55A3FD7E-3454-4DA8-A44E-D11FBEA86A00}" destId="{3DD3E3FE-AE5F-413B-A823-04B84496B845}" srcOrd="0" destOrd="0" presId="urn:microsoft.com/office/officeart/2005/8/layout/hierarchy2"/>
    <dgm:cxn modelId="{60F87260-0FD2-4D23-91B4-F68BD787B8EE}" type="presOf" srcId="{0F45C85C-35D0-48F1-9055-A8F752C22423}" destId="{37682ABA-3673-4650-998B-F421FF06F015}" srcOrd="0" destOrd="0" presId="urn:microsoft.com/office/officeart/2005/8/layout/hierarchy2"/>
    <dgm:cxn modelId="{22FCF790-355C-438C-95C4-0FDEDB4A25B6}" type="presOf" srcId="{08E949D7-69D8-4C41-9C3F-4ABA25D906CD}" destId="{B47F7FD5-960B-4B98-B4D7-FB46B522F2EC}" srcOrd="0" destOrd="0" presId="urn:microsoft.com/office/officeart/2005/8/layout/hierarchy2"/>
    <dgm:cxn modelId="{2D1A9DD8-FB7F-47B4-8A15-F9AF2C846878}" type="presOf" srcId="{0F45C85C-35D0-48F1-9055-A8F752C22423}" destId="{4BFC410D-2B4D-4BE0-9C3F-CE6EE2225249}" srcOrd="1" destOrd="0" presId="urn:microsoft.com/office/officeart/2005/8/layout/hierarchy2"/>
    <dgm:cxn modelId="{9F5E2DDE-7A68-4FBE-BEA0-ACA65CF473CD}" type="presOf" srcId="{6967486D-17B9-41CA-912B-E3C038200F60}" destId="{BDD4EE07-D9D6-40A6-BB05-7AA7CF7DA3E3}" srcOrd="0" destOrd="0" presId="urn:microsoft.com/office/officeart/2005/8/layout/hierarchy2"/>
    <dgm:cxn modelId="{2198D0B8-D708-4D10-A94F-0055692C3E6F}" type="presOf" srcId="{99DC68CB-8F7D-46B3-8253-826CA823B2F2}" destId="{DD916BB8-254B-40EE-AB07-0F206BAF7A2A}" srcOrd="1" destOrd="0" presId="urn:microsoft.com/office/officeart/2005/8/layout/hierarchy2"/>
    <dgm:cxn modelId="{5701AEF0-8B0C-448B-89A5-FD280B1B7C29}" type="presOf" srcId="{2733BDAC-5E06-471B-9C93-7608F2ED9037}" destId="{9203A2F3-6836-4E59-A8F8-04A6EA09E82C}" srcOrd="0" destOrd="0" presId="urn:microsoft.com/office/officeart/2005/8/layout/hierarchy2"/>
    <dgm:cxn modelId="{CEB1EDDC-8AEF-4928-A9EE-F7C28B7615C4}" type="presOf" srcId="{7406DD8E-712B-4216-9F41-5EF5EED76162}" destId="{C6EFFA4B-3327-4D24-AD0A-6C36FD71FA2B}" srcOrd="1" destOrd="0" presId="urn:microsoft.com/office/officeart/2005/8/layout/hierarchy2"/>
    <dgm:cxn modelId="{328C75F8-F9EE-4821-80A3-9F6BA0E445B3}" type="presOf" srcId="{D63B7B74-7735-4CDF-88A9-9A07A3C3427B}" destId="{BFD1A17C-6974-4658-B64B-AFF911553E6F}" srcOrd="0" destOrd="0" presId="urn:microsoft.com/office/officeart/2005/8/layout/hierarchy2"/>
    <dgm:cxn modelId="{CA523E42-1CDD-4C32-97F2-60B6445FBE18}" srcId="{D63B7B74-7735-4CDF-88A9-9A07A3C3427B}" destId="{F94A1537-08A7-4D26-A028-D1ABFA0EDB68}" srcOrd="0" destOrd="0" parTransId="{723F2F3F-98A1-4A60-910D-34DA06AE86D7}" sibTransId="{10BBB08E-3366-4934-92EE-CB3840519E19}"/>
    <dgm:cxn modelId="{B9FDDD0C-F5BE-4190-8607-EEA7A5AC96A9}" type="presOf" srcId="{723F2F3F-98A1-4A60-910D-34DA06AE86D7}" destId="{37024A96-F762-42F2-B95A-3FC251621E40}" srcOrd="0" destOrd="0" presId="urn:microsoft.com/office/officeart/2005/8/layout/hierarchy2"/>
    <dgm:cxn modelId="{340EB9E3-86DF-42A3-9767-DACB281B2834}" type="presOf" srcId="{723F2F3F-98A1-4A60-910D-34DA06AE86D7}" destId="{3D050B12-29E9-4575-9BB2-590AE2800BBD}" srcOrd="1" destOrd="0" presId="urn:microsoft.com/office/officeart/2005/8/layout/hierarchy2"/>
    <dgm:cxn modelId="{B9A2C983-2CF3-41C2-A42A-87D156ED7707}" type="presOf" srcId="{0E70A30D-8217-497D-905F-B7A21F11C35C}" destId="{6C9C23FA-BDE8-4C0A-8F8B-100507C13F01}" srcOrd="1" destOrd="0" presId="urn:microsoft.com/office/officeart/2005/8/layout/hierarchy2"/>
    <dgm:cxn modelId="{5A80AE2F-CFEA-44D3-B699-06E2AFC642F7}" type="presOf" srcId="{2733BDAC-5E06-471B-9C93-7608F2ED9037}" destId="{A38FEB84-20BA-49AB-BEFA-2CF537700A8C}" srcOrd="1" destOrd="0" presId="urn:microsoft.com/office/officeart/2005/8/layout/hierarchy2"/>
    <dgm:cxn modelId="{3DD97E6A-C105-411A-B9C3-12125E8E696D}" type="presOf" srcId="{E447D370-FE3A-485F-A859-0EE91D33D442}" destId="{9C3C020E-3CE3-4F98-86FD-F72587DA0B81}" srcOrd="0" destOrd="0" presId="urn:microsoft.com/office/officeart/2005/8/layout/hierarchy2"/>
    <dgm:cxn modelId="{10600991-C016-4F56-8A28-FA488A3331FB}" type="presParOf" srcId="{BDD4EE07-D9D6-40A6-BB05-7AA7CF7DA3E3}" destId="{331B26DC-7C84-49D6-B598-16F409452FA3}" srcOrd="0" destOrd="0" presId="urn:microsoft.com/office/officeart/2005/8/layout/hierarchy2"/>
    <dgm:cxn modelId="{6A90E636-A485-44E4-A8D6-AEB57597E129}" type="presParOf" srcId="{331B26DC-7C84-49D6-B598-16F409452FA3}" destId="{BFD1A17C-6974-4658-B64B-AFF911553E6F}" srcOrd="0" destOrd="0" presId="urn:microsoft.com/office/officeart/2005/8/layout/hierarchy2"/>
    <dgm:cxn modelId="{BB9851EE-271A-4427-9960-74E04802D3A4}" type="presParOf" srcId="{331B26DC-7C84-49D6-B598-16F409452FA3}" destId="{D531ACE7-263F-4427-B6AA-C12757E73645}" srcOrd="1" destOrd="0" presId="urn:microsoft.com/office/officeart/2005/8/layout/hierarchy2"/>
    <dgm:cxn modelId="{A69FC8A1-883A-46D1-A7C0-8A1749B7C9E0}" type="presParOf" srcId="{D531ACE7-263F-4427-B6AA-C12757E73645}" destId="{37024A96-F762-42F2-B95A-3FC251621E40}" srcOrd="0" destOrd="0" presId="urn:microsoft.com/office/officeart/2005/8/layout/hierarchy2"/>
    <dgm:cxn modelId="{F9013479-6BF4-45FE-A08B-2B1D3DA63D2C}" type="presParOf" srcId="{37024A96-F762-42F2-B95A-3FC251621E40}" destId="{3D050B12-29E9-4575-9BB2-590AE2800BBD}" srcOrd="0" destOrd="0" presId="urn:microsoft.com/office/officeart/2005/8/layout/hierarchy2"/>
    <dgm:cxn modelId="{310B613F-315D-4A2A-9707-21EF9D707D93}" type="presParOf" srcId="{D531ACE7-263F-4427-B6AA-C12757E73645}" destId="{A6D6A559-3E11-4830-9807-3509478DF35E}" srcOrd="1" destOrd="0" presId="urn:microsoft.com/office/officeart/2005/8/layout/hierarchy2"/>
    <dgm:cxn modelId="{CF03DB5D-DE3B-4747-87E4-88ADC2188B64}" type="presParOf" srcId="{A6D6A559-3E11-4830-9807-3509478DF35E}" destId="{72200E14-60D8-4549-85A3-B8A14B64EC9F}" srcOrd="0" destOrd="0" presId="urn:microsoft.com/office/officeart/2005/8/layout/hierarchy2"/>
    <dgm:cxn modelId="{F6EB3DCE-ED9F-4695-B7CD-97CE26D7C93D}" type="presParOf" srcId="{A6D6A559-3E11-4830-9807-3509478DF35E}" destId="{A4B5A41B-A88E-40B1-9082-57AF403854D5}" srcOrd="1" destOrd="0" presId="urn:microsoft.com/office/officeart/2005/8/layout/hierarchy2"/>
    <dgm:cxn modelId="{4A96B89A-237A-474F-A1D0-D26C74375C10}" type="presParOf" srcId="{A4B5A41B-A88E-40B1-9082-57AF403854D5}" destId="{37682ABA-3673-4650-998B-F421FF06F015}" srcOrd="0" destOrd="0" presId="urn:microsoft.com/office/officeart/2005/8/layout/hierarchy2"/>
    <dgm:cxn modelId="{D4E2F5D0-80E1-42A2-876D-EFF1F985059E}" type="presParOf" srcId="{37682ABA-3673-4650-998B-F421FF06F015}" destId="{4BFC410D-2B4D-4BE0-9C3F-CE6EE2225249}" srcOrd="0" destOrd="0" presId="urn:microsoft.com/office/officeart/2005/8/layout/hierarchy2"/>
    <dgm:cxn modelId="{D925381D-C7C1-4F38-8271-663C040814B7}" type="presParOf" srcId="{A4B5A41B-A88E-40B1-9082-57AF403854D5}" destId="{7462F16B-6A50-48AE-9B51-BFC74FB096D2}" srcOrd="1" destOrd="0" presId="urn:microsoft.com/office/officeart/2005/8/layout/hierarchy2"/>
    <dgm:cxn modelId="{431ECBD8-9D12-40D7-96F5-D757DE55CE13}" type="presParOf" srcId="{7462F16B-6A50-48AE-9B51-BFC74FB096D2}" destId="{E5908AE1-4C59-43E5-BD05-05DE8F45BD56}" srcOrd="0" destOrd="0" presId="urn:microsoft.com/office/officeart/2005/8/layout/hierarchy2"/>
    <dgm:cxn modelId="{E9D91664-7CCF-45CF-A8CA-F09111009B76}" type="presParOf" srcId="{7462F16B-6A50-48AE-9B51-BFC74FB096D2}" destId="{52D7A7F2-429D-48EB-8CC4-1DBCBB1C0F73}" srcOrd="1" destOrd="0" presId="urn:microsoft.com/office/officeart/2005/8/layout/hierarchy2"/>
    <dgm:cxn modelId="{C3690120-00D8-4876-83AF-38C5C9C80FDE}" type="presParOf" srcId="{52D7A7F2-429D-48EB-8CC4-1DBCBB1C0F73}" destId="{911EA28A-1D47-4743-AD7E-A9F024BE7DD6}" srcOrd="0" destOrd="0" presId="urn:microsoft.com/office/officeart/2005/8/layout/hierarchy2"/>
    <dgm:cxn modelId="{9BC62601-B758-4E7F-BA8B-05C5765166D3}" type="presParOf" srcId="{911EA28A-1D47-4743-AD7E-A9F024BE7DD6}" destId="{6C9C23FA-BDE8-4C0A-8F8B-100507C13F01}" srcOrd="0" destOrd="0" presId="urn:microsoft.com/office/officeart/2005/8/layout/hierarchy2"/>
    <dgm:cxn modelId="{5CF73283-9EAE-44D7-BC52-D3DCAE9055B6}" type="presParOf" srcId="{52D7A7F2-429D-48EB-8CC4-1DBCBB1C0F73}" destId="{64A124C0-CBFB-44AE-8DA2-2A9D16539335}" srcOrd="1" destOrd="0" presId="urn:microsoft.com/office/officeart/2005/8/layout/hierarchy2"/>
    <dgm:cxn modelId="{611C46BB-294C-402F-B839-17F29610FBC8}" type="presParOf" srcId="{64A124C0-CBFB-44AE-8DA2-2A9D16539335}" destId="{1B102A9A-EFB2-41BB-B2CA-2AB8D41190D4}" srcOrd="0" destOrd="0" presId="urn:microsoft.com/office/officeart/2005/8/layout/hierarchy2"/>
    <dgm:cxn modelId="{B33A8BF4-C1AA-474C-959E-73F179E6D2E3}" type="presParOf" srcId="{64A124C0-CBFB-44AE-8DA2-2A9D16539335}" destId="{E41B7AAE-4204-46DF-A3B3-4FDD48D8FC5F}" srcOrd="1" destOrd="0" presId="urn:microsoft.com/office/officeart/2005/8/layout/hierarchy2"/>
    <dgm:cxn modelId="{FD813F81-DD38-4EEC-94A1-8617DBE31277}" type="presParOf" srcId="{52D7A7F2-429D-48EB-8CC4-1DBCBB1C0F73}" destId="{9203A2F3-6836-4E59-A8F8-04A6EA09E82C}" srcOrd="2" destOrd="0" presId="urn:microsoft.com/office/officeart/2005/8/layout/hierarchy2"/>
    <dgm:cxn modelId="{3EB8D954-9DD6-40C7-9C27-CAB488C7DE25}" type="presParOf" srcId="{9203A2F3-6836-4E59-A8F8-04A6EA09E82C}" destId="{A38FEB84-20BA-49AB-BEFA-2CF537700A8C}" srcOrd="0" destOrd="0" presId="urn:microsoft.com/office/officeart/2005/8/layout/hierarchy2"/>
    <dgm:cxn modelId="{01327B1E-F86B-4D7E-A9A4-8C1F4193D90C}" type="presParOf" srcId="{52D7A7F2-429D-48EB-8CC4-1DBCBB1C0F73}" destId="{B76917A3-1F23-44BA-81C0-2103EC4D4CCC}" srcOrd="3" destOrd="0" presId="urn:microsoft.com/office/officeart/2005/8/layout/hierarchy2"/>
    <dgm:cxn modelId="{EC821AC1-B5DE-4002-B9E6-9942E6D35573}" type="presParOf" srcId="{B76917A3-1F23-44BA-81C0-2103EC4D4CCC}" destId="{E47F389A-ECF8-447C-98F0-331732CB6C04}" srcOrd="0" destOrd="0" presId="urn:microsoft.com/office/officeart/2005/8/layout/hierarchy2"/>
    <dgm:cxn modelId="{A5C91E45-5A56-4E1D-AC4C-74D04F97CEC7}" type="presParOf" srcId="{B76917A3-1F23-44BA-81C0-2103EC4D4CCC}" destId="{A5490202-84CD-4B96-85D3-8904D5C8F497}" srcOrd="1" destOrd="0" presId="urn:microsoft.com/office/officeart/2005/8/layout/hierarchy2"/>
    <dgm:cxn modelId="{289D636A-2BCB-4A2D-AD0F-2620F1A63019}" type="presParOf" srcId="{A4B5A41B-A88E-40B1-9082-57AF403854D5}" destId="{8D874ECA-39B4-4771-8612-BC8166E08F66}" srcOrd="2" destOrd="0" presId="urn:microsoft.com/office/officeart/2005/8/layout/hierarchy2"/>
    <dgm:cxn modelId="{67170A82-080E-4CDF-AF73-3AAB7E4056B3}" type="presParOf" srcId="{8D874ECA-39B4-4771-8612-BC8166E08F66}" destId="{7232001A-BA3D-4566-8832-0AD2D2813F6D}" srcOrd="0" destOrd="0" presId="urn:microsoft.com/office/officeart/2005/8/layout/hierarchy2"/>
    <dgm:cxn modelId="{7797CB40-D9EA-4A41-BBA1-57C2BA7A4A39}" type="presParOf" srcId="{A4B5A41B-A88E-40B1-9082-57AF403854D5}" destId="{8CA1C912-3746-42C8-AD75-7FB3B09BF770}" srcOrd="3" destOrd="0" presId="urn:microsoft.com/office/officeart/2005/8/layout/hierarchy2"/>
    <dgm:cxn modelId="{A7EB16B3-1F61-4892-BE75-B0C801EBD67C}" type="presParOf" srcId="{8CA1C912-3746-42C8-AD75-7FB3B09BF770}" destId="{C89493F8-8873-4180-AC70-E6BD35027802}" srcOrd="0" destOrd="0" presId="urn:microsoft.com/office/officeart/2005/8/layout/hierarchy2"/>
    <dgm:cxn modelId="{63272F13-18A8-4C44-8A67-92DCC36D8603}" type="presParOf" srcId="{8CA1C912-3746-42C8-AD75-7FB3B09BF770}" destId="{AEA59D09-8FCD-4893-8C50-3269986C2745}" srcOrd="1" destOrd="0" presId="urn:microsoft.com/office/officeart/2005/8/layout/hierarchy2"/>
    <dgm:cxn modelId="{9500C25C-D0F5-4CF8-94B5-7C85B4E29105}" type="presParOf" srcId="{D531ACE7-263F-4427-B6AA-C12757E73645}" destId="{B47F7FD5-960B-4B98-B4D7-FB46B522F2EC}" srcOrd="2" destOrd="0" presId="urn:microsoft.com/office/officeart/2005/8/layout/hierarchy2"/>
    <dgm:cxn modelId="{A4C214F1-8CFA-4D11-8426-7ED3B4C0D232}" type="presParOf" srcId="{B47F7FD5-960B-4B98-B4D7-FB46B522F2EC}" destId="{F2ED4703-AA42-4688-8476-E9E8E00715DA}" srcOrd="0" destOrd="0" presId="urn:microsoft.com/office/officeart/2005/8/layout/hierarchy2"/>
    <dgm:cxn modelId="{5FD5006C-4CA0-4E2A-861F-F7F62F84E394}" type="presParOf" srcId="{D531ACE7-263F-4427-B6AA-C12757E73645}" destId="{ADDAA3AD-07D0-404F-9AEA-174C9F6A49EF}" srcOrd="3" destOrd="0" presId="urn:microsoft.com/office/officeart/2005/8/layout/hierarchy2"/>
    <dgm:cxn modelId="{32E02624-3AE7-4722-BA7B-A14597E04AFD}" type="presParOf" srcId="{ADDAA3AD-07D0-404F-9AEA-174C9F6A49EF}" destId="{B286A007-3885-4FC1-A781-59EDBCA2D45B}" srcOrd="0" destOrd="0" presId="urn:microsoft.com/office/officeart/2005/8/layout/hierarchy2"/>
    <dgm:cxn modelId="{6FDDF3BE-EB30-40B1-96F1-B99BD30B9739}" type="presParOf" srcId="{ADDAA3AD-07D0-404F-9AEA-174C9F6A49EF}" destId="{7C1563EB-B2CF-4845-88A7-E6CEE9AE5E25}" srcOrd="1" destOrd="0" presId="urn:microsoft.com/office/officeart/2005/8/layout/hierarchy2"/>
    <dgm:cxn modelId="{57BBBD10-98F1-4F25-8062-1B04108C3920}" type="presParOf" srcId="{7C1563EB-B2CF-4845-88A7-E6CEE9AE5E25}" destId="{1C9E9E67-20E5-4F23-971A-B82859B2311E}" srcOrd="0" destOrd="0" presId="urn:microsoft.com/office/officeart/2005/8/layout/hierarchy2"/>
    <dgm:cxn modelId="{26AEEBEF-0D53-4746-BB65-7D8888AE7255}" type="presParOf" srcId="{1C9E9E67-20E5-4F23-971A-B82859B2311E}" destId="{C6EFFA4B-3327-4D24-AD0A-6C36FD71FA2B}" srcOrd="0" destOrd="0" presId="urn:microsoft.com/office/officeart/2005/8/layout/hierarchy2"/>
    <dgm:cxn modelId="{7F2D7067-16BE-4689-8D93-BE16653677D4}" type="presParOf" srcId="{7C1563EB-B2CF-4845-88A7-E6CEE9AE5E25}" destId="{7211717E-0CB6-4751-B4B7-BDB78B335EAC}" srcOrd="1" destOrd="0" presId="urn:microsoft.com/office/officeart/2005/8/layout/hierarchy2"/>
    <dgm:cxn modelId="{DAF82019-FB80-4F47-A7B3-275C7BC9C1D6}" type="presParOf" srcId="{7211717E-0CB6-4751-B4B7-BDB78B335EAC}" destId="{3DD3E3FE-AE5F-413B-A823-04B84496B845}" srcOrd="0" destOrd="0" presId="urn:microsoft.com/office/officeart/2005/8/layout/hierarchy2"/>
    <dgm:cxn modelId="{6C9EA61B-AD10-433F-AC57-9EA682F2BEAD}" type="presParOf" srcId="{7211717E-0CB6-4751-B4B7-BDB78B335EAC}" destId="{471DAF01-C813-4ADA-B408-4F86607E077A}" srcOrd="1" destOrd="0" presId="urn:microsoft.com/office/officeart/2005/8/layout/hierarchy2"/>
    <dgm:cxn modelId="{734B37D1-1BA1-43D5-B184-A6C065A80D37}" type="presParOf" srcId="{7C1563EB-B2CF-4845-88A7-E6CEE9AE5E25}" destId="{65521261-E98C-410F-B889-F0F726F95748}" srcOrd="2" destOrd="0" presId="urn:microsoft.com/office/officeart/2005/8/layout/hierarchy2"/>
    <dgm:cxn modelId="{397B476A-A14B-46E5-8D79-CD67718E5E2A}" type="presParOf" srcId="{65521261-E98C-410F-B889-F0F726F95748}" destId="{DD916BB8-254B-40EE-AB07-0F206BAF7A2A}" srcOrd="0" destOrd="0" presId="urn:microsoft.com/office/officeart/2005/8/layout/hierarchy2"/>
    <dgm:cxn modelId="{8A83E276-5565-46FA-90DC-456143545BEB}" type="presParOf" srcId="{7C1563EB-B2CF-4845-88A7-E6CEE9AE5E25}" destId="{C2D0C793-79E0-462E-B7FB-A06D243218A4}" srcOrd="3" destOrd="0" presId="urn:microsoft.com/office/officeart/2005/8/layout/hierarchy2"/>
    <dgm:cxn modelId="{BC707931-83A5-4FE0-AEAB-BE176C59896C}" type="presParOf" srcId="{C2D0C793-79E0-462E-B7FB-A06D243218A4}" destId="{9C3C020E-3CE3-4F98-86FD-F72587DA0B81}" srcOrd="0" destOrd="0" presId="urn:microsoft.com/office/officeart/2005/8/layout/hierarchy2"/>
    <dgm:cxn modelId="{B9091CE8-C042-448B-8439-D769DD52408E}" type="presParOf" srcId="{C2D0C793-79E0-462E-B7FB-A06D243218A4}" destId="{AB51767E-A8B9-4F30-9D15-3F79B1A087AF}" srcOrd="1" destOrd="0" presId="urn:microsoft.com/office/officeart/2005/8/layout/hierarchy2"/>
  </dgm:cxnLst>
  <dgm:bg>
    <a:noFill/>
  </dgm:bg>
  <dgm:whole>
    <a:ln>
      <a:solidFill>
        <a:schemeClr val="tx1"/>
      </a:solidFill>
    </a:ln>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FD1A17C-6974-4658-B64B-AFF911553E6F}">
      <dsp:nvSpPr>
        <dsp:cNvPr id="0" name=""/>
        <dsp:cNvSpPr/>
      </dsp:nvSpPr>
      <dsp:spPr>
        <a:xfrm>
          <a:off x="243697" y="1391930"/>
          <a:ext cx="1157834" cy="1025621"/>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AU" sz="900" b="0" kern="1200">
              <a:latin typeface="Arial" panose="020B0604020202020204" pitchFamily="34" charset="0"/>
              <a:cs typeface="Arial" panose="020B0604020202020204" pitchFamily="34" charset="0"/>
            </a:rPr>
            <a:t>Is there any synthesised research available? </a:t>
          </a:r>
        </a:p>
        <a:p>
          <a:pPr lvl="0" algn="ctr" defTabSz="400050">
            <a:lnSpc>
              <a:spcPct val="90000"/>
            </a:lnSpc>
            <a:spcBef>
              <a:spcPct val="0"/>
            </a:spcBef>
            <a:spcAft>
              <a:spcPct val="35000"/>
            </a:spcAft>
          </a:pPr>
          <a:r>
            <a:rPr lang="en-AU" sz="900" b="0" kern="1200">
              <a:latin typeface="Arial" panose="020B0604020202020204" pitchFamily="34" charset="0"/>
              <a:cs typeface="Arial" panose="020B0604020202020204" pitchFamily="34" charset="0"/>
            </a:rPr>
            <a:t>(e.g. EBGs, HTAs, SRs)</a:t>
          </a:r>
        </a:p>
      </dsp:txBody>
      <dsp:txXfrm>
        <a:off x="273736" y="1421969"/>
        <a:ext cx="1097756" cy="965543"/>
      </dsp:txXfrm>
    </dsp:sp>
    <dsp:sp modelId="{37024A96-F762-42F2-B95A-3FC251621E40}">
      <dsp:nvSpPr>
        <dsp:cNvPr id="0" name=""/>
        <dsp:cNvSpPr/>
      </dsp:nvSpPr>
      <dsp:spPr>
        <a:xfrm rot="17335590">
          <a:off x="1167176" y="1561726"/>
          <a:ext cx="693726" cy="29809"/>
        </a:xfrm>
        <a:custGeom>
          <a:avLst/>
          <a:gdLst/>
          <a:ahLst/>
          <a:cxnLst/>
          <a:rect l="0" t="0" r="0" b="0"/>
          <a:pathLst>
            <a:path>
              <a:moveTo>
                <a:pt x="0" y="14904"/>
              </a:moveTo>
              <a:lnTo>
                <a:pt x="693726" y="1490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en-AU" sz="900" b="0" kern="1200">
            <a:latin typeface="Arial" panose="020B0604020202020204" pitchFamily="34" charset="0"/>
            <a:cs typeface="Arial" panose="020B0604020202020204" pitchFamily="34" charset="0"/>
          </a:endParaRPr>
        </a:p>
      </dsp:txBody>
      <dsp:txXfrm>
        <a:off x="1496695" y="1559288"/>
        <a:ext cx="34686" cy="34686"/>
      </dsp:txXfrm>
    </dsp:sp>
    <dsp:sp modelId="{72200E14-60D8-4549-85A3-B8A14B64EC9F}">
      <dsp:nvSpPr>
        <dsp:cNvPr id="0" name=""/>
        <dsp:cNvSpPr/>
      </dsp:nvSpPr>
      <dsp:spPr>
        <a:xfrm>
          <a:off x="1626545" y="959062"/>
          <a:ext cx="1157834" cy="578917"/>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AU" sz="900" b="0" kern="1200">
              <a:latin typeface="Arial" panose="020B0604020202020204" pitchFamily="34" charset="0"/>
              <a:cs typeface="Arial" panose="020B0604020202020204" pitchFamily="34" charset="0"/>
            </a:rPr>
            <a:t>Is this good quality research?</a:t>
          </a:r>
        </a:p>
      </dsp:txBody>
      <dsp:txXfrm>
        <a:off x="1643501" y="976018"/>
        <a:ext cx="1123922" cy="545005"/>
      </dsp:txXfrm>
    </dsp:sp>
    <dsp:sp modelId="{37682ABA-3673-4650-998B-F421FF06F015}">
      <dsp:nvSpPr>
        <dsp:cNvPr id="0" name=""/>
        <dsp:cNvSpPr/>
      </dsp:nvSpPr>
      <dsp:spPr>
        <a:xfrm rot="19457599">
          <a:off x="2730771" y="1067177"/>
          <a:ext cx="570351" cy="29809"/>
        </a:xfrm>
        <a:custGeom>
          <a:avLst/>
          <a:gdLst/>
          <a:ahLst/>
          <a:cxnLst/>
          <a:rect l="0" t="0" r="0" b="0"/>
          <a:pathLst>
            <a:path>
              <a:moveTo>
                <a:pt x="0" y="14904"/>
              </a:moveTo>
              <a:lnTo>
                <a:pt x="570351" y="1490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en-AU" sz="900" b="0" kern="1200">
            <a:latin typeface="Arial" panose="020B0604020202020204" pitchFamily="34" charset="0"/>
            <a:cs typeface="Arial" panose="020B0604020202020204" pitchFamily="34" charset="0"/>
          </a:endParaRPr>
        </a:p>
      </dsp:txBody>
      <dsp:txXfrm>
        <a:off x="3001688" y="1067823"/>
        <a:ext cx="28517" cy="28517"/>
      </dsp:txXfrm>
    </dsp:sp>
    <dsp:sp modelId="{E5908AE1-4C59-43E5-BD05-05DE8F45BD56}">
      <dsp:nvSpPr>
        <dsp:cNvPr id="0" name=""/>
        <dsp:cNvSpPr/>
      </dsp:nvSpPr>
      <dsp:spPr>
        <a:xfrm>
          <a:off x="3247514" y="626185"/>
          <a:ext cx="1183839" cy="578917"/>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AU" sz="900" b="0" kern="1200">
              <a:latin typeface="Arial" panose="020B0604020202020204" pitchFamily="34" charset="0"/>
              <a:cs typeface="Arial" panose="020B0604020202020204" pitchFamily="34" charset="0"/>
            </a:rPr>
            <a:t>Is it current? </a:t>
          </a:r>
        </a:p>
        <a:p>
          <a:pPr lvl="0" algn="ctr" defTabSz="400050">
            <a:lnSpc>
              <a:spcPct val="90000"/>
            </a:lnSpc>
            <a:spcBef>
              <a:spcPct val="0"/>
            </a:spcBef>
            <a:spcAft>
              <a:spcPct val="35000"/>
            </a:spcAft>
          </a:pPr>
          <a:r>
            <a:rPr lang="en-AU" sz="900" b="0" kern="1200">
              <a:latin typeface="Arial" panose="020B0604020202020204" pitchFamily="34" charset="0"/>
              <a:cs typeface="Arial" panose="020B0604020202020204" pitchFamily="34" charset="0"/>
            </a:rPr>
            <a:t>(i.e. within 2 years)</a:t>
          </a:r>
        </a:p>
      </dsp:txBody>
      <dsp:txXfrm>
        <a:off x="3264470" y="643141"/>
        <a:ext cx="1149927" cy="545005"/>
      </dsp:txXfrm>
    </dsp:sp>
    <dsp:sp modelId="{911EA28A-1D47-4743-AD7E-A9F024BE7DD6}">
      <dsp:nvSpPr>
        <dsp:cNvPr id="0" name=""/>
        <dsp:cNvSpPr/>
      </dsp:nvSpPr>
      <dsp:spPr>
        <a:xfrm rot="18168635">
          <a:off x="4312071" y="681911"/>
          <a:ext cx="520729" cy="29809"/>
        </a:xfrm>
        <a:custGeom>
          <a:avLst/>
          <a:gdLst/>
          <a:ahLst/>
          <a:cxnLst/>
          <a:rect l="0" t="0" r="0" b="0"/>
          <a:pathLst>
            <a:path>
              <a:moveTo>
                <a:pt x="0" y="14904"/>
              </a:moveTo>
              <a:lnTo>
                <a:pt x="520729" y="1490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en-AU" sz="900" b="0" kern="1200">
            <a:latin typeface="Arial" panose="020B0604020202020204" pitchFamily="34" charset="0"/>
            <a:cs typeface="Arial" panose="020B0604020202020204" pitchFamily="34" charset="0"/>
          </a:endParaRPr>
        </a:p>
      </dsp:txBody>
      <dsp:txXfrm>
        <a:off x="4559417" y="683797"/>
        <a:ext cx="26036" cy="26036"/>
      </dsp:txXfrm>
    </dsp:sp>
    <dsp:sp modelId="{1B102A9A-EFB2-41BB-B2CA-2AB8D41190D4}">
      <dsp:nvSpPr>
        <dsp:cNvPr id="0" name=""/>
        <dsp:cNvSpPr/>
      </dsp:nvSpPr>
      <dsp:spPr>
        <a:xfrm>
          <a:off x="4713518" y="188529"/>
          <a:ext cx="1157834" cy="578917"/>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AU" sz="900" b="0" kern="1200">
              <a:latin typeface="Arial" panose="020B0604020202020204" pitchFamily="34" charset="0"/>
              <a:cs typeface="Arial" panose="020B0604020202020204" pitchFamily="34" charset="0"/>
            </a:rPr>
            <a:t>No further action</a:t>
          </a:r>
        </a:p>
      </dsp:txBody>
      <dsp:txXfrm>
        <a:off x="4730474" y="205485"/>
        <a:ext cx="1123922" cy="545005"/>
      </dsp:txXfrm>
    </dsp:sp>
    <dsp:sp modelId="{9203A2F3-6836-4E59-A8F8-04A6EA09E82C}">
      <dsp:nvSpPr>
        <dsp:cNvPr id="0" name=""/>
        <dsp:cNvSpPr/>
      </dsp:nvSpPr>
      <dsp:spPr>
        <a:xfrm rot="3232052">
          <a:off x="4329854" y="1100514"/>
          <a:ext cx="494704" cy="29809"/>
        </a:xfrm>
        <a:custGeom>
          <a:avLst/>
          <a:gdLst/>
          <a:ahLst/>
          <a:cxnLst/>
          <a:rect l="0" t="0" r="0" b="0"/>
          <a:pathLst>
            <a:path>
              <a:moveTo>
                <a:pt x="0" y="14904"/>
              </a:moveTo>
              <a:lnTo>
                <a:pt x="494704" y="1490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en-AU" sz="900" b="0" kern="1200">
            <a:latin typeface="Arial" panose="020B0604020202020204" pitchFamily="34" charset="0"/>
            <a:cs typeface="Arial" panose="020B0604020202020204" pitchFamily="34" charset="0"/>
          </a:endParaRPr>
        </a:p>
      </dsp:txBody>
      <dsp:txXfrm>
        <a:off x="4564838" y="1103051"/>
        <a:ext cx="24735" cy="24735"/>
      </dsp:txXfrm>
    </dsp:sp>
    <dsp:sp modelId="{E47F389A-ECF8-447C-98F0-331732CB6C04}">
      <dsp:nvSpPr>
        <dsp:cNvPr id="0" name=""/>
        <dsp:cNvSpPr/>
      </dsp:nvSpPr>
      <dsp:spPr>
        <a:xfrm>
          <a:off x="4723058" y="1025736"/>
          <a:ext cx="1157834" cy="578917"/>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AU" sz="900" b="0" kern="1200">
              <a:latin typeface="Arial" panose="020B0604020202020204" pitchFamily="34" charset="0"/>
              <a:cs typeface="Arial" panose="020B0604020202020204" pitchFamily="34" charset="0"/>
            </a:rPr>
            <a:t>Update existing SR</a:t>
          </a:r>
        </a:p>
      </dsp:txBody>
      <dsp:txXfrm>
        <a:off x="4740014" y="1042692"/>
        <a:ext cx="1123922" cy="545005"/>
      </dsp:txXfrm>
    </dsp:sp>
    <dsp:sp modelId="{8D874ECA-39B4-4771-8612-BC8166E08F66}">
      <dsp:nvSpPr>
        <dsp:cNvPr id="0" name=""/>
        <dsp:cNvSpPr/>
      </dsp:nvSpPr>
      <dsp:spPr>
        <a:xfrm rot="2142401">
          <a:off x="2730771" y="1400055"/>
          <a:ext cx="570351" cy="29809"/>
        </a:xfrm>
        <a:custGeom>
          <a:avLst/>
          <a:gdLst/>
          <a:ahLst/>
          <a:cxnLst/>
          <a:rect l="0" t="0" r="0" b="0"/>
          <a:pathLst>
            <a:path>
              <a:moveTo>
                <a:pt x="0" y="14904"/>
              </a:moveTo>
              <a:lnTo>
                <a:pt x="570351" y="1490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en-AU" sz="900" b="0" kern="1200">
            <a:latin typeface="Arial" panose="020B0604020202020204" pitchFamily="34" charset="0"/>
            <a:cs typeface="Arial" panose="020B0604020202020204" pitchFamily="34" charset="0"/>
          </a:endParaRPr>
        </a:p>
      </dsp:txBody>
      <dsp:txXfrm>
        <a:off x="3001688" y="1400701"/>
        <a:ext cx="28517" cy="28517"/>
      </dsp:txXfrm>
    </dsp:sp>
    <dsp:sp modelId="{C89493F8-8873-4180-AC70-E6BD35027802}">
      <dsp:nvSpPr>
        <dsp:cNvPr id="0" name=""/>
        <dsp:cNvSpPr/>
      </dsp:nvSpPr>
      <dsp:spPr>
        <a:xfrm>
          <a:off x="3247514" y="1291940"/>
          <a:ext cx="1157834" cy="578917"/>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AU" sz="900" b="0" kern="1200">
              <a:latin typeface="Arial" panose="020B0604020202020204" pitchFamily="34" charset="0"/>
              <a:cs typeface="Arial" panose="020B0604020202020204" pitchFamily="34" charset="0"/>
            </a:rPr>
            <a:t>Undertake new SR </a:t>
          </a:r>
          <a:r>
            <a:rPr lang="en-US" sz="900" b="0" kern="1200">
              <a:latin typeface="Arial" panose="020B0604020202020204" pitchFamily="34" charset="0"/>
              <a:cs typeface="Arial" panose="020B0604020202020204" pitchFamily="34" charset="0"/>
            </a:rPr>
            <a:t>and/or meta-analysis</a:t>
          </a:r>
          <a:endParaRPr lang="en-AU" sz="900" b="0" kern="1200">
            <a:latin typeface="Arial" panose="020B0604020202020204" pitchFamily="34" charset="0"/>
            <a:cs typeface="Arial" panose="020B0604020202020204" pitchFamily="34" charset="0"/>
          </a:endParaRPr>
        </a:p>
      </dsp:txBody>
      <dsp:txXfrm>
        <a:off x="3264470" y="1308896"/>
        <a:ext cx="1123922" cy="545005"/>
      </dsp:txXfrm>
    </dsp:sp>
    <dsp:sp modelId="{B47F7FD5-960B-4B98-B4D7-FB46B522F2EC}">
      <dsp:nvSpPr>
        <dsp:cNvPr id="0" name=""/>
        <dsp:cNvSpPr/>
      </dsp:nvSpPr>
      <dsp:spPr>
        <a:xfrm rot="4294283">
          <a:off x="1158143" y="2227481"/>
          <a:ext cx="711791" cy="29809"/>
        </a:xfrm>
        <a:custGeom>
          <a:avLst/>
          <a:gdLst/>
          <a:ahLst/>
          <a:cxnLst/>
          <a:rect l="0" t="0" r="0" b="0"/>
          <a:pathLst>
            <a:path>
              <a:moveTo>
                <a:pt x="0" y="14904"/>
              </a:moveTo>
              <a:lnTo>
                <a:pt x="711791" y="1490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en-AU" sz="900" b="0" kern="1200">
            <a:latin typeface="Arial" panose="020B0604020202020204" pitchFamily="34" charset="0"/>
            <a:cs typeface="Arial" panose="020B0604020202020204" pitchFamily="34" charset="0"/>
          </a:endParaRPr>
        </a:p>
      </dsp:txBody>
      <dsp:txXfrm>
        <a:off x="1496244" y="2224591"/>
        <a:ext cx="35589" cy="35589"/>
      </dsp:txXfrm>
    </dsp:sp>
    <dsp:sp modelId="{B286A007-3885-4FC1-A781-59EDBCA2D45B}">
      <dsp:nvSpPr>
        <dsp:cNvPr id="0" name=""/>
        <dsp:cNvSpPr/>
      </dsp:nvSpPr>
      <dsp:spPr>
        <a:xfrm>
          <a:off x="1626545" y="2290572"/>
          <a:ext cx="1157834" cy="578917"/>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AU" sz="900" b="0" kern="1200">
              <a:latin typeface="Arial" panose="020B0604020202020204" pitchFamily="34" charset="0"/>
              <a:cs typeface="Arial" panose="020B0604020202020204" pitchFamily="34" charset="0"/>
            </a:rPr>
            <a:t>Are RCTs available?</a:t>
          </a:r>
        </a:p>
      </dsp:txBody>
      <dsp:txXfrm>
        <a:off x="1643501" y="2307528"/>
        <a:ext cx="1123922" cy="545005"/>
      </dsp:txXfrm>
    </dsp:sp>
    <dsp:sp modelId="{1C9E9E67-20E5-4F23-971A-B82859B2311E}">
      <dsp:nvSpPr>
        <dsp:cNvPr id="0" name=""/>
        <dsp:cNvSpPr/>
      </dsp:nvSpPr>
      <dsp:spPr>
        <a:xfrm rot="19457599">
          <a:off x="2730771" y="2398687"/>
          <a:ext cx="570351" cy="29809"/>
        </a:xfrm>
        <a:custGeom>
          <a:avLst/>
          <a:gdLst/>
          <a:ahLst/>
          <a:cxnLst/>
          <a:rect l="0" t="0" r="0" b="0"/>
          <a:pathLst>
            <a:path>
              <a:moveTo>
                <a:pt x="0" y="14904"/>
              </a:moveTo>
              <a:lnTo>
                <a:pt x="570351" y="1490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en-AU" sz="900" b="0" kern="1200">
            <a:latin typeface="Arial" panose="020B0604020202020204" pitchFamily="34" charset="0"/>
            <a:cs typeface="Arial" panose="020B0604020202020204" pitchFamily="34" charset="0"/>
          </a:endParaRPr>
        </a:p>
      </dsp:txBody>
      <dsp:txXfrm>
        <a:off x="3001688" y="2399333"/>
        <a:ext cx="28517" cy="28517"/>
      </dsp:txXfrm>
    </dsp:sp>
    <dsp:sp modelId="{3DD3E3FE-AE5F-413B-A823-04B84496B845}">
      <dsp:nvSpPr>
        <dsp:cNvPr id="0" name=""/>
        <dsp:cNvSpPr/>
      </dsp:nvSpPr>
      <dsp:spPr>
        <a:xfrm>
          <a:off x="3247514" y="1957695"/>
          <a:ext cx="1157834" cy="578917"/>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AU" sz="900" b="0" kern="1200">
              <a:latin typeface="Arial" panose="020B0604020202020204" pitchFamily="34" charset="0"/>
              <a:cs typeface="Arial" panose="020B0604020202020204" pitchFamily="34" charset="0"/>
            </a:rPr>
            <a:t>Undertake new SR </a:t>
          </a:r>
          <a:r>
            <a:rPr lang="en-US" sz="900" b="0" kern="1200">
              <a:latin typeface="Arial" panose="020B0604020202020204" pitchFamily="34" charset="0"/>
              <a:cs typeface="Arial" panose="020B0604020202020204" pitchFamily="34" charset="0"/>
            </a:rPr>
            <a:t>and/or meta-analysis</a:t>
          </a:r>
          <a:endParaRPr lang="en-AU" sz="900" b="0" kern="1200">
            <a:latin typeface="Arial" panose="020B0604020202020204" pitchFamily="34" charset="0"/>
            <a:cs typeface="Arial" panose="020B0604020202020204" pitchFamily="34" charset="0"/>
          </a:endParaRPr>
        </a:p>
      </dsp:txBody>
      <dsp:txXfrm>
        <a:off x="3264470" y="1974651"/>
        <a:ext cx="1123922" cy="545005"/>
      </dsp:txXfrm>
    </dsp:sp>
    <dsp:sp modelId="{65521261-E98C-410F-B889-F0F726F95748}">
      <dsp:nvSpPr>
        <dsp:cNvPr id="0" name=""/>
        <dsp:cNvSpPr/>
      </dsp:nvSpPr>
      <dsp:spPr>
        <a:xfrm rot="2142401">
          <a:off x="2730771" y="2731565"/>
          <a:ext cx="570351" cy="29809"/>
        </a:xfrm>
        <a:custGeom>
          <a:avLst/>
          <a:gdLst/>
          <a:ahLst/>
          <a:cxnLst/>
          <a:rect l="0" t="0" r="0" b="0"/>
          <a:pathLst>
            <a:path>
              <a:moveTo>
                <a:pt x="0" y="14904"/>
              </a:moveTo>
              <a:lnTo>
                <a:pt x="570351" y="1490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en-AU" sz="900" b="0" kern="1200">
            <a:latin typeface="Arial" panose="020B0604020202020204" pitchFamily="34" charset="0"/>
            <a:cs typeface="Arial" panose="020B0604020202020204" pitchFamily="34" charset="0"/>
          </a:endParaRPr>
        </a:p>
      </dsp:txBody>
      <dsp:txXfrm>
        <a:off x="3001688" y="2732211"/>
        <a:ext cx="28517" cy="28517"/>
      </dsp:txXfrm>
    </dsp:sp>
    <dsp:sp modelId="{9C3C020E-3CE3-4F98-86FD-F72587DA0B81}">
      <dsp:nvSpPr>
        <dsp:cNvPr id="0" name=""/>
        <dsp:cNvSpPr/>
      </dsp:nvSpPr>
      <dsp:spPr>
        <a:xfrm>
          <a:off x="3247514" y="2623449"/>
          <a:ext cx="1157834" cy="578917"/>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AU" sz="900" b="0" kern="1200">
              <a:latin typeface="Arial" panose="020B0604020202020204" pitchFamily="34" charset="0"/>
              <a:cs typeface="Arial" panose="020B0604020202020204" pitchFamily="34" charset="0"/>
            </a:rPr>
            <a:t>Consider looking for lower levels of evidence</a:t>
          </a:r>
        </a:p>
      </dsp:txBody>
      <dsp:txXfrm>
        <a:off x="3264470" y="2640405"/>
        <a:ext cx="1123922" cy="54500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22a4e6ed-cb56-4af5-849f-121cdd1459db">
      <Terms xmlns="http://schemas.microsoft.com/office/infopath/2007/PartnerControls"/>
    </TaxKeywordTaxHTField>
    <_Status xmlns="http://schemas.microsoft.com/sharepoint/v3/fields">Not Started</_Status>
    <TaxCatchAll xmlns="22a4e6ed-cb56-4af5-849f-121cdd1459db"/>
    <_dlc_DocId xmlns="22a4e6ed-cb56-4af5-849f-121cdd1459db">2011-167-73</_dlc_DocId>
    <_dlc_DocIdUrl xmlns="22a4e6ed-cb56-4af5-849f-121cdd1459db">
      <Url>https://portal.iscrr.com.au/projects/115%20CER2014/_layouts/DocIdRedir.aspx?ID=2011-167-73</Url>
      <Description>2011-167-73</Description>
    </_dlc_DocIdUrl>
    <_Version xmlns="http://schemas.microsoft.com/sharepoint/v3/fields" xsi:nil="true"/>
    <od3425b98dd74eb9bab6fc45d9a57c93 xmlns="22a4e6ed-cb56-4af5-849f-121cdd1459db">
      <Terms xmlns="http://schemas.microsoft.com/office/infopath/2007/PartnerControls"/>
    </od3425b98dd74eb9bab6fc45d9a57c93>
    <_DCDateModified xmlns="http://schemas.microsoft.com/sharepoint/v3/fields" xsi:nil="true"/>
    <l0ac8b35b77c48e19e90f8f73aa0de49 xmlns="22a4e6ed-cb56-4af5-849f-121cdd1459db">
      <Terms xmlns="http://schemas.microsoft.com/office/infopath/2007/PartnerControls"/>
    </l0ac8b35b77c48e19e90f8f73aa0de49>
    <_DCDateCreated xmlns="http://schemas.microsoft.com/sharepoint/v3/fields" xsi:nil="true"/>
    <Project_x0020_Type xmlns="22a4e6ed-cb56-4af5-849f-121cdd1459db">ISCRR Internal</Project_x0020_Type>
    <Reporting_x0020_group xmlns="22a4e6ed-cb56-4af5-849f-121cdd1459db">Monash</Reporting_x0020_group>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c735e716-0c35-41fc-8617-5652d3cb06b7" ContentTypeId="0x0101008B3F060AA4C7FC4780F0D19D30B3AD5403" PreviousValue="true"/>
</file>

<file path=customXml/item5.xml><?xml version="1.0" encoding="utf-8"?>
<ct:contentTypeSchema xmlns:ct="http://schemas.microsoft.com/office/2006/metadata/contentType" xmlns:ma="http://schemas.microsoft.com/office/2006/metadata/properties/metaAttributes" ct:_="" ma:_="" ma:contentTypeName="Project Outputs" ma:contentTypeID="0x0101008B3F060AA4C7FC4780F0D19D30B3AD54030000B14FCCA241C14E88E9E00B2A785569" ma:contentTypeVersion="0" ma:contentTypeDescription="" ma:contentTypeScope="" ma:versionID="64db92eeba8c0e742c87c1630284fd69">
  <xsd:schema xmlns:xsd="http://www.w3.org/2001/XMLSchema" xmlns:xs="http://www.w3.org/2001/XMLSchema" xmlns:p="http://schemas.microsoft.com/office/2006/metadata/properties" xmlns:ns2="http://schemas.microsoft.com/sharepoint/v3/fields" xmlns:ns3="22a4e6ed-cb56-4af5-849f-121cdd1459db" targetNamespace="http://schemas.microsoft.com/office/2006/metadata/properties" ma:root="true" ma:fieldsID="46eaebfdf50035d38bba42318c1386b9" ns2:_="" ns3:_="">
    <xsd:import namespace="http://schemas.microsoft.com/sharepoint/v3/fields"/>
    <xsd:import namespace="22a4e6ed-cb56-4af5-849f-121cdd1459db"/>
    <xsd:element name="properties">
      <xsd:complexType>
        <xsd:sequence>
          <xsd:element name="documentManagement">
            <xsd:complexType>
              <xsd:all>
                <xsd:element ref="ns2:_Version" minOccurs="0"/>
                <xsd:element ref="ns2:_Status" minOccurs="0"/>
                <xsd:element ref="ns2:_DCDateCreated" minOccurs="0"/>
                <xsd:element ref="ns2:_DCDateModified" minOccurs="0"/>
                <xsd:element ref="ns3:TaxCatchAll" minOccurs="0"/>
                <xsd:element ref="ns3:TaxCatchAllLabel" minOccurs="0"/>
                <xsd:element ref="ns3:_dlc_DocId" minOccurs="0"/>
                <xsd:element ref="ns3:_dlc_DocIdUrl" minOccurs="0"/>
                <xsd:element ref="ns3:_dlc_DocIdPersistId" minOccurs="0"/>
                <xsd:element ref="ns3:TaxKeywordTaxHTField" minOccurs="0"/>
                <xsd:element ref="ns3:od3425b98dd74eb9bab6fc45d9a57c93" minOccurs="0"/>
                <xsd:element ref="ns3:l0ac8b35b77c48e19e90f8f73aa0de49" minOccurs="0"/>
                <xsd:element ref="ns3:Project_x0020_Type" minOccurs="0"/>
                <xsd:element ref="ns3:Reporting_x0020_gro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 nillable="true" ma:displayName="Version" ma:internalName="_Version">
      <xsd:simpleType>
        <xsd:restriction base="dms:Text"/>
      </xsd:simpleType>
    </xsd:element>
    <xsd:element name="_Status" ma:index="4" nillable="true" ma:displayName="Status" ma:default="Not Started"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element name="_DCDateCreated" ma:index="5" nillable="true" ma:displayName="Date Created" ma:description="The date on which this resource was created" ma:format="DateTime" ma:internalName="_DCDateCreated">
      <xsd:simpleType>
        <xsd:restriction base="dms:DateTime"/>
      </xsd:simpleType>
    </xsd:element>
    <xsd:element name="_DCDateModified" ma:index="6" nillable="true" ma:displayName="Date Modified" ma:description="The date on which this resource was last modified" ma:format="DateTime" ma:internalName="_DC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2a4e6ed-cb56-4af5-849f-121cdd1459db" elementFormDefault="qualified">
    <xsd:import namespace="http://schemas.microsoft.com/office/2006/documentManagement/types"/>
    <xsd:import namespace="http://schemas.microsoft.com/office/infopath/2007/PartnerControls"/>
    <xsd:element name="TaxCatchAll" ma:index="12" nillable="true" ma:displayName="Taxonomy Catch All Column" ma:description="" ma:hidden="true" ma:list="{ce2a9442-cd2a-402f-92b7-ba3e7ee05bfc}" ma:internalName="TaxCatchAll" ma:showField="CatchAllData" ma:web="9a75f4e9-f40f-4b2a-a5f8-c2c76067e612">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ce2a9442-cd2a-402f-92b7-ba3e7ee05bfc}" ma:internalName="TaxCatchAllLabel" ma:readOnly="true" ma:showField="CatchAllDataLabel" ma:web="9a75f4e9-f40f-4b2a-a5f8-c2c76067e612">
      <xsd:complexType>
        <xsd:complexContent>
          <xsd:extension base="dms:MultiChoiceLookup">
            <xsd:sequence>
              <xsd:element name="Value" type="dms:Lookup" maxOccurs="unbounded" minOccurs="0" nillable="true"/>
            </xsd:sequence>
          </xsd:extension>
        </xsd:complexContent>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TaxKeywordTaxHTField" ma:index="17" nillable="true" ma:taxonomy="true" ma:internalName="TaxKeywordTaxHTField" ma:taxonomyFieldName="TaxKeyword" ma:displayName="Enterprise Keywords" ma:fieldId="{23f27201-bee3-471e-b2e7-b64fd8b7ca38}" ma:taxonomyMulti="true" ma:sspId="7f327996-5a62-49d0-b50b-6a8319686f0e" ma:termSetId="00000000-0000-0000-0000-000000000000" ma:anchorId="00000000-0000-0000-0000-000000000000" ma:open="true" ma:isKeyword="true">
      <xsd:complexType>
        <xsd:sequence>
          <xsd:element ref="pc:Terms" minOccurs="0" maxOccurs="1"/>
        </xsd:sequence>
      </xsd:complexType>
    </xsd:element>
    <xsd:element name="od3425b98dd74eb9bab6fc45d9a57c93" ma:index="19" nillable="true" ma:taxonomy="true" ma:internalName="od3425b98dd74eb9bab6fc45d9a57c93" ma:taxonomyFieldName="Project_x0020_Number" ma:displayName="Project Number" ma:default="" ma:fieldId="{8d3425b9-8dd7-4eb9-bab6-fc45d9a57c93}" ma:sspId="c735e716-0c35-41fc-8617-5652d3cb06b7" ma:termSetId="eaf46301-60d2-4306-beeb-8179c655a336" ma:anchorId="00000000-0000-0000-0000-000000000000" ma:open="false" ma:isKeyword="false">
      <xsd:complexType>
        <xsd:sequence>
          <xsd:element ref="pc:Terms" minOccurs="0" maxOccurs="1"/>
        </xsd:sequence>
      </xsd:complexType>
    </xsd:element>
    <xsd:element name="l0ac8b35b77c48e19e90f8f73aa0de49" ma:index="21" nillable="true" ma:taxonomy="true" ma:internalName="l0ac8b35b77c48e19e90f8f73aa0de49" ma:taxonomyFieldName="Research_x0020_Program" ma:displayName="Research Program" ma:default="" ma:fieldId="{50ac8b35-b77c-48e1-9e90-f8f73aa0de49}" ma:taxonomyMulti="true" ma:sspId="c735e716-0c35-41fc-8617-5652d3cb06b7" ma:termSetId="77c144aa-6e2d-42e0-b8f2-3e706465fdee" ma:anchorId="00000000-0000-0000-0000-000000000000" ma:open="false" ma:isKeyword="false">
      <xsd:complexType>
        <xsd:sequence>
          <xsd:element ref="pc:Terms" minOccurs="0" maxOccurs="1"/>
        </xsd:sequence>
      </xsd:complexType>
    </xsd:element>
    <xsd:element name="Project_x0020_Type" ma:index="23" nillable="true" ma:displayName="Project Type" ma:default="ISCRR Internal" ma:format="Dropdown" ma:internalName="Project_x0020_Type">
      <xsd:simpleType>
        <xsd:restriction base="dms:Choice">
          <xsd:enumeration value="Development grant"/>
          <xsd:enumeration value="PhD Scholarship"/>
          <xsd:enumeration value="Fellowship"/>
          <xsd:enumeration value="ISCRR Internal"/>
          <xsd:enumeration value="Monash external"/>
          <xsd:enumeration value="External"/>
          <xsd:enumeration value="Grant income"/>
        </xsd:restriction>
      </xsd:simpleType>
    </xsd:element>
    <xsd:element name="Reporting_x0020_group" ma:index="24" nillable="true" ma:displayName="Reporting group" ma:default="Monash" ma:format="Dropdown" ma:internalName="Reporting_x0020_group">
      <xsd:simpleType>
        <xsd:restriction base="dms:Choice">
          <xsd:enumeration value="TAC"/>
          <xsd:enumeration value="Monash"/>
          <xsd:enumeration value="WorkSafe"/>
          <xsd:enumeration value="TAC and WorkSafe"/>
          <xsd:enumeration value="TAC and Monash"/>
          <xsd:enumeration value="Monash and WorkSafe"/>
          <xsd:enumeration value="TAC and WorkSafe and Monash"/>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29579-E40F-48B9-B251-EE8BFBE7E776}"/>
</file>

<file path=customXml/itemProps2.xml><?xml version="1.0" encoding="utf-8"?>
<ds:datastoreItem xmlns:ds="http://schemas.openxmlformats.org/officeDocument/2006/customXml" ds:itemID="{015DEC63-BC60-49A3-940A-C20C7142D0E0}"/>
</file>

<file path=customXml/itemProps3.xml><?xml version="1.0" encoding="utf-8"?>
<ds:datastoreItem xmlns:ds="http://schemas.openxmlformats.org/officeDocument/2006/customXml" ds:itemID="{C6D656CD-D20D-47F5-B2EC-E23FDF412388}"/>
</file>

<file path=customXml/itemProps4.xml><?xml version="1.0" encoding="utf-8"?>
<ds:datastoreItem xmlns:ds="http://schemas.openxmlformats.org/officeDocument/2006/customXml" ds:itemID="{3275A761-983F-424B-80EB-B8524E591E15}"/>
</file>

<file path=customXml/itemProps5.xml><?xml version="1.0" encoding="utf-8"?>
<ds:datastoreItem xmlns:ds="http://schemas.openxmlformats.org/officeDocument/2006/customXml" ds:itemID="{45D30902-3868-4137-8364-113BA258DF89}"/>
</file>

<file path=customXml/itemProps6.xml><?xml version="1.0" encoding="utf-8"?>
<ds:datastoreItem xmlns:ds="http://schemas.openxmlformats.org/officeDocument/2006/customXml" ds:itemID="{D20F0C6C-1EBB-41C1-9FFD-3DC89DE4BDF9}"/>
</file>

<file path=docProps/app.xml><?xml version="1.0" encoding="utf-8"?>
<Properties xmlns="http://schemas.openxmlformats.org/officeDocument/2006/extended-properties" xmlns:vt="http://schemas.openxmlformats.org/officeDocument/2006/docPropsVTypes">
  <Template>Normal.dotm</Template>
  <TotalTime>0</TotalTime>
  <Pages>27</Pages>
  <Words>9360</Words>
  <Characters>51108</Characters>
  <Application>Microsoft Office Word</Application>
  <DocSecurity>0</DocSecurity>
  <Lines>1344</Lines>
  <Paragraphs>539</Paragraphs>
  <ScaleCrop>false</ScaleCrop>
  <HeadingPairs>
    <vt:vector size="2" baseType="variant">
      <vt:variant>
        <vt:lpstr>Title</vt:lpstr>
      </vt:variant>
      <vt:variant>
        <vt:i4>1</vt:i4>
      </vt:variant>
    </vt:vector>
  </HeadingPairs>
  <TitlesOfParts>
    <vt:vector size="1" baseType="lpstr">
      <vt:lpstr>ISCRR Evidence Review Report Template</vt:lpstr>
    </vt:vector>
  </TitlesOfParts>
  <Company>Monash University</Company>
  <LinksUpToDate>false</LinksUpToDate>
  <CharactersWithSpaces>59929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ISCRR Evidence Review Report Template</dc:title>
  <dc:creator>Ornella Clavisi</dc:creator>
  <cp:lastModifiedBy>Sally Kanno</cp:lastModifiedBy>
  <cp:revision>2</cp:revision>
  <cp:lastPrinted>2014-08-15T09:12:00Z</cp:lastPrinted>
  <dcterms:created xsi:type="dcterms:W3CDTF">2014-10-01T04:32:00Z</dcterms:created>
  <dcterms:modified xsi:type="dcterms:W3CDTF">2014-10-01T04:32:00Z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0x0101008B3F060AA4C7FC4780F0D19D30B3AD54030000B14FCCA241C14E88E9E00B2A785569</vt:lpwstr>
  </property>
  <property fmtid="{D5CDD505-2E9C-101B-9397-08002B2CF9AE}" pid="3" name="_dlc_DocIdItemGuid">
    <vt:lpwstr>27c0910e-53be-452c-8deb-3ddf8882a415</vt:lpwstr>
  </property>
  <property fmtid="{D5CDD505-2E9C-101B-9397-08002B2CF9AE}" pid="4" name="TaxKeyword">
    <vt:lpwstr/>
  </property>
  <property fmtid="{D5CDD505-2E9C-101B-9397-08002B2CF9AE}" pid="5" name="Research Program">
    <vt:lpwstr/>
  </property>
  <property fmtid="{D5CDD505-2E9C-101B-9397-08002B2CF9AE}" pid="6" name="Project Number">
    <vt:lpwstr>191;#022 Rapid Reviews|75f404be-f104-4e34-9c5b-3327fa40bb3d</vt:lpwstr>
  </property>
</Properties>
</file>