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52740" w14:textId="77777777" w:rsidR="001B7655" w:rsidRPr="00B53B75" w:rsidRDefault="00823A2C" w:rsidP="009469D2">
      <w:r>
        <w:rPr>
          <w:noProof/>
          <w:lang w:eastAsia="en-AU"/>
        </w:rPr>
        <w:drawing>
          <wp:inline distT="0" distB="0" distL="0" distR="0" wp14:anchorId="1EA5C8B9" wp14:editId="59122744">
            <wp:extent cx="1801372" cy="926594"/>
            <wp:effectExtent l="0" t="0" r="8890" b="6985"/>
            <wp:docPr id="7" name="Picture 7" descr="Social Research Centre - An ANU Enterprise business" title="Social Research Centre - An ANU Enterprise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RC Logo MS Office 50mm 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1372" cy="926594"/>
                    </a:xfrm>
                    <a:prstGeom prst="rect">
                      <a:avLst/>
                    </a:prstGeom>
                  </pic:spPr>
                </pic:pic>
              </a:graphicData>
            </a:graphic>
          </wp:inline>
        </w:drawing>
      </w:r>
    </w:p>
    <w:p w14:paraId="185FA6BB" w14:textId="77777777" w:rsidR="00B53B75" w:rsidRPr="00B53B75" w:rsidRDefault="00B53B75" w:rsidP="003A2704">
      <w:pPr>
        <w:spacing w:line="360" w:lineRule="auto"/>
      </w:pPr>
    </w:p>
    <w:p w14:paraId="288C1DAA" w14:textId="77777777" w:rsidR="00B53B75" w:rsidRPr="00B53B75" w:rsidRDefault="00B53B75" w:rsidP="003A2704">
      <w:pPr>
        <w:spacing w:line="360" w:lineRule="auto"/>
      </w:pPr>
    </w:p>
    <w:p w14:paraId="225AD269" w14:textId="77777777" w:rsidR="00B53B75" w:rsidRPr="00B53B75" w:rsidRDefault="00B53B75" w:rsidP="003A2704">
      <w:pPr>
        <w:spacing w:line="360" w:lineRule="auto"/>
      </w:pPr>
    </w:p>
    <w:p w14:paraId="1146BCD8" w14:textId="77777777" w:rsidR="00B53B75" w:rsidRDefault="00B53B75" w:rsidP="003A2704">
      <w:pPr>
        <w:spacing w:line="360" w:lineRule="auto"/>
      </w:pPr>
    </w:p>
    <w:p w14:paraId="147B3108" w14:textId="77777777" w:rsidR="00BC4225" w:rsidRDefault="00BC4225" w:rsidP="003A2704">
      <w:pPr>
        <w:spacing w:line="360" w:lineRule="auto"/>
      </w:pPr>
    </w:p>
    <w:p w14:paraId="5514B734" w14:textId="77777777" w:rsidR="00BC4225" w:rsidRPr="00B53B75" w:rsidRDefault="00BC4225" w:rsidP="003A2704">
      <w:pPr>
        <w:spacing w:line="360" w:lineRule="auto"/>
      </w:pPr>
    </w:p>
    <w:p w14:paraId="61C774DF" w14:textId="77777777" w:rsidR="00B53B75" w:rsidRPr="00B53B75" w:rsidRDefault="00B53B75" w:rsidP="003A2704">
      <w:pPr>
        <w:spacing w:line="360" w:lineRule="auto"/>
      </w:pPr>
    </w:p>
    <w:p w14:paraId="3BDB7703" w14:textId="77777777" w:rsidR="00B53B75" w:rsidRPr="00B53B75" w:rsidRDefault="00B53B75" w:rsidP="003A2704">
      <w:pPr>
        <w:spacing w:line="360" w:lineRule="auto"/>
      </w:pPr>
    </w:p>
    <w:p w14:paraId="6D718C6C" w14:textId="77777777" w:rsidR="00B53B75" w:rsidRPr="00B53B75" w:rsidRDefault="00B53B75" w:rsidP="003A2704">
      <w:pPr>
        <w:spacing w:line="360" w:lineRule="auto"/>
      </w:pPr>
    </w:p>
    <w:p w14:paraId="3824FF60" w14:textId="516EE005" w:rsidR="00B53B75" w:rsidRDefault="00C23FA4" w:rsidP="00BC4225">
      <w:pPr>
        <w:jc w:val="right"/>
        <w:rPr>
          <w:rFonts w:cs="Arial"/>
          <w:color w:val="000080"/>
          <w:sz w:val="48"/>
          <w:szCs w:val="48"/>
        </w:rPr>
      </w:pPr>
      <w:r>
        <w:rPr>
          <w:rFonts w:cs="Arial"/>
          <w:color w:val="000080"/>
          <w:sz w:val="48"/>
          <w:szCs w:val="48"/>
        </w:rPr>
        <w:t>Road Safety Monitor 2015</w:t>
      </w:r>
    </w:p>
    <w:p w14:paraId="2FB3FA82" w14:textId="77777777" w:rsidR="00BC4225" w:rsidRPr="00B37622" w:rsidRDefault="000E3168" w:rsidP="00BC4225">
      <w:pPr>
        <w:spacing w:line="276" w:lineRule="auto"/>
        <w:jc w:val="center"/>
        <w:rPr>
          <w:rFonts w:cs="Arial"/>
          <w:sz w:val="32"/>
          <w:szCs w:val="32"/>
        </w:rPr>
      </w:pPr>
      <w:r>
        <w:rPr>
          <w:rFonts w:cs="Arial"/>
          <w:sz w:val="32"/>
          <w:szCs w:val="32"/>
        </w:rPr>
        <w:pict w14:anchorId="56F5D332">
          <v:rect id="_x0000_i1025" style="width:481.3pt;height:1.5pt" o:hralign="center" o:hrstd="t" o:hr="t" fillcolor="#a0a0a0" stroked="f"/>
        </w:pict>
      </w:r>
    </w:p>
    <w:p w14:paraId="7E65CE54" w14:textId="77777777" w:rsidR="00B53B75" w:rsidRDefault="00C23FA4" w:rsidP="003A2704">
      <w:pPr>
        <w:spacing w:line="360" w:lineRule="auto"/>
        <w:jc w:val="right"/>
        <w:rPr>
          <w:rFonts w:cs="Arial"/>
          <w:sz w:val="36"/>
          <w:szCs w:val="36"/>
        </w:rPr>
      </w:pPr>
      <w:r>
        <w:rPr>
          <w:rFonts w:cs="Arial"/>
          <w:sz w:val="36"/>
          <w:szCs w:val="36"/>
        </w:rPr>
        <w:t>Wave 17 Report</w:t>
      </w:r>
    </w:p>
    <w:p w14:paraId="22A95F28" w14:textId="10AD9638" w:rsidR="00C23FA4" w:rsidRDefault="00A10324" w:rsidP="003A2704">
      <w:pPr>
        <w:spacing w:line="360" w:lineRule="auto"/>
        <w:jc w:val="right"/>
        <w:rPr>
          <w:rFonts w:cs="Arial"/>
          <w:sz w:val="36"/>
          <w:szCs w:val="36"/>
        </w:rPr>
      </w:pPr>
      <w:r>
        <w:rPr>
          <w:rFonts w:cs="Arial"/>
          <w:sz w:val="36"/>
          <w:szCs w:val="36"/>
        </w:rPr>
        <w:t>December</w:t>
      </w:r>
      <w:r w:rsidR="00C23FA4">
        <w:rPr>
          <w:rFonts w:cs="Arial"/>
          <w:sz w:val="36"/>
          <w:szCs w:val="36"/>
        </w:rPr>
        <w:t xml:space="preserve"> 2015</w:t>
      </w:r>
    </w:p>
    <w:p w14:paraId="56B45813" w14:textId="77777777" w:rsidR="002341DF" w:rsidRDefault="002341DF" w:rsidP="003A2704">
      <w:pPr>
        <w:spacing w:line="360" w:lineRule="auto"/>
      </w:pPr>
    </w:p>
    <w:p w14:paraId="5FA3A2DF" w14:textId="77777777" w:rsidR="006459F5" w:rsidRDefault="006459F5" w:rsidP="003A2704">
      <w:pPr>
        <w:spacing w:line="360" w:lineRule="auto"/>
      </w:pPr>
    </w:p>
    <w:p w14:paraId="23AC3A47" w14:textId="77777777" w:rsidR="00781F4F" w:rsidRDefault="00781F4F" w:rsidP="003A2704">
      <w:pPr>
        <w:spacing w:line="360" w:lineRule="auto"/>
      </w:pPr>
    </w:p>
    <w:p w14:paraId="21447389" w14:textId="77777777" w:rsidR="00781F4F" w:rsidRDefault="00781F4F" w:rsidP="003A2704">
      <w:pPr>
        <w:spacing w:line="360" w:lineRule="auto"/>
      </w:pPr>
    </w:p>
    <w:p w14:paraId="5A111C05" w14:textId="77777777" w:rsidR="006459F5" w:rsidRDefault="006459F5" w:rsidP="003A2704">
      <w:pPr>
        <w:spacing w:line="360" w:lineRule="auto"/>
      </w:pPr>
    </w:p>
    <w:p w14:paraId="5D6CD012" w14:textId="77777777" w:rsidR="003E1A3E" w:rsidRDefault="003E1A3E" w:rsidP="003A2704">
      <w:pPr>
        <w:spacing w:line="360" w:lineRule="auto"/>
      </w:pPr>
    </w:p>
    <w:p w14:paraId="32771DBA" w14:textId="77777777" w:rsidR="006459F5" w:rsidRPr="00700D19" w:rsidRDefault="006459F5" w:rsidP="003A2704">
      <w:pPr>
        <w:spacing w:line="360" w:lineRule="auto"/>
        <w:rPr>
          <w:rFonts w:cs="Arial"/>
          <w:color w:val="000080"/>
          <w:sz w:val="22"/>
        </w:rPr>
      </w:pPr>
      <w:r w:rsidRPr="00700D19">
        <w:rPr>
          <w:rFonts w:cs="Arial"/>
          <w:color w:val="000080"/>
          <w:sz w:val="28"/>
          <w:szCs w:val="28"/>
        </w:rPr>
        <w:t>Prepared for:</w:t>
      </w:r>
    </w:p>
    <w:p w14:paraId="1EBC4496" w14:textId="77777777" w:rsidR="00C23FA4" w:rsidRDefault="00C23FA4" w:rsidP="00C23FA4">
      <w:pPr>
        <w:spacing w:line="360" w:lineRule="auto"/>
      </w:pPr>
      <w:r>
        <w:t xml:space="preserve">Hafez </w:t>
      </w:r>
      <w:r w:rsidRPr="00C23FA4">
        <w:t>Alavi</w:t>
      </w:r>
      <w:r>
        <w:t xml:space="preserve"> &amp; Michael </w:t>
      </w:r>
      <w:r w:rsidRPr="00C23FA4">
        <w:t>Nieuwesteeg</w:t>
      </w:r>
    </w:p>
    <w:p w14:paraId="379FE411" w14:textId="77777777" w:rsidR="00C23FA4" w:rsidRDefault="00C23FA4" w:rsidP="00C23FA4">
      <w:pPr>
        <w:spacing w:line="360" w:lineRule="auto"/>
      </w:pPr>
      <w:r>
        <w:t xml:space="preserve">The Transport Accident Commission Victoria </w:t>
      </w:r>
    </w:p>
    <w:p w14:paraId="0BFD3526" w14:textId="77777777" w:rsidR="00C23FA4" w:rsidRDefault="00C23FA4" w:rsidP="00C23FA4">
      <w:pPr>
        <w:spacing w:line="360" w:lineRule="auto"/>
      </w:pPr>
      <w:r>
        <w:t>PO Box 742</w:t>
      </w:r>
    </w:p>
    <w:p w14:paraId="0BECA589" w14:textId="77777777" w:rsidR="006459F5" w:rsidRDefault="00C23FA4" w:rsidP="00C23FA4">
      <w:pPr>
        <w:spacing w:line="360" w:lineRule="auto"/>
        <w:rPr>
          <w:rFonts w:cs="Arial"/>
        </w:rPr>
      </w:pPr>
      <w:r>
        <w:t>Geelong VIC 3220</w:t>
      </w:r>
    </w:p>
    <w:p w14:paraId="10972B20" w14:textId="77777777" w:rsidR="006459F5" w:rsidRDefault="006459F5" w:rsidP="003A2704">
      <w:pPr>
        <w:spacing w:line="360" w:lineRule="auto"/>
        <w:rPr>
          <w:rFonts w:cs="Arial"/>
        </w:rPr>
      </w:pPr>
    </w:p>
    <w:p w14:paraId="125E2080" w14:textId="77777777" w:rsidR="006459F5" w:rsidRPr="00700D19" w:rsidRDefault="006459F5" w:rsidP="003A2704">
      <w:pPr>
        <w:spacing w:line="360" w:lineRule="auto"/>
        <w:rPr>
          <w:rFonts w:cs="Arial"/>
          <w:color w:val="000080"/>
          <w:sz w:val="28"/>
          <w:szCs w:val="28"/>
        </w:rPr>
      </w:pPr>
      <w:r w:rsidRPr="00700D19">
        <w:rPr>
          <w:rFonts w:cs="Arial"/>
          <w:color w:val="000080"/>
          <w:sz w:val="28"/>
          <w:szCs w:val="28"/>
        </w:rPr>
        <w:t>Prepared by:</w:t>
      </w:r>
    </w:p>
    <w:p w14:paraId="401198FB" w14:textId="77777777" w:rsidR="006459F5" w:rsidRDefault="00C23FA4" w:rsidP="003A2704">
      <w:pPr>
        <w:spacing w:line="360" w:lineRule="auto"/>
      </w:pPr>
      <w:r>
        <w:t>Kim Borg &amp; Shane Compton</w:t>
      </w:r>
    </w:p>
    <w:p w14:paraId="7E269DC9" w14:textId="77777777" w:rsidR="006459F5" w:rsidRDefault="006459F5" w:rsidP="003A2704">
      <w:pPr>
        <w:spacing w:line="360" w:lineRule="auto"/>
      </w:pPr>
      <w:r>
        <w:t>The Social Research Centre</w:t>
      </w:r>
    </w:p>
    <w:p w14:paraId="2A802899" w14:textId="77777777" w:rsidR="006459F5" w:rsidRDefault="006459F5" w:rsidP="003A2704">
      <w:pPr>
        <w:spacing w:line="360" w:lineRule="auto"/>
      </w:pPr>
      <w:r>
        <w:t xml:space="preserve">Level </w:t>
      </w:r>
      <w:r w:rsidR="00C23FA4">
        <w:t>9</w:t>
      </w:r>
      <w:r>
        <w:t xml:space="preserve">, </w:t>
      </w:r>
      <w:r w:rsidR="00C23FA4">
        <w:t>277 William Street</w:t>
      </w:r>
    </w:p>
    <w:p w14:paraId="11A243BC" w14:textId="77777777" w:rsidR="006459F5" w:rsidRDefault="00A94DD5" w:rsidP="003A2704">
      <w:pPr>
        <w:spacing w:line="360" w:lineRule="auto"/>
      </w:pPr>
      <w:r>
        <w:t>Melbourne VIC</w:t>
      </w:r>
      <w:r w:rsidR="006459F5">
        <w:t xml:space="preserve"> 3051</w:t>
      </w:r>
    </w:p>
    <w:p w14:paraId="190D4815" w14:textId="77777777" w:rsidR="0019243C" w:rsidRDefault="0019243C" w:rsidP="003A2704">
      <w:pPr>
        <w:spacing w:line="360" w:lineRule="auto"/>
      </w:pPr>
      <w:r>
        <w:t xml:space="preserve">Ph:  (613) 9236 8500  Fax:  (613) </w:t>
      </w:r>
      <w:r w:rsidR="00C23FA4" w:rsidRPr="00C23FA4">
        <w:t>9602 5422</w:t>
      </w:r>
    </w:p>
    <w:p w14:paraId="2D931DBB" w14:textId="77777777" w:rsidR="0019243C" w:rsidRDefault="000E3168" w:rsidP="003A2704">
      <w:pPr>
        <w:spacing w:line="360" w:lineRule="auto"/>
      </w:pPr>
      <w:hyperlink r:id="rId9" w:history="1">
        <w:r w:rsidR="0019243C" w:rsidRPr="00EC5CC1">
          <w:rPr>
            <w:rStyle w:val="Hyperlink"/>
          </w:rPr>
          <w:t>www.srcentre.com.au</w:t>
        </w:r>
      </w:hyperlink>
      <w:r w:rsidR="0019243C">
        <w:t xml:space="preserve">   Info@srcentre.com.au</w:t>
      </w:r>
    </w:p>
    <w:p w14:paraId="7FE84913" w14:textId="77777777" w:rsidR="006D6CFF" w:rsidRDefault="006D6CFF" w:rsidP="003A2704">
      <w:pPr>
        <w:spacing w:line="360" w:lineRule="auto"/>
        <w:rPr>
          <w:rFonts w:cs="Arial"/>
        </w:rPr>
      </w:pPr>
    </w:p>
    <w:p w14:paraId="0D485C4F" w14:textId="77777777" w:rsidR="006D6CFF" w:rsidRDefault="006D6CFF" w:rsidP="003A2704">
      <w:pPr>
        <w:spacing w:line="360" w:lineRule="auto"/>
        <w:rPr>
          <w:rFonts w:cs="Arial"/>
        </w:rPr>
      </w:pPr>
    </w:p>
    <w:p w14:paraId="2C0A06A9" w14:textId="77777777" w:rsidR="006D6CFF" w:rsidRDefault="006D6CFF" w:rsidP="003A2704">
      <w:pPr>
        <w:spacing w:line="360" w:lineRule="auto"/>
        <w:rPr>
          <w:rFonts w:cs="Arial"/>
        </w:rPr>
        <w:sectPr w:rsidR="006D6CFF" w:rsidSect="00C35F33">
          <w:headerReference w:type="first" r:id="rId10"/>
          <w:pgSz w:w="11906" w:h="16838" w:code="9"/>
          <w:pgMar w:top="1134" w:right="1134" w:bottom="1134" w:left="1134" w:header="454" w:footer="454" w:gutter="0"/>
          <w:cols w:space="708"/>
          <w:docGrid w:linePitch="360"/>
        </w:sectPr>
      </w:pPr>
    </w:p>
    <w:p w14:paraId="17AE5192" w14:textId="77777777" w:rsidR="006D6CFF" w:rsidRDefault="006D6CFF" w:rsidP="00EC2345">
      <w:pPr>
        <w:pBdr>
          <w:bottom w:val="single" w:sz="4" w:space="6" w:color="auto"/>
        </w:pBdr>
        <w:spacing w:after="240"/>
        <w:rPr>
          <w:color w:val="000080"/>
          <w:sz w:val="36"/>
          <w:szCs w:val="36"/>
        </w:rPr>
      </w:pPr>
      <w:r w:rsidRPr="003D2855">
        <w:rPr>
          <w:color w:val="000080"/>
          <w:sz w:val="36"/>
          <w:szCs w:val="36"/>
        </w:rPr>
        <w:lastRenderedPageBreak/>
        <w:t>Contents</w:t>
      </w:r>
    </w:p>
    <w:p w14:paraId="72324D51" w14:textId="77777777" w:rsidR="005F7C94" w:rsidRDefault="00354D0D">
      <w:pPr>
        <w:pStyle w:val="TOC1"/>
        <w:rPr>
          <w:rFonts w:asciiTheme="minorHAnsi" w:eastAsiaTheme="minorEastAsia" w:hAnsiTheme="minorHAnsi"/>
          <w:b w:val="0"/>
          <w:sz w:val="22"/>
          <w:lang w:eastAsia="en-AU"/>
        </w:rPr>
      </w:pPr>
      <w:r>
        <w:fldChar w:fldCharType="begin"/>
      </w:r>
      <w:r w:rsidR="009D0FCA">
        <w:instrText xml:space="preserve"> TOC \o "1-2" \h \z \u </w:instrText>
      </w:r>
      <w:r>
        <w:fldChar w:fldCharType="separate"/>
      </w:r>
      <w:hyperlink w:anchor="_Toc439750965" w:history="1">
        <w:r w:rsidR="005F7C94" w:rsidRPr="005743B8">
          <w:rPr>
            <w:rStyle w:val="Hyperlink"/>
          </w:rPr>
          <w:t>Executive summary</w:t>
        </w:r>
        <w:r w:rsidR="005F7C94">
          <w:rPr>
            <w:webHidden/>
          </w:rPr>
          <w:tab/>
        </w:r>
        <w:r w:rsidR="005F7C94">
          <w:rPr>
            <w:webHidden/>
          </w:rPr>
          <w:fldChar w:fldCharType="begin"/>
        </w:r>
        <w:r w:rsidR="005F7C94">
          <w:rPr>
            <w:webHidden/>
          </w:rPr>
          <w:instrText xml:space="preserve"> PAGEREF _Toc439750965 \h </w:instrText>
        </w:r>
        <w:r w:rsidR="005F7C94">
          <w:rPr>
            <w:webHidden/>
          </w:rPr>
        </w:r>
        <w:r w:rsidR="005F7C94">
          <w:rPr>
            <w:webHidden/>
          </w:rPr>
          <w:fldChar w:fldCharType="separate"/>
        </w:r>
        <w:r w:rsidR="005F7C94">
          <w:rPr>
            <w:webHidden/>
          </w:rPr>
          <w:t>i</w:t>
        </w:r>
        <w:r w:rsidR="005F7C94">
          <w:rPr>
            <w:webHidden/>
          </w:rPr>
          <w:fldChar w:fldCharType="end"/>
        </w:r>
      </w:hyperlink>
    </w:p>
    <w:p w14:paraId="0ECCFEF6" w14:textId="77777777" w:rsidR="005F7C94" w:rsidRDefault="000E3168">
      <w:pPr>
        <w:pStyle w:val="TOC1"/>
        <w:rPr>
          <w:rFonts w:asciiTheme="minorHAnsi" w:eastAsiaTheme="minorEastAsia" w:hAnsiTheme="minorHAnsi"/>
          <w:b w:val="0"/>
          <w:sz w:val="22"/>
          <w:lang w:eastAsia="en-AU"/>
        </w:rPr>
      </w:pPr>
      <w:hyperlink w:anchor="_Toc439750966" w:history="1">
        <w:r w:rsidR="005F7C94" w:rsidRPr="005743B8">
          <w:rPr>
            <w:rStyle w:val="Hyperlink"/>
          </w:rPr>
          <w:t>1.</w:t>
        </w:r>
        <w:r w:rsidR="005F7C94">
          <w:rPr>
            <w:rFonts w:asciiTheme="minorHAnsi" w:eastAsiaTheme="minorEastAsia" w:hAnsiTheme="minorHAnsi"/>
            <w:b w:val="0"/>
            <w:sz w:val="22"/>
            <w:lang w:eastAsia="en-AU"/>
          </w:rPr>
          <w:tab/>
        </w:r>
        <w:r w:rsidR="005F7C94" w:rsidRPr="005743B8">
          <w:rPr>
            <w:rStyle w:val="Hyperlink"/>
          </w:rPr>
          <w:t>Introduction</w:t>
        </w:r>
        <w:r w:rsidR="005F7C94">
          <w:rPr>
            <w:webHidden/>
          </w:rPr>
          <w:tab/>
        </w:r>
        <w:r w:rsidR="005F7C94">
          <w:rPr>
            <w:webHidden/>
          </w:rPr>
          <w:fldChar w:fldCharType="begin"/>
        </w:r>
        <w:r w:rsidR="005F7C94">
          <w:rPr>
            <w:webHidden/>
          </w:rPr>
          <w:instrText xml:space="preserve"> PAGEREF _Toc439750966 \h </w:instrText>
        </w:r>
        <w:r w:rsidR="005F7C94">
          <w:rPr>
            <w:webHidden/>
          </w:rPr>
        </w:r>
        <w:r w:rsidR="005F7C94">
          <w:rPr>
            <w:webHidden/>
          </w:rPr>
          <w:fldChar w:fldCharType="separate"/>
        </w:r>
        <w:r w:rsidR="005F7C94">
          <w:rPr>
            <w:webHidden/>
          </w:rPr>
          <w:t>1</w:t>
        </w:r>
        <w:r w:rsidR="005F7C94">
          <w:rPr>
            <w:webHidden/>
          </w:rPr>
          <w:fldChar w:fldCharType="end"/>
        </w:r>
      </w:hyperlink>
    </w:p>
    <w:p w14:paraId="695DD172" w14:textId="77777777" w:rsidR="005F7C94" w:rsidRDefault="000E3168">
      <w:pPr>
        <w:pStyle w:val="TOC2"/>
        <w:rPr>
          <w:rFonts w:asciiTheme="minorHAnsi" w:eastAsiaTheme="minorEastAsia" w:hAnsiTheme="minorHAnsi"/>
          <w:noProof/>
          <w:sz w:val="22"/>
          <w:lang w:eastAsia="en-AU"/>
        </w:rPr>
      </w:pPr>
      <w:hyperlink w:anchor="_Toc439750967" w:history="1">
        <w:r w:rsidR="005F7C94" w:rsidRPr="005743B8">
          <w:rPr>
            <w:rStyle w:val="Hyperlink"/>
            <w:noProof/>
          </w:rPr>
          <w:t>1.1.</w:t>
        </w:r>
        <w:r w:rsidR="005F7C94">
          <w:rPr>
            <w:rFonts w:asciiTheme="minorHAnsi" w:eastAsiaTheme="minorEastAsia" w:hAnsiTheme="minorHAnsi"/>
            <w:noProof/>
            <w:sz w:val="22"/>
            <w:lang w:eastAsia="en-AU"/>
          </w:rPr>
          <w:tab/>
        </w:r>
        <w:r w:rsidR="005F7C94" w:rsidRPr="005743B8">
          <w:rPr>
            <w:rStyle w:val="Hyperlink"/>
            <w:noProof/>
          </w:rPr>
          <w:t>Background and objectives</w:t>
        </w:r>
        <w:r w:rsidR="005F7C94">
          <w:rPr>
            <w:noProof/>
            <w:webHidden/>
          </w:rPr>
          <w:tab/>
        </w:r>
        <w:r w:rsidR="005F7C94">
          <w:rPr>
            <w:noProof/>
            <w:webHidden/>
          </w:rPr>
          <w:fldChar w:fldCharType="begin"/>
        </w:r>
        <w:r w:rsidR="005F7C94">
          <w:rPr>
            <w:noProof/>
            <w:webHidden/>
          </w:rPr>
          <w:instrText xml:space="preserve"> PAGEREF _Toc439750967 \h </w:instrText>
        </w:r>
        <w:r w:rsidR="005F7C94">
          <w:rPr>
            <w:noProof/>
            <w:webHidden/>
          </w:rPr>
        </w:r>
        <w:r w:rsidR="005F7C94">
          <w:rPr>
            <w:noProof/>
            <w:webHidden/>
          </w:rPr>
          <w:fldChar w:fldCharType="separate"/>
        </w:r>
        <w:r w:rsidR="005F7C94">
          <w:rPr>
            <w:noProof/>
            <w:webHidden/>
          </w:rPr>
          <w:t>1</w:t>
        </w:r>
        <w:r w:rsidR="005F7C94">
          <w:rPr>
            <w:noProof/>
            <w:webHidden/>
          </w:rPr>
          <w:fldChar w:fldCharType="end"/>
        </w:r>
      </w:hyperlink>
    </w:p>
    <w:p w14:paraId="4F38F774" w14:textId="77777777" w:rsidR="005F7C94" w:rsidRDefault="000E3168">
      <w:pPr>
        <w:pStyle w:val="TOC2"/>
        <w:rPr>
          <w:rFonts w:asciiTheme="minorHAnsi" w:eastAsiaTheme="minorEastAsia" w:hAnsiTheme="minorHAnsi"/>
          <w:noProof/>
          <w:sz w:val="22"/>
          <w:lang w:eastAsia="en-AU"/>
        </w:rPr>
      </w:pPr>
      <w:hyperlink w:anchor="_Toc439750968" w:history="1">
        <w:r w:rsidR="005F7C94" w:rsidRPr="005743B8">
          <w:rPr>
            <w:rStyle w:val="Hyperlink"/>
            <w:noProof/>
          </w:rPr>
          <w:t>1.2.</w:t>
        </w:r>
        <w:r w:rsidR="005F7C94">
          <w:rPr>
            <w:rFonts w:asciiTheme="minorHAnsi" w:eastAsiaTheme="minorEastAsia" w:hAnsiTheme="minorHAnsi"/>
            <w:noProof/>
            <w:sz w:val="22"/>
            <w:lang w:eastAsia="en-AU"/>
          </w:rPr>
          <w:tab/>
        </w:r>
        <w:r w:rsidR="005F7C94" w:rsidRPr="005743B8">
          <w:rPr>
            <w:rStyle w:val="Hyperlink"/>
            <w:noProof/>
          </w:rPr>
          <w:t>Reading this report</w:t>
        </w:r>
        <w:r w:rsidR="005F7C94">
          <w:rPr>
            <w:noProof/>
            <w:webHidden/>
          </w:rPr>
          <w:tab/>
        </w:r>
        <w:r w:rsidR="005F7C94">
          <w:rPr>
            <w:noProof/>
            <w:webHidden/>
          </w:rPr>
          <w:fldChar w:fldCharType="begin"/>
        </w:r>
        <w:r w:rsidR="005F7C94">
          <w:rPr>
            <w:noProof/>
            <w:webHidden/>
          </w:rPr>
          <w:instrText xml:space="preserve"> PAGEREF _Toc439750968 \h </w:instrText>
        </w:r>
        <w:r w:rsidR="005F7C94">
          <w:rPr>
            <w:noProof/>
            <w:webHidden/>
          </w:rPr>
        </w:r>
        <w:r w:rsidR="005F7C94">
          <w:rPr>
            <w:noProof/>
            <w:webHidden/>
          </w:rPr>
          <w:fldChar w:fldCharType="separate"/>
        </w:r>
        <w:r w:rsidR="005F7C94">
          <w:rPr>
            <w:noProof/>
            <w:webHidden/>
          </w:rPr>
          <w:t>5</w:t>
        </w:r>
        <w:r w:rsidR="005F7C94">
          <w:rPr>
            <w:noProof/>
            <w:webHidden/>
          </w:rPr>
          <w:fldChar w:fldCharType="end"/>
        </w:r>
      </w:hyperlink>
    </w:p>
    <w:p w14:paraId="5779EC57" w14:textId="77777777" w:rsidR="005F7C94" w:rsidRDefault="000E3168">
      <w:pPr>
        <w:pStyle w:val="TOC1"/>
        <w:rPr>
          <w:rFonts w:asciiTheme="minorHAnsi" w:eastAsiaTheme="minorEastAsia" w:hAnsiTheme="minorHAnsi"/>
          <w:b w:val="0"/>
          <w:sz w:val="22"/>
          <w:lang w:eastAsia="en-AU"/>
        </w:rPr>
      </w:pPr>
      <w:hyperlink w:anchor="_Toc439750969" w:history="1">
        <w:r w:rsidR="005F7C94" w:rsidRPr="005743B8">
          <w:rPr>
            <w:rStyle w:val="Hyperlink"/>
          </w:rPr>
          <w:t>2.</w:t>
        </w:r>
        <w:r w:rsidR="005F7C94">
          <w:rPr>
            <w:rFonts w:asciiTheme="minorHAnsi" w:eastAsiaTheme="minorEastAsia" w:hAnsiTheme="minorHAnsi"/>
            <w:b w:val="0"/>
            <w:sz w:val="22"/>
            <w:lang w:eastAsia="en-AU"/>
          </w:rPr>
          <w:tab/>
        </w:r>
        <w:r w:rsidR="005F7C94" w:rsidRPr="005743B8">
          <w:rPr>
            <w:rStyle w:val="Hyperlink"/>
          </w:rPr>
          <w:t>Driver demographics and characteristics</w:t>
        </w:r>
        <w:r w:rsidR="005F7C94">
          <w:rPr>
            <w:webHidden/>
          </w:rPr>
          <w:tab/>
        </w:r>
        <w:r w:rsidR="005F7C94">
          <w:rPr>
            <w:webHidden/>
          </w:rPr>
          <w:fldChar w:fldCharType="begin"/>
        </w:r>
        <w:r w:rsidR="005F7C94">
          <w:rPr>
            <w:webHidden/>
          </w:rPr>
          <w:instrText xml:space="preserve"> PAGEREF _Toc439750969 \h </w:instrText>
        </w:r>
        <w:r w:rsidR="005F7C94">
          <w:rPr>
            <w:webHidden/>
          </w:rPr>
        </w:r>
        <w:r w:rsidR="005F7C94">
          <w:rPr>
            <w:webHidden/>
          </w:rPr>
          <w:fldChar w:fldCharType="separate"/>
        </w:r>
        <w:r w:rsidR="005F7C94">
          <w:rPr>
            <w:webHidden/>
          </w:rPr>
          <w:t>10</w:t>
        </w:r>
        <w:r w:rsidR="005F7C94">
          <w:rPr>
            <w:webHidden/>
          </w:rPr>
          <w:fldChar w:fldCharType="end"/>
        </w:r>
      </w:hyperlink>
    </w:p>
    <w:p w14:paraId="7B6C9F37" w14:textId="77777777" w:rsidR="005F7C94" w:rsidRDefault="000E3168">
      <w:pPr>
        <w:pStyle w:val="TOC2"/>
        <w:rPr>
          <w:rFonts w:asciiTheme="minorHAnsi" w:eastAsiaTheme="minorEastAsia" w:hAnsiTheme="minorHAnsi"/>
          <w:noProof/>
          <w:sz w:val="22"/>
          <w:lang w:eastAsia="en-AU"/>
        </w:rPr>
      </w:pPr>
      <w:hyperlink w:anchor="_Toc439750970" w:history="1">
        <w:r w:rsidR="005F7C94" w:rsidRPr="005743B8">
          <w:rPr>
            <w:rStyle w:val="Hyperlink"/>
            <w:noProof/>
          </w:rPr>
          <w:t>2.1.</w:t>
        </w:r>
        <w:r w:rsidR="005F7C94">
          <w:rPr>
            <w:rFonts w:asciiTheme="minorHAnsi" w:eastAsiaTheme="minorEastAsia" w:hAnsiTheme="minorHAnsi"/>
            <w:noProof/>
            <w:sz w:val="22"/>
            <w:lang w:eastAsia="en-AU"/>
          </w:rPr>
          <w:tab/>
        </w:r>
        <w:r w:rsidR="005F7C94" w:rsidRPr="005743B8">
          <w:rPr>
            <w:rStyle w:val="Hyperlink"/>
            <w:noProof/>
          </w:rPr>
          <w:t>Driver profile</w:t>
        </w:r>
        <w:r w:rsidR="005F7C94">
          <w:rPr>
            <w:noProof/>
            <w:webHidden/>
          </w:rPr>
          <w:tab/>
        </w:r>
        <w:r w:rsidR="005F7C94">
          <w:rPr>
            <w:noProof/>
            <w:webHidden/>
          </w:rPr>
          <w:fldChar w:fldCharType="begin"/>
        </w:r>
        <w:r w:rsidR="005F7C94">
          <w:rPr>
            <w:noProof/>
            <w:webHidden/>
          </w:rPr>
          <w:instrText xml:space="preserve"> PAGEREF _Toc439750970 \h </w:instrText>
        </w:r>
        <w:r w:rsidR="005F7C94">
          <w:rPr>
            <w:noProof/>
            <w:webHidden/>
          </w:rPr>
        </w:r>
        <w:r w:rsidR="005F7C94">
          <w:rPr>
            <w:noProof/>
            <w:webHidden/>
          </w:rPr>
          <w:fldChar w:fldCharType="separate"/>
        </w:r>
        <w:r w:rsidR="005F7C94">
          <w:rPr>
            <w:noProof/>
            <w:webHidden/>
          </w:rPr>
          <w:t>10</w:t>
        </w:r>
        <w:r w:rsidR="005F7C94">
          <w:rPr>
            <w:noProof/>
            <w:webHidden/>
          </w:rPr>
          <w:fldChar w:fldCharType="end"/>
        </w:r>
      </w:hyperlink>
    </w:p>
    <w:p w14:paraId="11250A7A" w14:textId="77777777" w:rsidR="005F7C94" w:rsidRDefault="000E3168">
      <w:pPr>
        <w:pStyle w:val="TOC2"/>
        <w:rPr>
          <w:rFonts w:asciiTheme="minorHAnsi" w:eastAsiaTheme="minorEastAsia" w:hAnsiTheme="minorHAnsi"/>
          <w:noProof/>
          <w:sz w:val="22"/>
          <w:lang w:eastAsia="en-AU"/>
        </w:rPr>
      </w:pPr>
      <w:hyperlink w:anchor="_Toc439750971" w:history="1">
        <w:r w:rsidR="005F7C94" w:rsidRPr="005743B8">
          <w:rPr>
            <w:rStyle w:val="Hyperlink"/>
            <w:noProof/>
          </w:rPr>
          <w:t>2.2.</w:t>
        </w:r>
        <w:r w:rsidR="005F7C94">
          <w:rPr>
            <w:rFonts w:asciiTheme="minorHAnsi" w:eastAsiaTheme="minorEastAsia" w:hAnsiTheme="minorHAnsi"/>
            <w:noProof/>
            <w:sz w:val="22"/>
            <w:lang w:eastAsia="en-AU"/>
          </w:rPr>
          <w:tab/>
        </w:r>
        <w:r w:rsidR="005F7C94" w:rsidRPr="005743B8">
          <w:rPr>
            <w:rStyle w:val="Hyperlink"/>
            <w:noProof/>
          </w:rPr>
          <w:t>Individual characteristics</w:t>
        </w:r>
        <w:r w:rsidR="005F7C94">
          <w:rPr>
            <w:noProof/>
            <w:webHidden/>
          </w:rPr>
          <w:tab/>
        </w:r>
        <w:r w:rsidR="005F7C94">
          <w:rPr>
            <w:noProof/>
            <w:webHidden/>
          </w:rPr>
          <w:fldChar w:fldCharType="begin"/>
        </w:r>
        <w:r w:rsidR="005F7C94">
          <w:rPr>
            <w:noProof/>
            <w:webHidden/>
          </w:rPr>
          <w:instrText xml:space="preserve"> PAGEREF _Toc439750971 \h </w:instrText>
        </w:r>
        <w:r w:rsidR="005F7C94">
          <w:rPr>
            <w:noProof/>
            <w:webHidden/>
          </w:rPr>
        </w:r>
        <w:r w:rsidR="005F7C94">
          <w:rPr>
            <w:noProof/>
            <w:webHidden/>
          </w:rPr>
          <w:fldChar w:fldCharType="separate"/>
        </w:r>
        <w:r w:rsidR="005F7C94">
          <w:rPr>
            <w:noProof/>
            <w:webHidden/>
          </w:rPr>
          <w:t>12</w:t>
        </w:r>
        <w:r w:rsidR="005F7C94">
          <w:rPr>
            <w:noProof/>
            <w:webHidden/>
          </w:rPr>
          <w:fldChar w:fldCharType="end"/>
        </w:r>
      </w:hyperlink>
    </w:p>
    <w:p w14:paraId="550FA9C9" w14:textId="77777777" w:rsidR="005F7C94" w:rsidRDefault="000E3168">
      <w:pPr>
        <w:pStyle w:val="TOC1"/>
        <w:rPr>
          <w:rFonts w:asciiTheme="minorHAnsi" w:eastAsiaTheme="minorEastAsia" w:hAnsiTheme="minorHAnsi"/>
          <w:b w:val="0"/>
          <w:sz w:val="22"/>
          <w:lang w:eastAsia="en-AU"/>
        </w:rPr>
      </w:pPr>
      <w:hyperlink w:anchor="_Toc439750972" w:history="1">
        <w:r w:rsidR="005F7C94" w:rsidRPr="005743B8">
          <w:rPr>
            <w:rStyle w:val="Hyperlink"/>
          </w:rPr>
          <w:t>3.</w:t>
        </w:r>
        <w:r w:rsidR="005F7C94">
          <w:rPr>
            <w:rFonts w:asciiTheme="minorHAnsi" w:eastAsiaTheme="minorEastAsia" w:hAnsiTheme="minorHAnsi"/>
            <w:b w:val="0"/>
            <w:sz w:val="22"/>
            <w:lang w:eastAsia="en-AU"/>
          </w:rPr>
          <w:tab/>
        </w:r>
        <w:r w:rsidR="005F7C94" w:rsidRPr="005743B8">
          <w:rPr>
            <w:rStyle w:val="Hyperlink"/>
          </w:rPr>
          <w:t>Driving attitudes and behaviours</w:t>
        </w:r>
        <w:r w:rsidR="005F7C94">
          <w:rPr>
            <w:webHidden/>
          </w:rPr>
          <w:tab/>
        </w:r>
        <w:r w:rsidR="005F7C94">
          <w:rPr>
            <w:webHidden/>
          </w:rPr>
          <w:fldChar w:fldCharType="begin"/>
        </w:r>
        <w:r w:rsidR="005F7C94">
          <w:rPr>
            <w:webHidden/>
          </w:rPr>
          <w:instrText xml:space="preserve"> PAGEREF _Toc439750972 \h </w:instrText>
        </w:r>
        <w:r w:rsidR="005F7C94">
          <w:rPr>
            <w:webHidden/>
          </w:rPr>
        </w:r>
        <w:r w:rsidR="005F7C94">
          <w:rPr>
            <w:webHidden/>
          </w:rPr>
          <w:fldChar w:fldCharType="separate"/>
        </w:r>
        <w:r w:rsidR="005F7C94">
          <w:rPr>
            <w:webHidden/>
          </w:rPr>
          <w:t>17</w:t>
        </w:r>
        <w:r w:rsidR="005F7C94">
          <w:rPr>
            <w:webHidden/>
          </w:rPr>
          <w:fldChar w:fldCharType="end"/>
        </w:r>
      </w:hyperlink>
    </w:p>
    <w:p w14:paraId="54F15817" w14:textId="77777777" w:rsidR="005F7C94" w:rsidRDefault="000E3168">
      <w:pPr>
        <w:pStyle w:val="TOC2"/>
        <w:rPr>
          <w:rFonts w:asciiTheme="minorHAnsi" w:eastAsiaTheme="minorEastAsia" w:hAnsiTheme="minorHAnsi"/>
          <w:noProof/>
          <w:sz w:val="22"/>
          <w:lang w:eastAsia="en-AU"/>
        </w:rPr>
      </w:pPr>
      <w:hyperlink w:anchor="_Toc439750973" w:history="1">
        <w:r w:rsidR="005F7C94" w:rsidRPr="005743B8">
          <w:rPr>
            <w:rStyle w:val="Hyperlink"/>
            <w:noProof/>
          </w:rPr>
          <w:t>3.1.</w:t>
        </w:r>
        <w:r w:rsidR="005F7C94">
          <w:rPr>
            <w:rFonts w:asciiTheme="minorHAnsi" w:eastAsiaTheme="minorEastAsia" w:hAnsiTheme="minorHAnsi"/>
            <w:noProof/>
            <w:sz w:val="22"/>
            <w:lang w:eastAsia="en-AU"/>
          </w:rPr>
          <w:tab/>
        </w:r>
        <w:r w:rsidR="005F7C94" w:rsidRPr="005743B8">
          <w:rPr>
            <w:rStyle w:val="Hyperlink"/>
            <w:noProof/>
          </w:rPr>
          <w:t>Perceived cause of road accidents</w:t>
        </w:r>
        <w:r w:rsidR="005F7C94">
          <w:rPr>
            <w:noProof/>
            <w:webHidden/>
          </w:rPr>
          <w:tab/>
        </w:r>
        <w:r w:rsidR="005F7C94">
          <w:rPr>
            <w:noProof/>
            <w:webHidden/>
          </w:rPr>
          <w:fldChar w:fldCharType="begin"/>
        </w:r>
        <w:r w:rsidR="005F7C94">
          <w:rPr>
            <w:noProof/>
            <w:webHidden/>
          </w:rPr>
          <w:instrText xml:space="preserve"> PAGEREF _Toc439750973 \h </w:instrText>
        </w:r>
        <w:r w:rsidR="005F7C94">
          <w:rPr>
            <w:noProof/>
            <w:webHidden/>
          </w:rPr>
        </w:r>
        <w:r w:rsidR="005F7C94">
          <w:rPr>
            <w:noProof/>
            <w:webHidden/>
          </w:rPr>
          <w:fldChar w:fldCharType="separate"/>
        </w:r>
        <w:r w:rsidR="005F7C94">
          <w:rPr>
            <w:noProof/>
            <w:webHidden/>
          </w:rPr>
          <w:t>17</w:t>
        </w:r>
        <w:r w:rsidR="005F7C94">
          <w:rPr>
            <w:noProof/>
            <w:webHidden/>
          </w:rPr>
          <w:fldChar w:fldCharType="end"/>
        </w:r>
      </w:hyperlink>
    </w:p>
    <w:p w14:paraId="49CD3C8D" w14:textId="77777777" w:rsidR="005F7C94" w:rsidRDefault="000E3168">
      <w:pPr>
        <w:pStyle w:val="TOC2"/>
        <w:rPr>
          <w:rFonts w:asciiTheme="minorHAnsi" w:eastAsiaTheme="minorEastAsia" w:hAnsiTheme="minorHAnsi"/>
          <w:noProof/>
          <w:sz w:val="22"/>
          <w:lang w:eastAsia="en-AU"/>
        </w:rPr>
      </w:pPr>
      <w:hyperlink w:anchor="_Toc439750974" w:history="1">
        <w:r w:rsidR="005F7C94" w:rsidRPr="005743B8">
          <w:rPr>
            <w:rStyle w:val="Hyperlink"/>
            <w:noProof/>
          </w:rPr>
          <w:t>3.2.</w:t>
        </w:r>
        <w:r w:rsidR="005F7C94">
          <w:rPr>
            <w:rFonts w:asciiTheme="minorHAnsi" w:eastAsiaTheme="minorEastAsia" w:hAnsiTheme="minorHAnsi"/>
            <w:noProof/>
            <w:sz w:val="22"/>
            <w:lang w:eastAsia="en-AU"/>
          </w:rPr>
          <w:tab/>
        </w:r>
        <w:r w:rsidR="005F7C94" w:rsidRPr="005743B8">
          <w:rPr>
            <w:rStyle w:val="Hyperlink"/>
            <w:noProof/>
          </w:rPr>
          <w:t>Personal safety</w:t>
        </w:r>
        <w:r w:rsidR="005F7C94">
          <w:rPr>
            <w:noProof/>
            <w:webHidden/>
          </w:rPr>
          <w:tab/>
        </w:r>
        <w:r w:rsidR="005F7C94">
          <w:rPr>
            <w:noProof/>
            <w:webHidden/>
          </w:rPr>
          <w:fldChar w:fldCharType="begin"/>
        </w:r>
        <w:r w:rsidR="005F7C94">
          <w:rPr>
            <w:noProof/>
            <w:webHidden/>
          </w:rPr>
          <w:instrText xml:space="preserve"> PAGEREF _Toc439750974 \h </w:instrText>
        </w:r>
        <w:r w:rsidR="005F7C94">
          <w:rPr>
            <w:noProof/>
            <w:webHidden/>
          </w:rPr>
        </w:r>
        <w:r w:rsidR="005F7C94">
          <w:rPr>
            <w:noProof/>
            <w:webHidden/>
          </w:rPr>
          <w:fldChar w:fldCharType="separate"/>
        </w:r>
        <w:r w:rsidR="005F7C94">
          <w:rPr>
            <w:noProof/>
            <w:webHidden/>
          </w:rPr>
          <w:t>17</w:t>
        </w:r>
        <w:r w:rsidR="005F7C94">
          <w:rPr>
            <w:noProof/>
            <w:webHidden/>
          </w:rPr>
          <w:fldChar w:fldCharType="end"/>
        </w:r>
      </w:hyperlink>
    </w:p>
    <w:p w14:paraId="6198D107" w14:textId="77777777" w:rsidR="005F7C94" w:rsidRDefault="000E3168">
      <w:pPr>
        <w:pStyle w:val="TOC2"/>
        <w:rPr>
          <w:rFonts w:asciiTheme="minorHAnsi" w:eastAsiaTheme="minorEastAsia" w:hAnsiTheme="minorHAnsi"/>
          <w:noProof/>
          <w:sz w:val="22"/>
          <w:lang w:eastAsia="en-AU"/>
        </w:rPr>
      </w:pPr>
      <w:hyperlink w:anchor="_Toc439750975" w:history="1">
        <w:r w:rsidR="005F7C94" w:rsidRPr="005743B8">
          <w:rPr>
            <w:rStyle w:val="Hyperlink"/>
            <w:noProof/>
          </w:rPr>
          <w:t>3.3.</w:t>
        </w:r>
        <w:r w:rsidR="005F7C94">
          <w:rPr>
            <w:rFonts w:asciiTheme="minorHAnsi" w:eastAsiaTheme="minorEastAsia" w:hAnsiTheme="minorHAnsi"/>
            <w:noProof/>
            <w:sz w:val="22"/>
            <w:lang w:eastAsia="en-AU"/>
          </w:rPr>
          <w:tab/>
        </w:r>
        <w:r w:rsidR="005F7C94" w:rsidRPr="005743B8">
          <w:rPr>
            <w:rStyle w:val="Hyperlink"/>
            <w:noProof/>
          </w:rPr>
          <w:t>Level of danger in driving behaviours</w:t>
        </w:r>
        <w:r w:rsidR="005F7C94">
          <w:rPr>
            <w:noProof/>
            <w:webHidden/>
          </w:rPr>
          <w:tab/>
        </w:r>
        <w:r w:rsidR="005F7C94">
          <w:rPr>
            <w:noProof/>
            <w:webHidden/>
          </w:rPr>
          <w:fldChar w:fldCharType="begin"/>
        </w:r>
        <w:r w:rsidR="005F7C94">
          <w:rPr>
            <w:noProof/>
            <w:webHidden/>
          </w:rPr>
          <w:instrText xml:space="preserve"> PAGEREF _Toc439750975 \h </w:instrText>
        </w:r>
        <w:r w:rsidR="005F7C94">
          <w:rPr>
            <w:noProof/>
            <w:webHidden/>
          </w:rPr>
        </w:r>
        <w:r w:rsidR="005F7C94">
          <w:rPr>
            <w:noProof/>
            <w:webHidden/>
          </w:rPr>
          <w:fldChar w:fldCharType="separate"/>
        </w:r>
        <w:r w:rsidR="005F7C94">
          <w:rPr>
            <w:noProof/>
            <w:webHidden/>
          </w:rPr>
          <w:t>20</w:t>
        </w:r>
        <w:r w:rsidR="005F7C94">
          <w:rPr>
            <w:noProof/>
            <w:webHidden/>
          </w:rPr>
          <w:fldChar w:fldCharType="end"/>
        </w:r>
      </w:hyperlink>
    </w:p>
    <w:p w14:paraId="3E97D149" w14:textId="77777777" w:rsidR="005F7C94" w:rsidRDefault="000E3168">
      <w:pPr>
        <w:pStyle w:val="TOC1"/>
        <w:rPr>
          <w:rFonts w:asciiTheme="minorHAnsi" w:eastAsiaTheme="minorEastAsia" w:hAnsiTheme="minorHAnsi"/>
          <w:b w:val="0"/>
          <w:sz w:val="22"/>
          <w:lang w:eastAsia="en-AU"/>
        </w:rPr>
      </w:pPr>
      <w:hyperlink w:anchor="_Toc439750976" w:history="1">
        <w:r w:rsidR="005F7C94" w:rsidRPr="005743B8">
          <w:rPr>
            <w:rStyle w:val="Hyperlink"/>
          </w:rPr>
          <w:t>4.</w:t>
        </w:r>
        <w:r w:rsidR="005F7C94">
          <w:rPr>
            <w:rFonts w:asciiTheme="minorHAnsi" w:eastAsiaTheme="minorEastAsia" w:hAnsiTheme="minorHAnsi"/>
            <w:b w:val="0"/>
            <w:sz w:val="22"/>
            <w:lang w:eastAsia="en-AU"/>
          </w:rPr>
          <w:tab/>
        </w:r>
        <w:r w:rsidR="005F7C94" w:rsidRPr="005743B8">
          <w:rPr>
            <w:rStyle w:val="Hyperlink"/>
          </w:rPr>
          <w:t>Towards zero</w:t>
        </w:r>
        <w:r w:rsidR="005F7C94">
          <w:rPr>
            <w:webHidden/>
          </w:rPr>
          <w:tab/>
        </w:r>
        <w:r w:rsidR="005F7C94">
          <w:rPr>
            <w:webHidden/>
          </w:rPr>
          <w:fldChar w:fldCharType="begin"/>
        </w:r>
        <w:r w:rsidR="005F7C94">
          <w:rPr>
            <w:webHidden/>
          </w:rPr>
          <w:instrText xml:space="preserve"> PAGEREF _Toc439750976 \h </w:instrText>
        </w:r>
        <w:r w:rsidR="005F7C94">
          <w:rPr>
            <w:webHidden/>
          </w:rPr>
        </w:r>
        <w:r w:rsidR="005F7C94">
          <w:rPr>
            <w:webHidden/>
          </w:rPr>
          <w:fldChar w:fldCharType="separate"/>
        </w:r>
        <w:r w:rsidR="005F7C94">
          <w:rPr>
            <w:webHidden/>
          </w:rPr>
          <w:t>23</w:t>
        </w:r>
        <w:r w:rsidR="005F7C94">
          <w:rPr>
            <w:webHidden/>
          </w:rPr>
          <w:fldChar w:fldCharType="end"/>
        </w:r>
      </w:hyperlink>
    </w:p>
    <w:p w14:paraId="6144ABE5" w14:textId="77777777" w:rsidR="005F7C94" w:rsidRDefault="000E3168">
      <w:pPr>
        <w:pStyle w:val="TOC2"/>
        <w:rPr>
          <w:rFonts w:asciiTheme="minorHAnsi" w:eastAsiaTheme="minorEastAsia" w:hAnsiTheme="minorHAnsi"/>
          <w:noProof/>
          <w:sz w:val="22"/>
          <w:lang w:eastAsia="en-AU"/>
        </w:rPr>
      </w:pPr>
      <w:hyperlink w:anchor="_Toc439750977" w:history="1">
        <w:r w:rsidR="005F7C94" w:rsidRPr="005743B8">
          <w:rPr>
            <w:rStyle w:val="Hyperlink"/>
            <w:noProof/>
          </w:rPr>
          <w:t>4.1.</w:t>
        </w:r>
        <w:r w:rsidR="005F7C94">
          <w:rPr>
            <w:rFonts w:asciiTheme="minorHAnsi" w:eastAsiaTheme="minorEastAsia" w:hAnsiTheme="minorHAnsi"/>
            <w:noProof/>
            <w:sz w:val="22"/>
            <w:lang w:eastAsia="en-AU"/>
          </w:rPr>
          <w:tab/>
        </w:r>
        <w:r w:rsidR="005F7C94" w:rsidRPr="005743B8">
          <w:rPr>
            <w:rStyle w:val="Hyperlink"/>
            <w:noProof/>
          </w:rPr>
          <w:t>Acceptable number of deaths</w:t>
        </w:r>
        <w:r w:rsidR="005F7C94">
          <w:rPr>
            <w:noProof/>
            <w:webHidden/>
          </w:rPr>
          <w:tab/>
        </w:r>
        <w:r w:rsidR="005F7C94">
          <w:rPr>
            <w:noProof/>
            <w:webHidden/>
          </w:rPr>
          <w:fldChar w:fldCharType="begin"/>
        </w:r>
        <w:r w:rsidR="005F7C94">
          <w:rPr>
            <w:noProof/>
            <w:webHidden/>
          </w:rPr>
          <w:instrText xml:space="preserve"> PAGEREF _Toc439750977 \h </w:instrText>
        </w:r>
        <w:r w:rsidR="005F7C94">
          <w:rPr>
            <w:noProof/>
            <w:webHidden/>
          </w:rPr>
        </w:r>
        <w:r w:rsidR="005F7C94">
          <w:rPr>
            <w:noProof/>
            <w:webHidden/>
          </w:rPr>
          <w:fldChar w:fldCharType="separate"/>
        </w:r>
        <w:r w:rsidR="005F7C94">
          <w:rPr>
            <w:noProof/>
            <w:webHidden/>
          </w:rPr>
          <w:t>23</w:t>
        </w:r>
        <w:r w:rsidR="005F7C94">
          <w:rPr>
            <w:noProof/>
            <w:webHidden/>
          </w:rPr>
          <w:fldChar w:fldCharType="end"/>
        </w:r>
      </w:hyperlink>
    </w:p>
    <w:p w14:paraId="228349E2" w14:textId="77777777" w:rsidR="005F7C94" w:rsidRDefault="000E3168">
      <w:pPr>
        <w:pStyle w:val="TOC2"/>
        <w:rPr>
          <w:rFonts w:asciiTheme="minorHAnsi" w:eastAsiaTheme="minorEastAsia" w:hAnsiTheme="minorHAnsi"/>
          <w:noProof/>
          <w:sz w:val="22"/>
          <w:lang w:eastAsia="en-AU"/>
        </w:rPr>
      </w:pPr>
      <w:hyperlink w:anchor="_Toc439750978" w:history="1">
        <w:r w:rsidR="005F7C94" w:rsidRPr="005743B8">
          <w:rPr>
            <w:rStyle w:val="Hyperlink"/>
            <w:noProof/>
          </w:rPr>
          <w:t>4.2.</w:t>
        </w:r>
        <w:r w:rsidR="005F7C94">
          <w:rPr>
            <w:rFonts w:asciiTheme="minorHAnsi" w:eastAsiaTheme="minorEastAsia" w:hAnsiTheme="minorHAnsi"/>
            <w:noProof/>
            <w:sz w:val="22"/>
            <w:lang w:eastAsia="en-AU"/>
          </w:rPr>
          <w:tab/>
        </w:r>
        <w:r w:rsidR="005F7C94" w:rsidRPr="005743B8">
          <w:rPr>
            <w:rStyle w:val="Hyperlink"/>
            <w:noProof/>
          </w:rPr>
          <w:t>Belief in ‘zero’</w:t>
        </w:r>
        <w:r w:rsidR="005F7C94">
          <w:rPr>
            <w:noProof/>
            <w:webHidden/>
          </w:rPr>
          <w:tab/>
        </w:r>
        <w:r w:rsidR="005F7C94">
          <w:rPr>
            <w:noProof/>
            <w:webHidden/>
          </w:rPr>
          <w:fldChar w:fldCharType="begin"/>
        </w:r>
        <w:r w:rsidR="005F7C94">
          <w:rPr>
            <w:noProof/>
            <w:webHidden/>
          </w:rPr>
          <w:instrText xml:space="preserve"> PAGEREF _Toc439750978 \h </w:instrText>
        </w:r>
        <w:r w:rsidR="005F7C94">
          <w:rPr>
            <w:noProof/>
            <w:webHidden/>
          </w:rPr>
        </w:r>
        <w:r w:rsidR="005F7C94">
          <w:rPr>
            <w:noProof/>
            <w:webHidden/>
          </w:rPr>
          <w:fldChar w:fldCharType="separate"/>
        </w:r>
        <w:r w:rsidR="005F7C94">
          <w:rPr>
            <w:noProof/>
            <w:webHidden/>
          </w:rPr>
          <w:t>24</w:t>
        </w:r>
        <w:r w:rsidR="005F7C94">
          <w:rPr>
            <w:noProof/>
            <w:webHidden/>
          </w:rPr>
          <w:fldChar w:fldCharType="end"/>
        </w:r>
      </w:hyperlink>
    </w:p>
    <w:p w14:paraId="21B626D7" w14:textId="77777777" w:rsidR="005F7C94" w:rsidRDefault="000E3168">
      <w:pPr>
        <w:pStyle w:val="TOC2"/>
        <w:rPr>
          <w:rFonts w:asciiTheme="minorHAnsi" w:eastAsiaTheme="minorEastAsia" w:hAnsiTheme="minorHAnsi"/>
          <w:noProof/>
          <w:sz w:val="22"/>
          <w:lang w:eastAsia="en-AU"/>
        </w:rPr>
      </w:pPr>
      <w:hyperlink w:anchor="_Toc439750979" w:history="1">
        <w:r w:rsidR="005F7C94" w:rsidRPr="005743B8">
          <w:rPr>
            <w:rStyle w:val="Hyperlink"/>
            <w:noProof/>
          </w:rPr>
          <w:t>4.3.</w:t>
        </w:r>
        <w:r w:rsidR="005F7C94">
          <w:rPr>
            <w:rFonts w:asciiTheme="minorHAnsi" w:eastAsiaTheme="minorEastAsia" w:hAnsiTheme="minorHAnsi"/>
            <w:noProof/>
            <w:sz w:val="22"/>
            <w:lang w:eastAsia="en-AU"/>
          </w:rPr>
          <w:tab/>
        </w:r>
        <w:r w:rsidR="005F7C94" w:rsidRPr="005743B8">
          <w:rPr>
            <w:rStyle w:val="Hyperlink"/>
            <w:noProof/>
          </w:rPr>
          <w:t>Regression analysis (Towards Zero)</w:t>
        </w:r>
        <w:r w:rsidR="005F7C94">
          <w:rPr>
            <w:noProof/>
            <w:webHidden/>
          </w:rPr>
          <w:tab/>
        </w:r>
        <w:r w:rsidR="005F7C94">
          <w:rPr>
            <w:noProof/>
            <w:webHidden/>
          </w:rPr>
          <w:fldChar w:fldCharType="begin"/>
        </w:r>
        <w:r w:rsidR="005F7C94">
          <w:rPr>
            <w:noProof/>
            <w:webHidden/>
          </w:rPr>
          <w:instrText xml:space="preserve"> PAGEREF _Toc439750979 \h </w:instrText>
        </w:r>
        <w:r w:rsidR="005F7C94">
          <w:rPr>
            <w:noProof/>
            <w:webHidden/>
          </w:rPr>
        </w:r>
        <w:r w:rsidR="005F7C94">
          <w:rPr>
            <w:noProof/>
            <w:webHidden/>
          </w:rPr>
          <w:fldChar w:fldCharType="separate"/>
        </w:r>
        <w:r w:rsidR="005F7C94">
          <w:rPr>
            <w:noProof/>
            <w:webHidden/>
          </w:rPr>
          <w:t>26</w:t>
        </w:r>
        <w:r w:rsidR="005F7C94">
          <w:rPr>
            <w:noProof/>
            <w:webHidden/>
          </w:rPr>
          <w:fldChar w:fldCharType="end"/>
        </w:r>
      </w:hyperlink>
    </w:p>
    <w:p w14:paraId="63FCC15F" w14:textId="77777777" w:rsidR="005F7C94" w:rsidRDefault="000E3168">
      <w:pPr>
        <w:pStyle w:val="TOC1"/>
        <w:rPr>
          <w:rFonts w:asciiTheme="minorHAnsi" w:eastAsiaTheme="minorEastAsia" w:hAnsiTheme="minorHAnsi"/>
          <w:b w:val="0"/>
          <w:sz w:val="22"/>
          <w:lang w:eastAsia="en-AU"/>
        </w:rPr>
      </w:pPr>
      <w:hyperlink w:anchor="_Toc439750980" w:history="1">
        <w:r w:rsidR="005F7C94" w:rsidRPr="005743B8">
          <w:rPr>
            <w:rStyle w:val="Hyperlink"/>
          </w:rPr>
          <w:t>5.</w:t>
        </w:r>
        <w:r w:rsidR="005F7C94">
          <w:rPr>
            <w:rFonts w:asciiTheme="minorHAnsi" w:eastAsiaTheme="minorEastAsia" w:hAnsiTheme="minorHAnsi"/>
            <w:b w:val="0"/>
            <w:sz w:val="22"/>
            <w:lang w:eastAsia="en-AU"/>
          </w:rPr>
          <w:tab/>
        </w:r>
        <w:r w:rsidR="005F7C94" w:rsidRPr="005743B8">
          <w:rPr>
            <w:rStyle w:val="Hyperlink"/>
          </w:rPr>
          <w:t>Speed</w:t>
        </w:r>
        <w:r w:rsidR="005F7C94">
          <w:rPr>
            <w:webHidden/>
          </w:rPr>
          <w:tab/>
        </w:r>
        <w:r w:rsidR="005F7C94">
          <w:rPr>
            <w:webHidden/>
          </w:rPr>
          <w:fldChar w:fldCharType="begin"/>
        </w:r>
        <w:r w:rsidR="005F7C94">
          <w:rPr>
            <w:webHidden/>
          </w:rPr>
          <w:instrText xml:space="preserve"> PAGEREF _Toc439750980 \h </w:instrText>
        </w:r>
        <w:r w:rsidR="005F7C94">
          <w:rPr>
            <w:webHidden/>
          </w:rPr>
        </w:r>
        <w:r w:rsidR="005F7C94">
          <w:rPr>
            <w:webHidden/>
          </w:rPr>
          <w:fldChar w:fldCharType="separate"/>
        </w:r>
        <w:r w:rsidR="005F7C94">
          <w:rPr>
            <w:webHidden/>
          </w:rPr>
          <w:t>28</w:t>
        </w:r>
        <w:r w:rsidR="005F7C94">
          <w:rPr>
            <w:webHidden/>
          </w:rPr>
          <w:fldChar w:fldCharType="end"/>
        </w:r>
      </w:hyperlink>
    </w:p>
    <w:p w14:paraId="72934D59" w14:textId="77777777" w:rsidR="005F7C94" w:rsidRDefault="000E3168">
      <w:pPr>
        <w:pStyle w:val="TOC2"/>
        <w:rPr>
          <w:rFonts w:asciiTheme="minorHAnsi" w:eastAsiaTheme="minorEastAsia" w:hAnsiTheme="minorHAnsi"/>
          <w:noProof/>
          <w:sz w:val="22"/>
          <w:lang w:eastAsia="en-AU"/>
        </w:rPr>
      </w:pPr>
      <w:hyperlink w:anchor="_Toc439750981" w:history="1">
        <w:r w:rsidR="005F7C94" w:rsidRPr="005743B8">
          <w:rPr>
            <w:rStyle w:val="Hyperlink"/>
            <w:noProof/>
          </w:rPr>
          <w:t>5.1.</w:t>
        </w:r>
        <w:r w:rsidR="005F7C94">
          <w:rPr>
            <w:rFonts w:asciiTheme="minorHAnsi" w:eastAsiaTheme="minorEastAsia" w:hAnsiTheme="minorHAnsi"/>
            <w:noProof/>
            <w:sz w:val="22"/>
            <w:lang w:eastAsia="en-AU"/>
          </w:rPr>
          <w:tab/>
        </w:r>
        <w:r w:rsidR="005F7C94" w:rsidRPr="005743B8">
          <w:rPr>
            <w:rStyle w:val="Hyperlink"/>
            <w:noProof/>
          </w:rPr>
          <w:t>Definition of speeding</w:t>
        </w:r>
        <w:r w:rsidR="005F7C94">
          <w:rPr>
            <w:noProof/>
            <w:webHidden/>
          </w:rPr>
          <w:tab/>
        </w:r>
        <w:r w:rsidR="005F7C94">
          <w:rPr>
            <w:noProof/>
            <w:webHidden/>
          </w:rPr>
          <w:fldChar w:fldCharType="begin"/>
        </w:r>
        <w:r w:rsidR="005F7C94">
          <w:rPr>
            <w:noProof/>
            <w:webHidden/>
          </w:rPr>
          <w:instrText xml:space="preserve"> PAGEREF _Toc439750981 \h </w:instrText>
        </w:r>
        <w:r w:rsidR="005F7C94">
          <w:rPr>
            <w:noProof/>
            <w:webHidden/>
          </w:rPr>
        </w:r>
        <w:r w:rsidR="005F7C94">
          <w:rPr>
            <w:noProof/>
            <w:webHidden/>
          </w:rPr>
          <w:fldChar w:fldCharType="separate"/>
        </w:r>
        <w:r w:rsidR="005F7C94">
          <w:rPr>
            <w:noProof/>
            <w:webHidden/>
          </w:rPr>
          <w:t>28</w:t>
        </w:r>
        <w:r w:rsidR="005F7C94">
          <w:rPr>
            <w:noProof/>
            <w:webHidden/>
          </w:rPr>
          <w:fldChar w:fldCharType="end"/>
        </w:r>
      </w:hyperlink>
    </w:p>
    <w:p w14:paraId="180B487E" w14:textId="77777777" w:rsidR="005F7C94" w:rsidRDefault="000E3168">
      <w:pPr>
        <w:pStyle w:val="TOC2"/>
        <w:rPr>
          <w:rFonts w:asciiTheme="minorHAnsi" w:eastAsiaTheme="minorEastAsia" w:hAnsiTheme="minorHAnsi"/>
          <w:noProof/>
          <w:sz w:val="22"/>
          <w:lang w:eastAsia="en-AU"/>
        </w:rPr>
      </w:pPr>
      <w:hyperlink w:anchor="_Toc439750982" w:history="1">
        <w:r w:rsidR="005F7C94" w:rsidRPr="005743B8">
          <w:rPr>
            <w:rStyle w:val="Hyperlink"/>
            <w:noProof/>
          </w:rPr>
          <w:t>5.2.</w:t>
        </w:r>
        <w:r w:rsidR="005F7C94">
          <w:rPr>
            <w:rFonts w:asciiTheme="minorHAnsi" w:eastAsiaTheme="minorEastAsia" w:hAnsiTheme="minorHAnsi"/>
            <w:noProof/>
            <w:sz w:val="22"/>
            <w:lang w:eastAsia="en-AU"/>
          </w:rPr>
          <w:tab/>
        </w:r>
        <w:r w:rsidR="005F7C94" w:rsidRPr="005743B8">
          <w:rPr>
            <w:rStyle w:val="Hyperlink"/>
            <w:noProof/>
          </w:rPr>
          <w:t>Frequency of speeding</w:t>
        </w:r>
        <w:r w:rsidR="005F7C94">
          <w:rPr>
            <w:noProof/>
            <w:webHidden/>
          </w:rPr>
          <w:tab/>
        </w:r>
        <w:r w:rsidR="005F7C94">
          <w:rPr>
            <w:noProof/>
            <w:webHidden/>
          </w:rPr>
          <w:fldChar w:fldCharType="begin"/>
        </w:r>
        <w:r w:rsidR="005F7C94">
          <w:rPr>
            <w:noProof/>
            <w:webHidden/>
          </w:rPr>
          <w:instrText xml:space="preserve"> PAGEREF _Toc439750982 \h </w:instrText>
        </w:r>
        <w:r w:rsidR="005F7C94">
          <w:rPr>
            <w:noProof/>
            <w:webHidden/>
          </w:rPr>
        </w:r>
        <w:r w:rsidR="005F7C94">
          <w:rPr>
            <w:noProof/>
            <w:webHidden/>
          </w:rPr>
          <w:fldChar w:fldCharType="separate"/>
        </w:r>
        <w:r w:rsidR="005F7C94">
          <w:rPr>
            <w:noProof/>
            <w:webHidden/>
          </w:rPr>
          <w:t>29</w:t>
        </w:r>
        <w:r w:rsidR="005F7C94">
          <w:rPr>
            <w:noProof/>
            <w:webHidden/>
          </w:rPr>
          <w:fldChar w:fldCharType="end"/>
        </w:r>
      </w:hyperlink>
    </w:p>
    <w:p w14:paraId="03E8D8AD" w14:textId="77777777" w:rsidR="005F7C94" w:rsidRDefault="000E3168">
      <w:pPr>
        <w:pStyle w:val="TOC2"/>
        <w:rPr>
          <w:rFonts w:asciiTheme="minorHAnsi" w:eastAsiaTheme="minorEastAsia" w:hAnsiTheme="minorHAnsi"/>
          <w:noProof/>
          <w:sz w:val="22"/>
          <w:lang w:eastAsia="en-AU"/>
        </w:rPr>
      </w:pPr>
      <w:hyperlink w:anchor="_Toc439750983" w:history="1">
        <w:r w:rsidR="005F7C94" w:rsidRPr="005743B8">
          <w:rPr>
            <w:rStyle w:val="Hyperlink"/>
            <w:noProof/>
          </w:rPr>
          <w:t>5.3.</w:t>
        </w:r>
        <w:r w:rsidR="005F7C94">
          <w:rPr>
            <w:rFonts w:asciiTheme="minorHAnsi" w:eastAsiaTheme="minorEastAsia" w:hAnsiTheme="minorHAnsi"/>
            <w:noProof/>
            <w:sz w:val="22"/>
            <w:lang w:eastAsia="en-AU"/>
          </w:rPr>
          <w:tab/>
        </w:r>
        <w:r w:rsidR="005F7C94" w:rsidRPr="005743B8">
          <w:rPr>
            <w:rStyle w:val="Hyperlink"/>
            <w:noProof/>
          </w:rPr>
          <w:t>Speeding behaviour</w:t>
        </w:r>
        <w:r w:rsidR="005F7C94">
          <w:rPr>
            <w:noProof/>
            <w:webHidden/>
          </w:rPr>
          <w:tab/>
        </w:r>
        <w:r w:rsidR="005F7C94">
          <w:rPr>
            <w:noProof/>
            <w:webHidden/>
          </w:rPr>
          <w:fldChar w:fldCharType="begin"/>
        </w:r>
        <w:r w:rsidR="005F7C94">
          <w:rPr>
            <w:noProof/>
            <w:webHidden/>
          </w:rPr>
          <w:instrText xml:space="preserve"> PAGEREF _Toc439750983 \h </w:instrText>
        </w:r>
        <w:r w:rsidR="005F7C94">
          <w:rPr>
            <w:noProof/>
            <w:webHidden/>
          </w:rPr>
        </w:r>
        <w:r w:rsidR="005F7C94">
          <w:rPr>
            <w:noProof/>
            <w:webHidden/>
          </w:rPr>
          <w:fldChar w:fldCharType="separate"/>
        </w:r>
        <w:r w:rsidR="005F7C94">
          <w:rPr>
            <w:noProof/>
            <w:webHidden/>
          </w:rPr>
          <w:t>30</w:t>
        </w:r>
        <w:r w:rsidR="005F7C94">
          <w:rPr>
            <w:noProof/>
            <w:webHidden/>
          </w:rPr>
          <w:fldChar w:fldCharType="end"/>
        </w:r>
      </w:hyperlink>
    </w:p>
    <w:p w14:paraId="16CD2297" w14:textId="77777777" w:rsidR="005F7C94" w:rsidRDefault="000E3168">
      <w:pPr>
        <w:pStyle w:val="TOC2"/>
        <w:rPr>
          <w:rFonts w:asciiTheme="minorHAnsi" w:eastAsiaTheme="minorEastAsia" w:hAnsiTheme="minorHAnsi"/>
          <w:noProof/>
          <w:sz w:val="22"/>
          <w:lang w:eastAsia="en-AU"/>
        </w:rPr>
      </w:pPr>
      <w:hyperlink w:anchor="_Toc439750984" w:history="1">
        <w:r w:rsidR="005F7C94" w:rsidRPr="005743B8">
          <w:rPr>
            <w:rStyle w:val="Hyperlink"/>
            <w:noProof/>
          </w:rPr>
          <w:t>5.4.</w:t>
        </w:r>
        <w:r w:rsidR="005F7C94">
          <w:rPr>
            <w:rFonts w:asciiTheme="minorHAnsi" w:eastAsiaTheme="minorEastAsia" w:hAnsiTheme="minorHAnsi"/>
            <w:noProof/>
            <w:sz w:val="22"/>
            <w:lang w:eastAsia="en-AU"/>
          </w:rPr>
          <w:tab/>
        </w:r>
        <w:r w:rsidR="005F7C94" w:rsidRPr="005743B8">
          <w:rPr>
            <w:rStyle w:val="Hyperlink"/>
            <w:noProof/>
          </w:rPr>
          <w:t>Attitudes toward speeding</w:t>
        </w:r>
        <w:r w:rsidR="005F7C94">
          <w:rPr>
            <w:noProof/>
            <w:webHidden/>
          </w:rPr>
          <w:tab/>
        </w:r>
        <w:r w:rsidR="005F7C94">
          <w:rPr>
            <w:noProof/>
            <w:webHidden/>
          </w:rPr>
          <w:fldChar w:fldCharType="begin"/>
        </w:r>
        <w:r w:rsidR="005F7C94">
          <w:rPr>
            <w:noProof/>
            <w:webHidden/>
          </w:rPr>
          <w:instrText xml:space="preserve"> PAGEREF _Toc439750984 \h </w:instrText>
        </w:r>
        <w:r w:rsidR="005F7C94">
          <w:rPr>
            <w:noProof/>
            <w:webHidden/>
          </w:rPr>
        </w:r>
        <w:r w:rsidR="005F7C94">
          <w:rPr>
            <w:noProof/>
            <w:webHidden/>
          </w:rPr>
          <w:fldChar w:fldCharType="separate"/>
        </w:r>
        <w:r w:rsidR="005F7C94">
          <w:rPr>
            <w:noProof/>
            <w:webHidden/>
          </w:rPr>
          <w:t>32</w:t>
        </w:r>
        <w:r w:rsidR="005F7C94">
          <w:rPr>
            <w:noProof/>
            <w:webHidden/>
          </w:rPr>
          <w:fldChar w:fldCharType="end"/>
        </w:r>
      </w:hyperlink>
    </w:p>
    <w:p w14:paraId="56B4C81B" w14:textId="77777777" w:rsidR="005F7C94" w:rsidRDefault="000E3168">
      <w:pPr>
        <w:pStyle w:val="TOC2"/>
        <w:rPr>
          <w:rFonts w:asciiTheme="minorHAnsi" w:eastAsiaTheme="minorEastAsia" w:hAnsiTheme="minorHAnsi"/>
          <w:noProof/>
          <w:sz w:val="22"/>
          <w:lang w:eastAsia="en-AU"/>
        </w:rPr>
      </w:pPr>
      <w:hyperlink w:anchor="_Toc439750985" w:history="1">
        <w:r w:rsidR="005F7C94" w:rsidRPr="005743B8">
          <w:rPr>
            <w:rStyle w:val="Hyperlink"/>
            <w:noProof/>
          </w:rPr>
          <w:t>5.5.</w:t>
        </w:r>
        <w:r w:rsidR="005F7C94">
          <w:rPr>
            <w:rFonts w:asciiTheme="minorHAnsi" w:eastAsiaTheme="minorEastAsia" w:hAnsiTheme="minorHAnsi"/>
            <w:noProof/>
            <w:sz w:val="22"/>
            <w:lang w:eastAsia="en-AU"/>
          </w:rPr>
          <w:tab/>
        </w:r>
        <w:r w:rsidR="005F7C94" w:rsidRPr="005743B8">
          <w:rPr>
            <w:rStyle w:val="Hyperlink"/>
            <w:noProof/>
          </w:rPr>
          <w:t>Regression analysis (Speeding)</w:t>
        </w:r>
        <w:r w:rsidR="005F7C94">
          <w:rPr>
            <w:noProof/>
            <w:webHidden/>
          </w:rPr>
          <w:tab/>
        </w:r>
        <w:r w:rsidR="005F7C94">
          <w:rPr>
            <w:noProof/>
            <w:webHidden/>
          </w:rPr>
          <w:fldChar w:fldCharType="begin"/>
        </w:r>
        <w:r w:rsidR="005F7C94">
          <w:rPr>
            <w:noProof/>
            <w:webHidden/>
          </w:rPr>
          <w:instrText xml:space="preserve"> PAGEREF _Toc439750985 \h </w:instrText>
        </w:r>
        <w:r w:rsidR="005F7C94">
          <w:rPr>
            <w:noProof/>
            <w:webHidden/>
          </w:rPr>
        </w:r>
        <w:r w:rsidR="005F7C94">
          <w:rPr>
            <w:noProof/>
            <w:webHidden/>
          </w:rPr>
          <w:fldChar w:fldCharType="separate"/>
        </w:r>
        <w:r w:rsidR="005F7C94">
          <w:rPr>
            <w:noProof/>
            <w:webHidden/>
          </w:rPr>
          <w:t>33</w:t>
        </w:r>
        <w:r w:rsidR="005F7C94">
          <w:rPr>
            <w:noProof/>
            <w:webHidden/>
          </w:rPr>
          <w:fldChar w:fldCharType="end"/>
        </w:r>
      </w:hyperlink>
    </w:p>
    <w:p w14:paraId="706D980F" w14:textId="77777777" w:rsidR="005F7C94" w:rsidRDefault="000E3168">
      <w:pPr>
        <w:pStyle w:val="TOC1"/>
        <w:rPr>
          <w:rFonts w:asciiTheme="minorHAnsi" w:eastAsiaTheme="minorEastAsia" w:hAnsiTheme="minorHAnsi"/>
          <w:b w:val="0"/>
          <w:sz w:val="22"/>
          <w:lang w:eastAsia="en-AU"/>
        </w:rPr>
      </w:pPr>
      <w:hyperlink w:anchor="_Toc439750986" w:history="1">
        <w:r w:rsidR="005F7C94" w:rsidRPr="005743B8">
          <w:rPr>
            <w:rStyle w:val="Hyperlink"/>
          </w:rPr>
          <w:t>6.</w:t>
        </w:r>
        <w:r w:rsidR="005F7C94">
          <w:rPr>
            <w:rFonts w:asciiTheme="minorHAnsi" w:eastAsiaTheme="minorEastAsia" w:hAnsiTheme="minorHAnsi"/>
            <w:b w:val="0"/>
            <w:sz w:val="22"/>
            <w:lang w:eastAsia="en-AU"/>
          </w:rPr>
          <w:tab/>
        </w:r>
        <w:r w:rsidR="005F7C94" w:rsidRPr="005743B8">
          <w:rPr>
            <w:rStyle w:val="Hyperlink"/>
          </w:rPr>
          <w:t>Impaired driving</w:t>
        </w:r>
        <w:r w:rsidR="005F7C94">
          <w:rPr>
            <w:webHidden/>
          </w:rPr>
          <w:tab/>
        </w:r>
        <w:r w:rsidR="005F7C94">
          <w:rPr>
            <w:webHidden/>
          </w:rPr>
          <w:fldChar w:fldCharType="begin"/>
        </w:r>
        <w:r w:rsidR="005F7C94">
          <w:rPr>
            <w:webHidden/>
          </w:rPr>
          <w:instrText xml:space="preserve"> PAGEREF _Toc439750986 \h </w:instrText>
        </w:r>
        <w:r w:rsidR="005F7C94">
          <w:rPr>
            <w:webHidden/>
          </w:rPr>
        </w:r>
        <w:r w:rsidR="005F7C94">
          <w:rPr>
            <w:webHidden/>
          </w:rPr>
          <w:fldChar w:fldCharType="separate"/>
        </w:r>
        <w:r w:rsidR="005F7C94">
          <w:rPr>
            <w:webHidden/>
          </w:rPr>
          <w:t>36</w:t>
        </w:r>
        <w:r w:rsidR="005F7C94">
          <w:rPr>
            <w:webHidden/>
          </w:rPr>
          <w:fldChar w:fldCharType="end"/>
        </w:r>
      </w:hyperlink>
    </w:p>
    <w:p w14:paraId="376F7900" w14:textId="77777777" w:rsidR="005F7C94" w:rsidRDefault="000E3168">
      <w:pPr>
        <w:pStyle w:val="TOC2"/>
        <w:rPr>
          <w:rFonts w:asciiTheme="minorHAnsi" w:eastAsiaTheme="minorEastAsia" w:hAnsiTheme="minorHAnsi"/>
          <w:noProof/>
          <w:sz w:val="22"/>
          <w:lang w:eastAsia="en-AU"/>
        </w:rPr>
      </w:pPr>
      <w:hyperlink w:anchor="_Toc439750987" w:history="1">
        <w:r w:rsidR="005F7C94" w:rsidRPr="005743B8">
          <w:rPr>
            <w:rStyle w:val="Hyperlink"/>
            <w:noProof/>
          </w:rPr>
          <w:t>6.1.</w:t>
        </w:r>
        <w:r w:rsidR="005F7C94">
          <w:rPr>
            <w:rFonts w:asciiTheme="minorHAnsi" w:eastAsiaTheme="minorEastAsia" w:hAnsiTheme="minorHAnsi"/>
            <w:noProof/>
            <w:sz w:val="22"/>
            <w:lang w:eastAsia="en-AU"/>
          </w:rPr>
          <w:tab/>
        </w:r>
        <w:r w:rsidR="005F7C94" w:rsidRPr="005743B8">
          <w:rPr>
            <w:rStyle w:val="Hyperlink"/>
            <w:noProof/>
          </w:rPr>
          <w:t>Use of drugs &amp; alcohol</w:t>
        </w:r>
        <w:r w:rsidR="005F7C94">
          <w:rPr>
            <w:noProof/>
            <w:webHidden/>
          </w:rPr>
          <w:tab/>
        </w:r>
        <w:r w:rsidR="005F7C94">
          <w:rPr>
            <w:noProof/>
            <w:webHidden/>
          </w:rPr>
          <w:fldChar w:fldCharType="begin"/>
        </w:r>
        <w:r w:rsidR="005F7C94">
          <w:rPr>
            <w:noProof/>
            <w:webHidden/>
          </w:rPr>
          <w:instrText xml:space="preserve"> PAGEREF _Toc439750987 \h </w:instrText>
        </w:r>
        <w:r w:rsidR="005F7C94">
          <w:rPr>
            <w:noProof/>
            <w:webHidden/>
          </w:rPr>
        </w:r>
        <w:r w:rsidR="005F7C94">
          <w:rPr>
            <w:noProof/>
            <w:webHidden/>
          </w:rPr>
          <w:fldChar w:fldCharType="separate"/>
        </w:r>
        <w:r w:rsidR="005F7C94">
          <w:rPr>
            <w:noProof/>
            <w:webHidden/>
          </w:rPr>
          <w:t>36</w:t>
        </w:r>
        <w:r w:rsidR="005F7C94">
          <w:rPr>
            <w:noProof/>
            <w:webHidden/>
          </w:rPr>
          <w:fldChar w:fldCharType="end"/>
        </w:r>
      </w:hyperlink>
    </w:p>
    <w:p w14:paraId="4A81D116" w14:textId="77777777" w:rsidR="005F7C94" w:rsidRDefault="000E3168">
      <w:pPr>
        <w:pStyle w:val="TOC2"/>
        <w:rPr>
          <w:rFonts w:asciiTheme="minorHAnsi" w:eastAsiaTheme="minorEastAsia" w:hAnsiTheme="minorHAnsi"/>
          <w:noProof/>
          <w:sz w:val="22"/>
          <w:lang w:eastAsia="en-AU"/>
        </w:rPr>
      </w:pPr>
      <w:hyperlink w:anchor="_Toc439750988" w:history="1">
        <w:r w:rsidR="005F7C94" w:rsidRPr="005743B8">
          <w:rPr>
            <w:rStyle w:val="Hyperlink"/>
            <w:noProof/>
          </w:rPr>
          <w:t>6.2.</w:t>
        </w:r>
        <w:r w:rsidR="005F7C94">
          <w:rPr>
            <w:rFonts w:asciiTheme="minorHAnsi" w:eastAsiaTheme="minorEastAsia" w:hAnsiTheme="minorHAnsi"/>
            <w:noProof/>
            <w:sz w:val="22"/>
            <w:lang w:eastAsia="en-AU"/>
          </w:rPr>
          <w:tab/>
        </w:r>
        <w:r w:rsidR="005F7C94" w:rsidRPr="005743B8">
          <w:rPr>
            <w:rStyle w:val="Hyperlink"/>
            <w:noProof/>
          </w:rPr>
          <w:t>Attitudes to impaired driving</w:t>
        </w:r>
        <w:r w:rsidR="005F7C94">
          <w:rPr>
            <w:noProof/>
            <w:webHidden/>
          </w:rPr>
          <w:tab/>
        </w:r>
        <w:r w:rsidR="005F7C94">
          <w:rPr>
            <w:noProof/>
            <w:webHidden/>
          </w:rPr>
          <w:fldChar w:fldCharType="begin"/>
        </w:r>
        <w:r w:rsidR="005F7C94">
          <w:rPr>
            <w:noProof/>
            <w:webHidden/>
          </w:rPr>
          <w:instrText xml:space="preserve"> PAGEREF _Toc439750988 \h </w:instrText>
        </w:r>
        <w:r w:rsidR="005F7C94">
          <w:rPr>
            <w:noProof/>
            <w:webHidden/>
          </w:rPr>
        </w:r>
        <w:r w:rsidR="005F7C94">
          <w:rPr>
            <w:noProof/>
            <w:webHidden/>
          </w:rPr>
          <w:fldChar w:fldCharType="separate"/>
        </w:r>
        <w:r w:rsidR="005F7C94">
          <w:rPr>
            <w:noProof/>
            <w:webHidden/>
          </w:rPr>
          <w:t>37</w:t>
        </w:r>
        <w:r w:rsidR="005F7C94">
          <w:rPr>
            <w:noProof/>
            <w:webHidden/>
          </w:rPr>
          <w:fldChar w:fldCharType="end"/>
        </w:r>
      </w:hyperlink>
    </w:p>
    <w:p w14:paraId="713F1BE5" w14:textId="77777777" w:rsidR="005F7C94" w:rsidRDefault="000E3168">
      <w:pPr>
        <w:pStyle w:val="TOC2"/>
        <w:rPr>
          <w:rFonts w:asciiTheme="minorHAnsi" w:eastAsiaTheme="minorEastAsia" w:hAnsiTheme="minorHAnsi"/>
          <w:noProof/>
          <w:sz w:val="22"/>
          <w:lang w:eastAsia="en-AU"/>
        </w:rPr>
      </w:pPr>
      <w:hyperlink w:anchor="_Toc439750989" w:history="1">
        <w:r w:rsidR="005F7C94" w:rsidRPr="005743B8">
          <w:rPr>
            <w:rStyle w:val="Hyperlink"/>
            <w:noProof/>
          </w:rPr>
          <w:t>6.3.</w:t>
        </w:r>
        <w:r w:rsidR="005F7C94">
          <w:rPr>
            <w:rFonts w:asciiTheme="minorHAnsi" w:eastAsiaTheme="minorEastAsia" w:hAnsiTheme="minorHAnsi"/>
            <w:noProof/>
            <w:sz w:val="22"/>
            <w:lang w:eastAsia="en-AU"/>
          </w:rPr>
          <w:tab/>
        </w:r>
        <w:r w:rsidR="005F7C94" w:rsidRPr="005743B8">
          <w:rPr>
            <w:rStyle w:val="Hyperlink"/>
            <w:noProof/>
          </w:rPr>
          <w:t>Drink and drug driving</w:t>
        </w:r>
        <w:r w:rsidR="005F7C94">
          <w:rPr>
            <w:noProof/>
            <w:webHidden/>
          </w:rPr>
          <w:tab/>
        </w:r>
        <w:r w:rsidR="005F7C94">
          <w:rPr>
            <w:noProof/>
            <w:webHidden/>
          </w:rPr>
          <w:fldChar w:fldCharType="begin"/>
        </w:r>
        <w:r w:rsidR="005F7C94">
          <w:rPr>
            <w:noProof/>
            <w:webHidden/>
          </w:rPr>
          <w:instrText xml:space="preserve"> PAGEREF _Toc439750989 \h </w:instrText>
        </w:r>
        <w:r w:rsidR="005F7C94">
          <w:rPr>
            <w:noProof/>
            <w:webHidden/>
          </w:rPr>
        </w:r>
        <w:r w:rsidR="005F7C94">
          <w:rPr>
            <w:noProof/>
            <w:webHidden/>
          </w:rPr>
          <w:fldChar w:fldCharType="separate"/>
        </w:r>
        <w:r w:rsidR="005F7C94">
          <w:rPr>
            <w:noProof/>
            <w:webHidden/>
          </w:rPr>
          <w:t>38</w:t>
        </w:r>
        <w:r w:rsidR="005F7C94">
          <w:rPr>
            <w:noProof/>
            <w:webHidden/>
          </w:rPr>
          <w:fldChar w:fldCharType="end"/>
        </w:r>
      </w:hyperlink>
    </w:p>
    <w:p w14:paraId="1D1E1768" w14:textId="77777777" w:rsidR="005F7C94" w:rsidRDefault="000E3168">
      <w:pPr>
        <w:pStyle w:val="TOC2"/>
        <w:rPr>
          <w:rFonts w:asciiTheme="minorHAnsi" w:eastAsiaTheme="minorEastAsia" w:hAnsiTheme="minorHAnsi"/>
          <w:noProof/>
          <w:sz w:val="22"/>
          <w:lang w:eastAsia="en-AU"/>
        </w:rPr>
      </w:pPr>
      <w:hyperlink w:anchor="_Toc439750990" w:history="1">
        <w:r w:rsidR="005F7C94" w:rsidRPr="005743B8">
          <w:rPr>
            <w:rStyle w:val="Hyperlink"/>
            <w:noProof/>
          </w:rPr>
          <w:t>6.4.</w:t>
        </w:r>
        <w:r w:rsidR="005F7C94">
          <w:rPr>
            <w:rFonts w:asciiTheme="minorHAnsi" w:eastAsiaTheme="minorEastAsia" w:hAnsiTheme="minorHAnsi"/>
            <w:noProof/>
            <w:sz w:val="22"/>
            <w:lang w:eastAsia="en-AU"/>
          </w:rPr>
          <w:tab/>
        </w:r>
        <w:r w:rsidR="005F7C94" w:rsidRPr="005743B8">
          <w:rPr>
            <w:rStyle w:val="Hyperlink"/>
            <w:noProof/>
          </w:rPr>
          <w:t>Regression analysis (drink driving)</w:t>
        </w:r>
        <w:r w:rsidR="005F7C94">
          <w:rPr>
            <w:noProof/>
            <w:webHidden/>
          </w:rPr>
          <w:tab/>
        </w:r>
        <w:r w:rsidR="005F7C94">
          <w:rPr>
            <w:noProof/>
            <w:webHidden/>
          </w:rPr>
          <w:fldChar w:fldCharType="begin"/>
        </w:r>
        <w:r w:rsidR="005F7C94">
          <w:rPr>
            <w:noProof/>
            <w:webHidden/>
          </w:rPr>
          <w:instrText xml:space="preserve"> PAGEREF _Toc439750990 \h </w:instrText>
        </w:r>
        <w:r w:rsidR="005F7C94">
          <w:rPr>
            <w:noProof/>
            <w:webHidden/>
          </w:rPr>
        </w:r>
        <w:r w:rsidR="005F7C94">
          <w:rPr>
            <w:noProof/>
            <w:webHidden/>
          </w:rPr>
          <w:fldChar w:fldCharType="separate"/>
        </w:r>
        <w:r w:rsidR="005F7C94">
          <w:rPr>
            <w:noProof/>
            <w:webHidden/>
          </w:rPr>
          <w:t>43</w:t>
        </w:r>
        <w:r w:rsidR="005F7C94">
          <w:rPr>
            <w:noProof/>
            <w:webHidden/>
          </w:rPr>
          <w:fldChar w:fldCharType="end"/>
        </w:r>
      </w:hyperlink>
    </w:p>
    <w:p w14:paraId="2674A3F6" w14:textId="77777777" w:rsidR="005F7C94" w:rsidRDefault="000E3168">
      <w:pPr>
        <w:pStyle w:val="TOC1"/>
        <w:rPr>
          <w:rFonts w:asciiTheme="minorHAnsi" w:eastAsiaTheme="minorEastAsia" w:hAnsiTheme="minorHAnsi"/>
          <w:b w:val="0"/>
          <w:sz w:val="22"/>
          <w:lang w:eastAsia="en-AU"/>
        </w:rPr>
      </w:pPr>
      <w:hyperlink w:anchor="_Toc439750991" w:history="1">
        <w:r w:rsidR="005F7C94" w:rsidRPr="005743B8">
          <w:rPr>
            <w:rStyle w:val="Hyperlink"/>
          </w:rPr>
          <w:t>7.</w:t>
        </w:r>
        <w:r w:rsidR="005F7C94">
          <w:rPr>
            <w:rFonts w:asciiTheme="minorHAnsi" w:eastAsiaTheme="minorEastAsia" w:hAnsiTheme="minorHAnsi"/>
            <w:b w:val="0"/>
            <w:sz w:val="22"/>
            <w:lang w:eastAsia="en-AU"/>
          </w:rPr>
          <w:tab/>
        </w:r>
        <w:r w:rsidR="005F7C94" w:rsidRPr="005743B8">
          <w:rPr>
            <w:rStyle w:val="Hyperlink"/>
          </w:rPr>
          <w:t>Drowsy driving</w:t>
        </w:r>
        <w:r w:rsidR="005F7C94">
          <w:rPr>
            <w:webHidden/>
          </w:rPr>
          <w:tab/>
        </w:r>
        <w:r w:rsidR="005F7C94">
          <w:rPr>
            <w:webHidden/>
          </w:rPr>
          <w:fldChar w:fldCharType="begin"/>
        </w:r>
        <w:r w:rsidR="005F7C94">
          <w:rPr>
            <w:webHidden/>
          </w:rPr>
          <w:instrText xml:space="preserve"> PAGEREF _Toc439750991 \h </w:instrText>
        </w:r>
        <w:r w:rsidR="005F7C94">
          <w:rPr>
            <w:webHidden/>
          </w:rPr>
        </w:r>
        <w:r w:rsidR="005F7C94">
          <w:rPr>
            <w:webHidden/>
          </w:rPr>
          <w:fldChar w:fldCharType="separate"/>
        </w:r>
        <w:r w:rsidR="005F7C94">
          <w:rPr>
            <w:webHidden/>
          </w:rPr>
          <w:t>46</w:t>
        </w:r>
        <w:r w:rsidR="005F7C94">
          <w:rPr>
            <w:webHidden/>
          </w:rPr>
          <w:fldChar w:fldCharType="end"/>
        </w:r>
      </w:hyperlink>
    </w:p>
    <w:p w14:paraId="63C2CA2A" w14:textId="77777777" w:rsidR="005F7C94" w:rsidRDefault="000E3168">
      <w:pPr>
        <w:pStyle w:val="TOC2"/>
        <w:rPr>
          <w:rFonts w:asciiTheme="minorHAnsi" w:eastAsiaTheme="minorEastAsia" w:hAnsiTheme="minorHAnsi"/>
          <w:noProof/>
          <w:sz w:val="22"/>
          <w:lang w:eastAsia="en-AU"/>
        </w:rPr>
      </w:pPr>
      <w:hyperlink w:anchor="_Toc439750992" w:history="1">
        <w:r w:rsidR="005F7C94" w:rsidRPr="005743B8">
          <w:rPr>
            <w:rStyle w:val="Hyperlink"/>
            <w:noProof/>
          </w:rPr>
          <w:t>7.1.</w:t>
        </w:r>
        <w:r w:rsidR="005F7C94">
          <w:rPr>
            <w:rFonts w:asciiTheme="minorHAnsi" w:eastAsiaTheme="minorEastAsia" w:hAnsiTheme="minorHAnsi"/>
            <w:noProof/>
            <w:sz w:val="22"/>
            <w:lang w:eastAsia="en-AU"/>
          </w:rPr>
          <w:tab/>
        </w:r>
        <w:r w:rsidR="005F7C94" w:rsidRPr="005743B8">
          <w:rPr>
            <w:rStyle w:val="Hyperlink"/>
            <w:noProof/>
          </w:rPr>
          <w:t>Regular drowsy driving</w:t>
        </w:r>
        <w:r w:rsidR="005F7C94">
          <w:rPr>
            <w:noProof/>
            <w:webHidden/>
          </w:rPr>
          <w:tab/>
        </w:r>
        <w:r w:rsidR="005F7C94">
          <w:rPr>
            <w:noProof/>
            <w:webHidden/>
          </w:rPr>
          <w:fldChar w:fldCharType="begin"/>
        </w:r>
        <w:r w:rsidR="005F7C94">
          <w:rPr>
            <w:noProof/>
            <w:webHidden/>
          </w:rPr>
          <w:instrText xml:space="preserve"> PAGEREF _Toc439750992 \h </w:instrText>
        </w:r>
        <w:r w:rsidR="005F7C94">
          <w:rPr>
            <w:noProof/>
            <w:webHidden/>
          </w:rPr>
        </w:r>
        <w:r w:rsidR="005F7C94">
          <w:rPr>
            <w:noProof/>
            <w:webHidden/>
          </w:rPr>
          <w:fldChar w:fldCharType="separate"/>
        </w:r>
        <w:r w:rsidR="005F7C94">
          <w:rPr>
            <w:noProof/>
            <w:webHidden/>
          </w:rPr>
          <w:t>46</w:t>
        </w:r>
        <w:r w:rsidR="005F7C94">
          <w:rPr>
            <w:noProof/>
            <w:webHidden/>
          </w:rPr>
          <w:fldChar w:fldCharType="end"/>
        </w:r>
      </w:hyperlink>
    </w:p>
    <w:p w14:paraId="42D29722" w14:textId="77777777" w:rsidR="005F7C94" w:rsidRDefault="000E3168">
      <w:pPr>
        <w:pStyle w:val="TOC2"/>
        <w:rPr>
          <w:rFonts w:asciiTheme="minorHAnsi" w:eastAsiaTheme="minorEastAsia" w:hAnsiTheme="minorHAnsi"/>
          <w:noProof/>
          <w:sz w:val="22"/>
          <w:lang w:eastAsia="en-AU"/>
        </w:rPr>
      </w:pPr>
      <w:hyperlink w:anchor="_Toc439750993" w:history="1">
        <w:r w:rsidR="005F7C94" w:rsidRPr="005743B8">
          <w:rPr>
            <w:rStyle w:val="Hyperlink"/>
            <w:noProof/>
          </w:rPr>
          <w:t>7.2.</w:t>
        </w:r>
        <w:r w:rsidR="005F7C94">
          <w:rPr>
            <w:rFonts w:asciiTheme="minorHAnsi" w:eastAsiaTheme="minorEastAsia" w:hAnsiTheme="minorHAnsi"/>
            <w:noProof/>
            <w:sz w:val="22"/>
            <w:lang w:eastAsia="en-AU"/>
          </w:rPr>
          <w:tab/>
        </w:r>
        <w:r w:rsidR="005F7C94" w:rsidRPr="005743B8">
          <w:rPr>
            <w:rStyle w:val="Hyperlink"/>
            <w:noProof/>
          </w:rPr>
          <w:t>Attitudes to drowsy driving</w:t>
        </w:r>
        <w:r w:rsidR="005F7C94">
          <w:rPr>
            <w:noProof/>
            <w:webHidden/>
          </w:rPr>
          <w:tab/>
        </w:r>
        <w:r w:rsidR="005F7C94">
          <w:rPr>
            <w:noProof/>
            <w:webHidden/>
          </w:rPr>
          <w:fldChar w:fldCharType="begin"/>
        </w:r>
        <w:r w:rsidR="005F7C94">
          <w:rPr>
            <w:noProof/>
            <w:webHidden/>
          </w:rPr>
          <w:instrText xml:space="preserve"> PAGEREF _Toc439750993 \h </w:instrText>
        </w:r>
        <w:r w:rsidR="005F7C94">
          <w:rPr>
            <w:noProof/>
            <w:webHidden/>
          </w:rPr>
        </w:r>
        <w:r w:rsidR="005F7C94">
          <w:rPr>
            <w:noProof/>
            <w:webHidden/>
          </w:rPr>
          <w:fldChar w:fldCharType="separate"/>
        </w:r>
        <w:r w:rsidR="005F7C94">
          <w:rPr>
            <w:noProof/>
            <w:webHidden/>
          </w:rPr>
          <w:t>47</w:t>
        </w:r>
        <w:r w:rsidR="005F7C94">
          <w:rPr>
            <w:noProof/>
            <w:webHidden/>
          </w:rPr>
          <w:fldChar w:fldCharType="end"/>
        </w:r>
      </w:hyperlink>
    </w:p>
    <w:p w14:paraId="23FCC015" w14:textId="77777777" w:rsidR="005F7C94" w:rsidRDefault="000E3168">
      <w:pPr>
        <w:pStyle w:val="TOC2"/>
        <w:rPr>
          <w:rFonts w:asciiTheme="minorHAnsi" w:eastAsiaTheme="minorEastAsia" w:hAnsiTheme="minorHAnsi"/>
          <w:noProof/>
          <w:sz w:val="22"/>
          <w:lang w:eastAsia="en-AU"/>
        </w:rPr>
      </w:pPr>
      <w:hyperlink w:anchor="_Toc439750994" w:history="1">
        <w:r w:rsidR="005F7C94" w:rsidRPr="005743B8">
          <w:rPr>
            <w:rStyle w:val="Hyperlink"/>
            <w:noProof/>
          </w:rPr>
          <w:t>7.3.</w:t>
        </w:r>
        <w:r w:rsidR="005F7C94">
          <w:rPr>
            <w:rFonts w:asciiTheme="minorHAnsi" w:eastAsiaTheme="minorEastAsia" w:hAnsiTheme="minorHAnsi"/>
            <w:noProof/>
            <w:sz w:val="22"/>
            <w:lang w:eastAsia="en-AU"/>
          </w:rPr>
          <w:tab/>
        </w:r>
        <w:r w:rsidR="005F7C94" w:rsidRPr="005743B8">
          <w:rPr>
            <w:rStyle w:val="Hyperlink"/>
            <w:noProof/>
          </w:rPr>
          <w:t>Regression analysis (drowsy driving)</w:t>
        </w:r>
        <w:r w:rsidR="005F7C94">
          <w:rPr>
            <w:noProof/>
            <w:webHidden/>
          </w:rPr>
          <w:tab/>
        </w:r>
        <w:r w:rsidR="005F7C94">
          <w:rPr>
            <w:noProof/>
            <w:webHidden/>
          </w:rPr>
          <w:fldChar w:fldCharType="begin"/>
        </w:r>
        <w:r w:rsidR="005F7C94">
          <w:rPr>
            <w:noProof/>
            <w:webHidden/>
          </w:rPr>
          <w:instrText xml:space="preserve"> PAGEREF _Toc439750994 \h </w:instrText>
        </w:r>
        <w:r w:rsidR="005F7C94">
          <w:rPr>
            <w:noProof/>
            <w:webHidden/>
          </w:rPr>
        </w:r>
        <w:r w:rsidR="005F7C94">
          <w:rPr>
            <w:noProof/>
            <w:webHidden/>
          </w:rPr>
          <w:fldChar w:fldCharType="separate"/>
        </w:r>
        <w:r w:rsidR="005F7C94">
          <w:rPr>
            <w:noProof/>
            <w:webHidden/>
          </w:rPr>
          <w:t>48</w:t>
        </w:r>
        <w:r w:rsidR="005F7C94">
          <w:rPr>
            <w:noProof/>
            <w:webHidden/>
          </w:rPr>
          <w:fldChar w:fldCharType="end"/>
        </w:r>
      </w:hyperlink>
    </w:p>
    <w:p w14:paraId="3261991B" w14:textId="77777777" w:rsidR="005F7C94" w:rsidRDefault="000E3168">
      <w:pPr>
        <w:pStyle w:val="TOC1"/>
        <w:rPr>
          <w:rFonts w:asciiTheme="minorHAnsi" w:eastAsiaTheme="minorEastAsia" w:hAnsiTheme="minorHAnsi"/>
          <w:b w:val="0"/>
          <w:sz w:val="22"/>
          <w:lang w:eastAsia="en-AU"/>
        </w:rPr>
      </w:pPr>
      <w:hyperlink w:anchor="_Toc439750995" w:history="1">
        <w:r w:rsidR="005F7C94" w:rsidRPr="005743B8">
          <w:rPr>
            <w:rStyle w:val="Hyperlink"/>
          </w:rPr>
          <w:t>8.</w:t>
        </w:r>
        <w:r w:rsidR="005F7C94">
          <w:rPr>
            <w:rFonts w:asciiTheme="minorHAnsi" w:eastAsiaTheme="minorEastAsia" w:hAnsiTheme="minorHAnsi"/>
            <w:b w:val="0"/>
            <w:sz w:val="22"/>
            <w:lang w:eastAsia="en-AU"/>
          </w:rPr>
          <w:tab/>
        </w:r>
        <w:r w:rsidR="005F7C94" w:rsidRPr="005743B8">
          <w:rPr>
            <w:rStyle w:val="Hyperlink"/>
          </w:rPr>
          <w:t>Distractions</w:t>
        </w:r>
        <w:r w:rsidR="005F7C94">
          <w:rPr>
            <w:webHidden/>
          </w:rPr>
          <w:tab/>
        </w:r>
        <w:r w:rsidR="005F7C94">
          <w:rPr>
            <w:webHidden/>
          </w:rPr>
          <w:fldChar w:fldCharType="begin"/>
        </w:r>
        <w:r w:rsidR="005F7C94">
          <w:rPr>
            <w:webHidden/>
          </w:rPr>
          <w:instrText xml:space="preserve"> PAGEREF _Toc439750995 \h </w:instrText>
        </w:r>
        <w:r w:rsidR="005F7C94">
          <w:rPr>
            <w:webHidden/>
          </w:rPr>
        </w:r>
        <w:r w:rsidR="005F7C94">
          <w:rPr>
            <w:webHidden/>
          </w:rPr>
          <w:fldChar w:fldCharType="separate"/>
        </w:r>
        <w:r w:rsidR="005F7C94">
          <w:rPr>
            <w:webHidden/>
          </w:rPr>
          <w:t>49</w:t>
        </w:r>
        <w:r w:rsidR="005F7C94">
          <w:rPr>
            <w:webHidden/>
          </w:rPr>
          <w:fldChar w:fldCharType="end"/>
        </w:r>
      </w:hyperlink>
    </w:p>
    <w:p w14:paraId="653B727A" w14:textId="77777777" w:rsidR="005F7C94" w:rsidRDefault="000E3168">
      <w:pPr>
        <w:pStyle w:val="TOC2"/>
        <w:rPr>
          <w:rFonts w:asciiTheme="minorHAnsi" w:eastAsiaTheme="minorEastAsia" w:hAnsiTheme="minorHAnsi"/>
          <w:noProof/>
          <w:sz w:val="22"/>
          <w:lang w:eastAsia="en-AU"/>
        </w:rPr>
      </w:pPr>
      <w:hyperlink w:anchor="_Toc439750996" w:history="1">
        <w:r w:rsidR="005F7C94" w:rsidRPr="005743B8">
          <w:rPr>
            <w:rStyle w:val="Hyperlink"/>
            <w:noProof/>
          </w:rPr>
          <w:t>8.1.</w:t>
        </w:r>
        <w:r w:rsidR="005F7C94">
          <w:rPr>
            <w:rFonts w:asciiTheme="minorHAnsi" w:eastAsiaTheme="minorEastAsia" w:hAnsiTheme="minorHAnsi"/>
            <w:noProof/>
            <w:sz w:val="22"/>
            <w:lang w:eastAsia="en-AU"/>
          </w:rPr>
          <w:tab/>
        </w:r>
        <w:r w:rsidR="005F7C94" w:rsidRPr="005743B8">
          <w:rPr>
            <w:rStyle w:val="Hyperlink"/>
            <w:noProof/>
          </w:rPr>
          <w:t>Distractions while driving</w:t>
        </w:r>
        <w:r w:rsidR="005F7C94">
          <w:rPr>
            <w:noProof/>
            <w:webHidden/>
          </w:rPr>
          <w:tab/>
        </w:r>
        <w:r w:rsidR="005F7C94">
          <w:rPr>
            <w:noProof/>
            <w:webHidden/>
          </w:rPr>
          <w:fldChar w:fldCharType="begin"/>
        </w:r>
        <w:r w:rsidR="005F7C94">
          <w:rPr>
            <w:noProof/>
            <w:webHidden/>
          </w:rPr>
          <w:instrText xml:space="preserve"> PAGEREF _Toc439750996 \h </w:instrText>
        </w:r>
        <w:r w:rsidR="005F7C94">
          <w:rPr>
            <w:noProof/>
            <w:webHidden/>
          </w:rPr>
        </w:r>
        <w:r w:rsidR="005F7C94">
          <w:rPr>
            <w:noProof/>
            <w:webHidden/>
          </w:rPr>
          <w:fldChar w:fldCharType="separate"/>
        </w:r>
        <w:r w:rsidR="005F7C94">
          <w:rPr>
            <w:noProof/>
            <w:webHidden/>
          </w:rPr>
          <w:t>49</w:t>
        </w:r>
        <w:r w:rsidR="005F7C94">
          <w:rPr>
            <w:noProof/>
            <w:webHidden/>
          </w:rPr>
          <w:fldChar w:fldCharType="end"/>
        </w:r>
      </w:hyperlink>
    </w:p>
    <w:p w14:paraId="34A3B213" w14:textId="77777777" w:rsidR="005F7C94" w:rsidRDefault="000E3168">
      <w:pPr>
        <w:pStyle w:val="TOC2"/>
        <w:rPr>
          <w:rFonts w:asciiTheme="minorHAnsi" w:eastAsiaTheme="minorEastAsia" w:hAnsiTheme="minorHAnsi"/>
          <w:noProof/>
          <w:sz w:val="22"/>
          <w:lang w:eastAsia="en-AU"/>
        </w:rPr>
      </w:pPr>
      <w:hyperlink w:anchor="_Toc439750997" w:history="1">
        <w:r w:rsidR="005F7C94" w:rsidRPr="005743B8">
          <w:rPr>
            <w:rStyle w:val="Hyperlink"/>
            <w:noProof/>
          </w:rPr>
          <w:t>8.2.</w:t>
        </w:r>
        <w:r w:rsidR="005F7C94">
          <w:rPr>
            <w:rFonts w:asciiTheme="minorHAnsi" w:eastAsiaTheme="minorEastAsia" w:hAnsiTheme="minorHAnsi"/>
            <w:noProof/>
            <w:sz w:val="22"/>
            <w:lang w:eastAsia="en-AU"/>
          </w:rPr>
          <w:tab/>
        </w:r>
        <w:r w:rsidR="005F7C94" w:rsidRPr="005743B8">
          <w:rPr>
            <w:rStyle w:val="Hyperlink"/>
            <w:noProof/>
          </w:rPr>
          <w:t>Mobile phone use</w:t>
        </w:r>
        <w:r w:rsidR="005F7C94">
          <w:rPr>
            <w:noProof/>
            <w:webHidden/>
          </w:rPr>
          <w:tab/>
        </w:r>
        <w:r w:rsidR="005F7C94">
          <w:rPr>
            <w:noProof/>
            <w:webHidden/>
          </w:rPr>
          <w:fldChar w:fldCharType="begin"/>
        </w:r>
        <w:r w:rsidR="005F7C94">
          <w:rPr>
            <w:noProof/>
            <w:webHidden/>
          </w:rPr>
          <w:instrText xml:space="preserve"> PAGEREF _Toc439750997 \h </w:instrText>
        </w:r>
        <w:r w:rsidR="005F7C94">
          <w:rPr>
            <w:noProof/>
            <w:webHidden/>
          </w:rPr>
        </w:r>
        <w:r w:rsidR="005F7C94">
          <w:rPr>
            <w:noProof/>
            <w:webHidden/>
          </w:rPr>
          <w:fldChar w:fldCharType="separate"/>
        </w:r>
        <w:r w:rsidR="005F7C94">
          <w:rPr>
            <w:noProof/>
            <w:webHidden/>
          </w:rPr>
          <w:t>51</w:t>
        </w:r>
        <w:r w:rsidR="005F7C94">
          <w:rPr>
            <w:noProof/>
            <w:webHidden/>
          </w:rPr>
          <w:fldChar w:fldCharType="end"/>
        </w:r>
      </w:hyperlink>
    </w:p>
    <w:p w14:paraId="06F35122" w14:textId="77777777" w:rsidR="005F7C94" w:rsidRDefault="000E3168">
      <w:pPr>
        <w:pStyle w:val="TOC2"/>
        <w:rPr>
          <w:rFonts w:asciiTheme="minorHAnsi" w:eastAsiaTheme="minorEastAsia" w:hAnsiTheme="minorHAnsi"/>
          <w:noProof/>
          <w:sz w:val="22"/>
          <w:lang w:eastAsia="en-AU"/>
        </w:rPr>
      </w:pPr>
      <w:hyperlink w:anchor="_Toc439750998" w:history="1">
        <w:r w:rsidR="005F7C94" w:rsidRPr="005743B8">
          <w:rPr>
            <w:rStyle w:val="Hyperlink"/>
            <w:noProof/>
          </w:rPr>
          <w:t>8.3.</w:t>
        </w:r>
        <w:r w:rsidR="005F7C94">
          <w:rPr>
            <w:rFonts w:asciiTheme="minorHAnsi" w:eastAsiaTheme="minorEastAsia" w:hAnsiTheme="minorHAnsi"/>
            <w:noProof/>
            <w:sz w:val="22"/>
            <w:lang w:eastAsia="en-AU"/>
          </w:rPr>
          <w:tab/>
        </w:r>
        <w:r w:rsidR="005F7C94" w:rsidRPr="005743B8">
          <w:rPr>
            <w:rStyle w:val="Hyperlink"/>
            <w:noProof/>
          </w:rPr>
          <w:t>Regression analysis (phone use while driving)</w:t>
        </w:r>
        <w:r w:rsidR="005F7C94">
          <w:rPr>
            <w:noProof/>
            <w:webHidden/>
          </w:rPr>
          <w:tab/>
        </w:r>
        <w:r w:rsidR="005F7C94">
          <w:rPr>
            <w:noProof/>
            <w:webHidden/>
          </w:rPr>
          <w:fldChar w:fldCharType="begin"/>
        </w:r>
        <w:r w:rsidR="005F7C94">
          <w:rPr>
            <w:noProof/>
            <w:webHidden/>
          </w:rPr>
          <w:instrText xml:space="preserve"> PAGEREF _Toc439750998 \h </w:instrText>
        </w:r>
        <w:r w:rsidR="005F7C94">
          <w:rPr>
            <w:noProof/>
            <w:webHidden/>
          </w:rPr>
        </w:r>
        <w:r w:rsidR="005F7C94">
          <w:rPr>
            <w:noProof/>
            <w:webHidden/>
          </w:rPr>
          <w:fldChar w:fldCharType="separate"/>
        </w:r>
        <w:r w:rsidR="005F7C94">
          <w:rPr>
            <w:noProof/>
            <w:webHidden/>
          </w:rPr>
          <w:t>54</w:t>
        </w:r>
        <w:r w:rsidR="005F7C94">
          <w:rPr>
            <w:noProof/>
            <w:webHidden/>
          </w:rPr>
          <w:fldChar w:fldCharType="end"/>
        </w:r>
      </w:hyperlink>
    </w:p>
    <w:p w14:paraId="3F7C2ABE" w14:textId="77777777" w:rsidR="005F7C94" w:rsidRDefault="000E3168">
      <w:pPr>
        <w:pStyle w:val="TOC1"/>
        <w:rPr>
          <w:rFonts w:asciiTheme="minorHAnsi" w:eastAsiaTheme="minorEastAsia" w:hAnsiTheme="minorHAnsi"/>
          <w:b w:val="0"/>
          <w:sz w:val="22"/>
          <w:lang w:eastAsia="en-AU"/>
        </w:rPr>
      </w:pPr>
      <w:hyperlink w:anchor="_Toc439750999" w:history="1">
        <w:r w:rsidR="005F7C94" w:rsidRPr="005743B8">
          <w:rPr>
            <w:rStyle w:val="Hyperlink"/>
          </w:rPr>
          <w:t>9.</w:t>
        </w:r>
        <w:r w:rsidR="005F7C94">
          <w:rPr>
            <w:rFonts w:asciiTheme="minorHAnsi" w:eastAsiaTheme="minorEastAsia" w:hAnsiTheme="minorHAnsi"/>
            <w:b w:val="0"/>
            <w:sz w:val="22"/>
            <w:lang w:eastAsia="en-AU"/>
          </w:rPr>
          <w:tab/>
        </w:r>
        <w:r w:rsidR="005F7C94" w:rsidRPr="005743B8">
          <w:rPr>
            <w:rStyle w:val="Hyperlink"/>
          </w:rPr>
          <w:t>Vehicle ownership &amp; purchasing</w:t>
        </w:r>
        <w:r w:rsidR="005F7C94">
          <w:rPr>
            <w:webHidden/>
          </w:rPr>
          <w:tab/>
        </w:r>
        <w:r w:rsidR="005F7C94">
          <w:rPr>
            <w:webHidden/>
          </w:rPr>
          <w:fldChar w:fldCharType="begin"/>
        </w:r>
        <w:r w:rsidR="005F7C94">
          <w:rPr>
            <w:webHidden/>
          </w:rPr>
          <w:instrText xml:space="preserve"> PAGEREF _Toc439750999 \h </w:instrText>
        </w:r>
        <w:r w:rsidR="005F7C94">
          <w:rPr>
            <w:webHidden/>
          </w:rPr>
        </w:r>
        <w:r w:rsidR="005F7C94">
          <w:rPr>
            <w:webHidden/>
          </w:rPr>
          <w:fldChar w:fldCharType="separate"/>
        </w:r>
        <w:r w:rsidR="005F7C94">
          <w:rPr>
            <w:webHidden/>
          </w:rPr>
          <w:t>55</w:t>
        </w:r>
        <w:r w:rsidR="005F7C94">
          <w:rPr>
            <w:webHidden/>
          </w:rPr>
          <w:fldChar w:fldCharType="end"/>
        </w:r>
      </w:hyperlink>
    </w:p>
    <w:p w14:paraId="19808701" w14:textId="77777777" w:rsidR="005F7C94" w:rsidRDefault="000E3168">
      <w:pPr>
        <w:pStyle w:val="TOC2"/>
        <w:rPr>
          <w:rFonts w:asciiTheme="minorHAnsi" w:eastAsiaTheme="minorEastAsia" w:hAnsiTheme="minorHAnsi"/>
          <w:noProof/>
          <w:sz w:val="22"/>
          <w:lang w:eastAsia="en-AU"/>
        </w:rPr>
      </w:pPr>
      <w:hyperlink w:anchor="_Toc439751000" w:history="1">
        <w:r w:rsidR="005F7C94" w:rsidRPr="005743B8">
          <w:rPr>
            <w:rStyle w:val="Hyperlink"/>
            <w:noProof/>
          </w:rPr>
          <w:t>9.1.</w:t>
        </w:r>
        <w:r w:rsidR="005F7C94">
          <w:rPr>
            <w:rFonts w:asciiTheme="minorHAnsi" w:eastAsiaTheme="minorEastAsia" w:hAnsiTheme="minorHAnsi"/>
            <w:noProof/>
            <w:sz w:val="22"/>
            <w:lang w:eastAsia="en-AU"/>
          </w:rPr>
          <w:tab/>
        </w:r>
        <w:r w:rsidR="005F7C94" w:rsidRPr="005743B8">
          <w:rPr>
            <w:rStyle w:val="Hyperlink"/>
            <w:noProof/>
          </w:rPr>
          <w:t>Vehicle ownership</w:t>
        </w:r>
        <w:r w:rsidR="005F7C94">
          <w:rPr>
            <w:noProof/>
            <w:webHidden/>
          </w:rPr>
          <w:tab/>
        </w:r>
        <w:r w:rsidR="005F7C94">
          <w:rPr>
            <w:noProof/>
            <w:webHidden/>
          </w:rPr>
          <w:fldChar w:fldCharType="begin"/>
        </w:r>
        <w:r w:rsidR="005F7C94">
          <w:rPr>
            <w:noProof/>
            <w:webHidden/>
          </w:rPr>
          <w:instrText xml:space="preserve"> PAGEREF _Toc439751000 \h </w:instrText>
        </w:r>
        <w:r w:rsidR="005F7C94">
          <w:rPr>
            <w:noProof/>
            <w:webHidden/>
          </w:rPr>
        </w:r>
        <w:r w:rsidR="005F7C94">
          <w:rPr>
            <w:noProof/>
            <w:webHidden/>
          </w:rPr>
          <w:fldChar w:fldCharType="separate"/>
        </w:r>
        <w:r w:rsidR="005F7C94">
          <w:rPr>
            <w:noProof/>
            <w:webHidden/>
          </w:rPr>
          <w:t>55</w:t>
        </w:r>
        <w:r w:rsidR="005F7C94">
          <w:rPr>
            <w:noProof/>
            <w:webHidden/>
          </w:rPr>
          <w:fldChar w:fldCharType="end"/>
        </w:r>
      </w:hyperlink>
    </w:p>
    <w:p w14:paraId="72C7EBE1" w14:textId="77777777" w:rsidR="005F7C94" w:rsidRDefault="000E3168">
      <w:pPr>
        <w:pStyle w:val="TOC2"/>
        <w:rPr>
          <w:rFonts w:asciiTheme="minorHAnsi" w:eastAsiaTheme="minorEastAsia" w:hAnsiTheme="minorHAnsi"/>
          <w:noProof/>
          <w:sz w:val="22"/>
          <w:lang w:eastAsia="en-AU"/>
        </w:rPr>
      </w:pPr>
      <w:hyperlink w:anchor="_Toc439751001" w:history="1">
        <w:r w:rsidR="005F7C94" w:rsidRPr="005743B8">
          <w:rPr>
            <w:rStyle w:val="Hyperlink"/>
            <w:noProof/>
          </w:rPr>
          <w:t>9.2.</w:t>
        </w:r>
        <w:r w:rsidR="005F7C94">
          <w:rPr>
            <w:rFonts w:asciiTheme="minorHAnsi" w:eastAsiaTheme="minorEastAsia" w:hAnsiTheme="minorHAnsi"/>
            <w:noProof/>
            <w:sz w:val="22"/>
            <w:lang w:eastAsia="en-AU"/>
          </w:rPr>
          <w:tab/>
        </w:r>
        <w:r w:rsidR="005F7C94" w:rsidRPr="005743B8">
          <w:rPr>
            <w:rStyle w:val="Hyperlink"/>
            <w:noProof/>
          </w:rPr>
          <w:t>Purchasing behaviour</w:t>
        </w:r>
        <w:r w:rsidR="005F7C94">
          <w:rPr>
            <w:noProof/>
            <w:webHidden/>
          </w:rPr>
          <w:tab/>
        </w:r>
        <w:r w:rsidR="005F7C94">
          <w:rPr>
            <w:noProof/>
            <w:webHidden/>
          </w:rPr>
          <w:fldChar w:fldCharType="begin"/>
        </w:r>
        <w:r w:rsidR="005F7C94">
          <w:rPr>
            <w:noProof/>
            <w:webHidden/>
          </w:rPr>
          <w:instrText xml:space="preserve"> PAGEREF _Toc439751001 \h </w:instrText>
        </w:r>
        <w:r w:rsidR="005F7C94">
          <w:rPr>
            <w:noProof/>
            <w:webHidden/>
          </w:rPr>
        </w:r>
        <w:r w:rsidR="005F7C94">
          <w:rPr>
            <w:noProof/>
            <w:webHidden/>
          </w:rPr>
          <w:fldChar w:fldCharType="separate"/>
        </w:r>
        <w:r w:rsidR="005F7C94">
          <w:rPr>
            <w:noProof/>
            <w:webHidden/>
          </w:rPr>
          <w:t>58</w:t>
        </w:r>
        <w:r w:rsidR="005F7C94">
          <w:rPr>
            <w:noProof/>
            <w:webHidden/>
          </w:rPr>
          <w:fldChar w:fldCharType="end"/>
        </w:r>
      </w:hyperlink>
    </w:p>
    <w:p w14:paraId="7AB1119E" w14:textId="77777777" w:rsidR="005F7C94" w:rsidRDefault="000E3168">
      <w:pPr>
        <w:pStyle w:val="TOC1"/>
        <w:rPr>
          <w:rFonts w:asciiTheme="minorHAnsi" w:eastAsiaTheme="minorEastAsia" w:hAnsiTheme="minorHAnsi"/>
          <w:b w:val="0"/>
          <w:sz w:val="22"/>
          <w:lang w:eastAsia="en-AU"/>
        </w:rPr>
      </w:pPr>
      <w:hyperlink w:anchor="_Toc439751002" w:history="1">
        <w:r w:rsidR="005F7C94" w:rsidRPr="005743B8">
          <w:rPr>
            <w:rStyle w:val="Hyperlink"/>
          </w:rPr>
          <w:t>Appendix 1 – Hardcopy Questionnaire</w:t>
        </w:r>
        <w:r w:rsidR="005F7C94">
          <w:rPr>
            <w:webHidden/>
          </w:rPr>
          <w:tab/>
        </w:r>
        <w:r w:rsidR="005F7C94">
          <w:rPr>
            <w:webHidden/>
          </w:rPr>
          <w:fldChar w:fldCharType="begin"/>
        </w:r>
        <w:r w:rsidR="005F7C94">
          <w:rPr>
            <w:webHidden/>
          </w:rPr>
          <w:instrText xml:space="preserve"> PAGEREF _Toc439751002 \h </w:instrText>
        </w:r>
        <w:r w:rsidR="005F7C94">
          <w:rPr>
            <w:webHidden/>
          </w:rPr>
        </w:r>
        <w:r w:rsidR="005F7C94">
          <w:rPr>
            <w:webHidden/>
          </w:rPr>
          <w:fldChar w:fldCharType="separate"/>
        </w:r>
        <w:r w:rsidR="005F7C94">
          <w:rPr>
            <w:webHidden/>
          </w:rPr>
          <w:t>62</w:t>
        </w:r>
        <w:r w:rsidR="005F7C94">
          <w:rPr>
            <w:webHidden/>
          </w:rPr>
          <w:fldChar w:fldCharType="end"/>
        </w:r>
      </w:hyperlink>
    </w:p>
    <w:p w14:paraId="75FDD667" w14:textId="77777777" w:rsidR="005F7C94" w:rsidRDefault="000E3168">
      <w:pPr>
        <w:pStyle w:val="TOC1"/>
        <w:rPr>
          <w:rFonts w:asciiTheme="minorHAnsi" w:eastAsiaTheme="minorEastAsia" w:hAnsiTheme="minorHAnsi"/>
          <w:b w:val="0"/>
          <w:sz w:val="22"/>
          <w:lang w:eastAsia="en-AU"/>
        </w:rPr>
      </w:pPr>
      <w:hyperlink w:anchor="_Toc439751003" w:history="1">
        <w:r w:rsidR="005F7C94" w:rsidRPr="005743B8">
          <w:rPr>
            <w:rStyle w:val="Hyperlink"/>
          </w:rPr>
          <w:t>Appendix 2 – Online Questionnaire</w:t>
        </w:r>
        <w:r w:rsidR="005F7C94">
          <w:rPr>
            <w:webHidden/>
          </w:rPr>
          <w:tab/>
        </w:r>
        <w:r w:rsidR="005F7C94">
          <w:rPr>
            <w:webHidden/>
          </w:rPr>
          <w:fldChar w:fldCharType="begin"/>
        </w:r>
        <w:r w:rsidR="005F7C94">
          <w:rPr>
            <w:webHidden/>
          </w:rPr>
          <w:instrText xml:space="preserve"> PAGEREF _Toc439751003 \h </w:instrText>
        </w:r>
        <w:r w:rsidR="005F7C94">
          <w:rPr>
            <w:webHidden/>
          </w:rPr>
        </w:r>
        <w:r w:rsidR="005F7C94">
          <w:rPr>
            <w:webHidden/>
          </w:rPr>
          <w:fldChar w:fldCharType="separate"/>
        </w:r>
        <w:r w:rsidR="005F7C94">
          <w:rPr>
            <w:webHidden/>
          </w:rPr>
          <w:t>63</w:t>
        </w:r>
        <w:r w:rsidR="005F7C94">
          <w:rPr>
            <w:webHidden/>
          </w:rPr>
          <w:fldChar w:fldCharType="end"/>
        </w:r>
      </w:hyperlink>
    </w:p>
    <w:p w14:paraId="26171EF0" w14:textId="77777777" w:rsidR="005F7C94" w:rsidRDefault="000E3168">
      <w:pPr>
        <w:pStyle w:val="TOC1"/>
        <w:rPr>
          <w:rFonts w:asciiTheme="minorHAnsi" w:eastAsiaTheme="minorEastAsia" w:hAnsiTheme="minorHAnsi"/>
          <w:b w:val="0"/>
          <w:sz w:val="22"/>
          <w:lang w:eastAsia="en-AU"/>
        </w:rPr>
      </w:pPr>
      <w:hyperlink w:anchor="_Toc439751004" w:history="1">
        <w:r w:rsidR="005F7C94" w:rsidRPr="005743B8">
          <w:rPr>
            <w:rStyle w:val="Hyperlink"/>
          </w:rPr>
          <w:t>Appendix 3 – CATI Follow-up Script</w:t>
        </w:r>
        <w:r w:rsidR="005F7C94">
          <w:rPr>
            <w:webHidden/>
          </w:rPr>
          <w:tab/>
        </w:r>
        <w:r w:rsidR="005F7C94">
          <w:rPr>
            <w:webHidden/>
          </w:rPr>
          <w:fldChar w:fldCharType="begin"/>
        </w:r>
        <w:r w:rsidR="005F7C94">
          <w:rPr>
            <w:webHidden/>
          </w:rPr>
          <w:instrText xml:space="preserve"> PAGEREF _Toc439751004 \h </w:instrText>
        </w:r>
        <w:r w:rsidR="005F7C94">
          <w:rPr>
            <w:webHidden/>
          </w:rPr>
        </w:r>
        <w:r w:rsidR="005F7C94">
          <w:rPr>
            <w:webHidden/>
          </w:rPr>
          <w:fldChar w:fldCharType="separate"/>
        </w:r>
        <w:r w:rsidR="005F7C94">
          <w:rPr>
            <w:webHidden/>
          </w:rPr>
          <w:t>64</w:t>
        </w:r>
        <w:r w:rsidR="005F7C94">
          <w:rPr>
            <w:webHidden/>
          </w:rPr>
          <w:fldChar w:fldCharType="end"/>
        </w:r>
      </w:hyperlink>
    </w:p>
    <w:p w14:paraId="16A398CF" w14:textId="77777777" w:rsidR="00D57FCF" w:rsidRDefault="00354D0D" w:rsidP="006D6CFF">
      <w:r>
        <w:fldChar w:fldCharType="end"/>
      </w:r>
    </w:p>
    <w:p w14:paraId="1D29F420" w14:textId="77777777" w:rsidR="00D57FCF" w:rsidRDefault="00D57FCF" w:rsidP="006D6CFF"/>
    <w:p w14:paraId="3E538062" w14:textId="77777777" w:rsidR="00D57FCF" w:rsidRDefault="00D57FCF" w:rsidP="006D6CFF"/>
    <w:p w14:paraId="2470F9DC" w14:textId="77777777" w:rsidR="00D57FCF" w:rsidRDefault="00D57FCF" w:rsidP="006D6CFF"/>
    <w:p w14:paraId="1D2E20A0" w14:textId="77777777" w:rsidR="00D57FCF" w:rsidRDefault="00D57FCF" w:rsidP="006D6CFF"/>
    <w:p w14:paraId="0DA65A58" w14:textId="77777777" w:rsidR="00D57FCF" w:rsidRDefault="00D57FCF" w:rsidP="006D6CFF"/>
    <w:p w14:paraId="41E488A2" w14:textId="77777777" w:rsidR="00D57FCF" w:rsidRDefault="00D57FCF">
      <w:pPr>
        <w:spacing w:after="200"/>
      </w:pPr>
      <w:r>
        <w:br w:type="page"/>
      </w:r>
    </w:p>
    <w:p w14:paraId="775A7E33" w14:textId="77777777" w:rsidR="00D57FCF" w:rsidRDefault="00D57FCF" w:rsidP="00B64732">
      <w:pPr>
        <w:pBdr>
          <w:bottom w:val="single" w:sz="4" w:space="6" w:color="auto"/>
        </w:pBdr>
        <w:spacing w:after="240"/>
        <w:rPr>
          <w:color w:val="000080"/>
          <w:sz w:val="36"/>
          <w:szCs w:val="36"/>
        </w:rPr>
      </w:pPr>
      <w:r w:rsidRPr="003D2855">
        <w:rPr>
          <w:color w:val="000080"/>
          <w:sz w:val="36"/>
          <w:szCs w:val="36"/>
        </w:rPr>
        <w:lastRenderedPageBreak/>
        <w:t xml:space="preserve">List of </w:t>
      </w:r>
      <w:r w:rsidR="0019243C" w:rsidRPr="003D2855">
        <w:rPr>
          <w:color w:val="000080"/>
          <w:sz w:val="36"/>
          <w:szCs w:val="36"/>
        </w:rPr>
        <w:t>f</w:t>
      </w:r>
      <w:r w:rsidRPr="003D2855">
        <w:rPr>
          <w:color w:val="000080"/>
          <w:sz w:val="36"/>
          <w:szCs w:val="36"/>
        </w:rPr>
        <w:t>igures</w:t>
      </w:r>
    </w:p>
    <w:p w14:paraId="0A9DF0EF" w14:textId="77777777" w:rsidR="005F7C94" w:rsidRDefault="00354D0D">
      <w:pPr>
        <w:pStyle w:val="TableofFigures"/>
        <w:tabs>
          <w:tab w:val="right" w:leader="dot" w:pos="9628"/>
        </w:tabs>
        <w:rPr>
          <w:rFonts w:asciiTheme="minorHAnsi" w:eastAsiaTheme="minorEastAsia" w:hAnsiTheme="minorHAnsi"/>
          <w:noProof/>
          <w:sz w:val="22"/>
          <w:lang w:eastAsia="en-AU"/>
        </w:rPr>
      </w:pPr>
      <w:r>
        <w:fldChar w:fldCharType="begin"/>
      </w:r>
      <w:r w:rsidR="00393056">
        <w:instrText xml:space="preserve"> TOC \h \z \c "Figure" </w:instrText>
      </w:r>
      <w:r>
        <w:fldChar w:fldCharType="separate"/>
      </w:r>
      <w:hyperlink w:anchor="_Toc439751005" w:history="1">
        <w:r w:rsidR="005F7C94" w:rsidRPr="002B6822">
          <w:rPr>
            <w:rStyle w:val="Hyperlink"/>
            <w:noProof/>
          </w:rPr>
          <w:t>Figure 1.1: Example Odds ratios for model of mobile phone use while driving</w:t>
        </w:r>
        <w:r w:rsidR="005F7C94">
          <w:rPr>
            <w:noProof/>
            <w:webHidden/>
          </w:rPr>
          <w:tab/>
        </w:r>
        <w:r w:rsidR="005F7C94">
          <w:rPr>
            <w:noProof/>
            <w:webHidden/>
          </w:rPr>
          <w:fldChar w:fldCharType="begin"/>
        </w:r>
        <w:r w:rsidR="005F7C94">
          <w:rPr>
            <w:noProof/>
            <w:webHidden/>
          </w:rPr>
          <w:instrText xml:space="preserve"> PAGEREF _Toc439751005 \h </w:instrText>
        </w:r>
        <w:r w:rsidR="005F7C94">
          <w:rPr>
            <w:noProof/>
            <w:webHidden/>
          </w:rPr>
        </w:r>
        <w:r w:rsidR="005F7C94">
          <w:rPr>
            <w:noProof/>
            <w:webHidden/>
          </w:rPr>
          <w:fldChar w:fldCharType="separate"/>
        </w:r>
        <w:r w:rsidR="005F7C94">
          <w:rPr>
            <w:noProof/>
            <w:webHidden/>
          </w:rPr>
          <w:t>8</w:t>
        </w:r>
        <w:r w:rsidR="005F7C94">
          <w:rPr>
            <w:noProof/>
            <w:webHidden/>
          </w:rPr>
          <w:fldChar w:fldCharType="end"/>
        </w:r>
      </w:hyperlink>
    </w:p>
    <w:p w14:paraId="6830BECA"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06" w:history="1">
        <w:r w:rsidR="005F7C94" w:rsidRPr="002B6822">
          <w:rPr>
            <w:rStyle w:val="Hyperlink"/>
            <w:noProof/>
          </w:rPr>
          <w:t>Figure 2.1: Work status – time series (%)</w:t>
        </w:r>
        <w:r w:rsidR="005F7C94">
          <w:rPr>
            <w:noProof/>
            <w:webHidden/>
          </w:rPr>
          <w:tab/>
        </w:r>
        <w:r w:rsidR="005F7C94">
          <w:rPr>
            <w:noProof/>
            <w:webHidden/>
          </w:rPr>
          <w:fldChar w:fldCharType="begin"/>
        </w:r>
        <w:r w:rsidR="005F7C94">
          <w:rPr>
            <w:noProof/>
            <w:webHidden/>
          </w:rPr>
          <w:instrText xml:space="preserve"> PAGEREF _Toc439751006 \h </w:instrText>
        </w:r>
        <w:r w:rsidR="005F7C94">
          <w:rPr>
            <w:noProof/>
            <w:webHidden/>
          </w:rPr>
        </w:r>
        <w:r w:rsidR="005F7C94">
          <w:rPr>
            <w:noProof/>
            <w:webHidden/>
          </w:rPr>
          <w:fldChar w:fldCharType="separate"/>
        </w:r>
        <w:r w:rsidR="005F7C94">
          <w:rPr>
            <w:noProof/>
            <w:webHidden/>
          </w:rPr>
          <w:t>10</w:t>
        </w:r>
        <w:r w:rsidR="005F7C94">
          <w:rPr>
            <w:noProof/>
            <w:webHidden/>
          </w:rPr>
          <w:fldChar w:fldCharType="end"/>
        </w:r>
      </w:hyperlink>
    </w:p>
    <w:p w14:paraId="31142D8A"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07" w:history="1">
        <w:r w:rsidR="005F7C94" w:rsidRPr="002B6822">
          <w:rPr>
            <w:rStyle w:val="Hyperlink"/>
            <w:noProof/>
          </w:rPr>
          <w:t>Figure 2.2: Type of vehicle used for work related purposes (%) (2015)</w:t>
        </w:r>
        <w:r w:rsidR="005F7C94">
          <w:rPr>
            <w:noProof/>
            <w:webHidden/>
          </w:rPr>
          <w:tab/>
        </w:r>
        <w:r w:rsidR="005F7C94">
          <w:rPr>
            <w:noProof/>
            <w:webHidden/>
          </w:rPr>
          <w:fldChar w:fldCharType="begin"/>
        </w:r>
        <w:r w:rsidR="005F7C94">
          <w:rPr>
            <w:noProof/>
            <w:webHidden/>
          </w:rPr>
          <w:instrText xml:space="preserve"> PAGEREF _Toc439751007 \h </w:instrText>
        </w:r>
        <w:r w:rsidR="005F7C94">
          <w:rPr>
            <w:noProof/>
            <w:webHidden/>
          </w:rPr>
        </w:r>
        <w:r w:rsidR="005F7C94">
          <w:rPr>
            <w:noProof/>
            <w:webHidden/>
          </w:rPr>
          <w:fldChar w:fldCharType="separate"/>
        </w:r>
        <w:r w:rsidR="005F7C94">
          <w:rPr>
            <w:noProof/>
            <w:webHidden/>
          </w:rPr>
          <w:t>11</w:t>
        </w:r>
        <w:r w:rsidR="005F7C94">
          <w:rPr>
            <w:noProof/>
            <w:webHidden/>
          </w:rPr>
          <w:fldChar w:fldCharType="end"/>
        </w:r>
      </w:hyperlink>
    </w:p>
    <w:p w14:paraId="6E23DF05"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08" w:history="1">
        <w:r w:rsidR="005F7C94" w:rsidRPr="002B6822">
          <w:rPr>
            <w:rStyle w:val="Hyperlink"/>
            <w:noProof/>
          </w:rPr>
          <w:t>Figure 2.3: Average kilometres driven per year (2012 to 2015 total sample)</w:t>
        </w:r>
        <w:r w:rsidR="005F7C94">
          <w:rPr>
            <w:noProof/>
            <w:webHidden/>
          </w:rPr>
          <w:tab/>
        </w:r>
        <w:r w:rsidR="005F7C94">
          <w:rPr>
            <w:noProof/>
            <w:webHidden/>
          </w:rPr>
          <w:fldChar w:fldCharType="begin"/>
        </w:r>
        <w:r w:rsidR="005F7C94">
          <w:rPr>
            <w:noProof/>
            <w:webHidden/>
          </w:rPr>
          <w:instrText xml:space="preserve"> PAGEREF _Toc439751008 \h </w:instrText>
        </w:r>
        <w:r w:rsidR="005F7C94">
          <w:rPr>
            <w:noProof/>
            <w:webHidden/>
          </w:rPr>
        </w:r>
        <w:r w:rsidR="005F7C94">
          <w:rPr>
            <w:noProof/>
            <w:webHidden/>
          </w:rPr>
          <w:fldChar w:fldCharType="separate"/>
        </w:r>
        <w:r w:rsidR="005F7C94">
          <w:rPr>
            <w:noProof/>
            <w:webHidden/>
          </w:rPr>
          <w:t>12</w:t>
        </w:r>
        <w:r w:rsidR="005F7C94">
          <w:rPr>
            <w:noProof/>
            <w:webHidden/>
          </w:rPr>
          <w:fldChar w:fldCharType="end"/>
        </w:r>
      </w:hyperlink>
    </w:p>
    <w:p w14:paraId="712FC57D"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09" w:history="1">
        <w:r w:rsidR="005F7C94" w:rsidRPr="002B6822">
          <w:rPr>
            <w:rStyle w:val="Hyperlink"/>
            <w:rFonts w:cs="Arial"/>
            <w:noProof/>
          </w:rPr>
          <w:t xml:space="preserve">Figure 2.4: </w:t>
        </w:r>
        <w:r w:rsidR="005F7C94" w:rsidRPr="002B6822">
          <w:rPr>
            <w:rStyle w:val="Hyperlink"/>
            <w:noProof/>
          </w:rPr>
          <w:t xml:space="preserve">Road accidents in last five years (%) </w:t>
        </w:r>
        <w:r w:rsidR="005F7C94" w:rsidRPr="002B6822">
          <w:rPr>
            <w:rStyle w:val="Hyperlink"/>
            <w:rFonts w:cs="Arial"/>
            <w:noProof/>
          </w:rPr>
          <w:t>– time series</w:t>
        </w:r>
        <w:r w:rsidR="005F7C94">
          <w:rPr>
            <w:noProof/>
            <w:webHidden/>
          </w:rPr>
          <w:tab/>
        </w:r>
        <w:r w:rsidR="005F7C94">
          <w:rPr>
            <w:noProof/>
            <w:webHidden/>
          </w:rPr>
          <w:fldChar w:fldCharType="begin"/>
        </w:r>
        <w:r w:rsidR="005F7C94">
          <w:rPr>
            <w:noProof/>
            <w:webHidden/>
          </w:rPr>
          <w:instrText xml:space="preserve"> PAGEREF _Toc439751009 \h </w:instrText>
        </w:r>
        <w:r w:rsidR="005F7C94">
          <w:rPr>
            <w:noProof/>
            <w:webHidden/>
          </w:rPr>
        </w:r>
        <w:r w:rsidR="005F7C94">
          <w:rPr>
            <w:noProof/>
            <w:webHidden/>
          </w:rPr>
          <w:fldChar w:fldCharType="separate"/>
        </w:r>
        <w:r w:rsidR="005F7C94">
          <w:rPr>
            <w:noProof/>
            <w:webHidden/>
          </w:rPr>
          <w:t>14</w:t>
        </w:r>
        <w:r w:rsidR="005F7C94">
          <w:rPr>
            <w:noProof/>
            <w:webHidden/>
          </w:rPr>
          <w:fldChar w:fldCharType="end"/>
        </w:r>
      </w:hyperlink>
    </w:p>
    <w:p w14:paraId="50B84438"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10" w:history="1">
        <w:r w:rsidR="005F7C94" w:rsidRPr="002B6822">
          <w:rPr>
            <w:rStyle w:val="Hyperlink"/>
            <w:noProof/>
          </w:rPr>
          <w:t>Figure 2.5: Rating of driving (%) (2012 to 2015 total sample)</w:t>
        </w:r>
        <w:r w:rsidR="005F7C94">
          <w:rPr>
            <w:noProof/>
            <w:webHidden/>
          </w:rPr>
          <w:tab/>
        </w:r>
        <w:r w:rsidR="005F7C94">
          <w:rPr>
            <w:noProof/>
            <w:webHidden/>
          </w:rPr>
          <w:fldChar w:fldCharType="begin"/>
        </w:r>
        <w:r w:rsidR="005F7C94">
          <w:rPr>
            <w:noProof/>
            <w:webHidden/>
          </w:rPr>
          <w:instrText xml:space="preserve"> PAGEREF _Toc439751010 \h </w:instrText>
        </w:r>
        <w:r w:rsidR="005F7C94">
          <w:rPr>
            <w:noProof/>
            <w:webHidden/>
          </w:rPr>
        </w:r>
        <w:r w:rsidR="005F7C94">
          <w:rPr>
            <w:noProof/>
            <w:webHidden/>
          </w:rPr>
          <w:fldChar w:fldCharType="separate"/>
        </w:r>
        <w:r w:rsidR="005F7C94">
          <w:rPr>
            <w:noProof/>
            <w:webHidden/>
          </w:rPr>
          <w:t>15</w:t>
        </w:r>
        <w:r w:rsidR="005F7C94">
          <w:rPr>
            <w:noProof/>
            <w:webHidden/>
          </w:rPr>
          <w:fldChar w:fldCharType="end"/>
        </w:r>
      </w:hyperlink>
    </w:p>
    <w:p w14:paraId="481E0344"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11" w:history="1">
        <w:r w:rsidR="005F7C94" w:rsidRPr="002B6822">
          <w:rPr>
            <w:rStyle w:val="Hyperlink"/>
            <w:rFonts w:cs="Arial"/>
            <w:noProof/>
          </w:rPr>
          <w:t>Figure 3.1: Factors that lead to serious road accidents (%) (2015)</w:t>
        </w:r>
        <w:r w:rsidR="005F7C94">
          <w:rPr>
            <w:noProof/>
            <w:webHidden/>
          </w:rPr>
          <w:tab/>
        </w:r>
        <w:r w:rsidR="005F7C94">
          <w:rPr>
            <w:noProof/>
            <w:webHidden/>
          </w:rPr>
          <w:fldChar w:fldCharType="begin"/>
        </w:r>
        <w:r w:rsidR="005F7C94">
          <w:rPr>
            <w:noProof/>
            <w:webHidden/>
          </w:rPr>
          <w:instrText xml:space="preserve"> PAGEREF _Toc439751011 \h </w:instrText>
        </w:r>
        <w:r w:rsidR="005F7C94">
          <w:rPr>
            <w:noProof/>
            <w:webHidden/>
          </w:rPr>
        </w:r>
        <w:r w:rsidR="005F7C94">
          <w:rPr>
            <w:noProof/>
            <w:webHidden/>
          </w:rPr>
          <w:fldChar w:fldCharType="separate"/>
        </w:r>
        <w:r w:rsidR="005F7C94">
          <w:rPr>
            <w:noProof/>
            <w:webHidden/>
          </w:rPr>
          <w:t>17</w:t>
        </w:r>
        <w:r w:rsidR="005F7C94">
          <w:rPr>
            <w:noProof/>
            <w:webHidden/>
          </w:rPr>
          <w:fldChar w:fldCharType="end"/>
        </w:r>
      </w:hyperlink>
    </w:p>
    <w:p w14:paraId="42702943"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12" w:history="1">
        <w:r w:rsidR="005F7C94" w:rsidRPr="002B6822">
          <w:rPr>
            <w:rStyle w:val="Hyperlink"/>
            <w:rFonts w:cs="Arial"/>
            <w:noProof/>
          </w:rPr>
          <w:t>Figure 3.2: Concerns about personal safety on the road (%) (2015)</w:t>
        </w:r>
        <w:r w:rsidR="005F7C94">
          <w:rPr>
            <w:noProof/>
            <w:webHidden/>
          </w:rPr>
          <w:tab/>
        </w:r>
        <w:r w:rsidR="005F7C94">
          <w:rPr>
            <w:noProof/>
            <w:webHidden/>
          </w:rPr>
          <w:fldChar w:fldCharType="begin"/>
        </w:r>
        <w:r w:rsidR="005F7C94">
          <w:rPr>
            <w:noProof/>
            <w:webHidden/>
          </w:rPr>
          <w:instrText xml:space="preserve"> PAGEREF _Toc439751012 \h </w:instrText>
        </w:r>
        <w:r w:rsidR="005F7C94">
          <w:rPr>
            <w:noProof/>
            <w:webHidden/>
          </w:rPr>
        </w:r>
        <w:r w:rsidR="005F7C94">
          <w:rPr>
            <w:noProof/>
            <w:webHidden/>
          </w:rPr>
          <w:fldChar w:fldCharType="separate"/>
        </w:r>
        <w:r w:rsidR="005F7C94">
          <w:rPr>
            <w:noProof/>
            <w:webHidden/>
          </w:rPr>
          <w:t>17</w:t>
        </w:r>
        <w:r w:rsidR="005F7C94">
          <w:rPr>
            <w:noProof/>
            <w:webHidden/>
          </w:rPr>
          <w:fldChar w:fldCharType="end"/>
        </w:r>
      </w:hyperlink>
    </w:p>
    <w:p w14:paraId="63EBB5D8"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13" w:history="1">
        <w:r w:rsidR="005F7C94" w:rsidRPr="002B6822">
          <w:rPr>
            <w:rStyle w:val="Hyperlink"/>
            <w:noProof/>
          </w:rPr>
          <w:t>Figure 3.3: Wears a seatbelt all the time (%) - time series</w:t>
        </w:r>
        <w:r w:rsidR="005F7C94">
          <w:rPr>
            <w:noProof/>
            <w:webHidden/>
          </w:rPr>
          <w:tab/>
        </w:r>
        <w:r w:rsidR="005F7C94">
          <w:rPr>
            <w:noProof/>
            <w:webHidden/>
          </w:rPr>
          <w:fldChar w:fldCharType="begin"/>
        </w:r>
        <w:r w:rsidR="005F7C94">
          <w:rPr>
            <w:noProof/>
            <w:webHidden/>
          </w:rPr>
          <w:instrText xml:space="preserve"> PAGEREF _Toc439751013 \h </w:instrText>
        </w:r>
        <w:r w:rsidR="005F7C94">
          <w:rPr>
            <w:noProof/>
            <w:webHidden/>
          </w:rPr>
        </w:r>
        <w:r w:rsidR="005F7C94">
          <w:rPr>
            <w:noProof/>
            <w:webHidden/>
          </w:rPr>
          <w:fldChar w:fldCharType="separate"/>
        </w:r>
        <w:r w:rsidR="005F7C94">
          <w:rPr>
            <w:noProof/>
            <w:webHidden/>
          </w:rPr>
          <w:t>19</w:t>
        </w:r>
        <w:r w:rsidR="005F7C94">
          <w:rPr>
            <w:noProof/>
            <w:webHidden/>
          </w:rPr>
          <w:fldChar w:fldCharType="end"/>
        </w:r>
      </w:hyperlink>
    </w:p>
    <w:p w14:paraId="64AC1CBF"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14" w:history="1">
        <w:r w:rsidR="005F7C94" w:rsidRPr="002B6822">
          <w:rPr>
            <w:rStyle w:val="Hyperlink"/>
            <w:noProof/>
          </w:rPr>
          <w:t>Figure 3.4: Level of danger in driving behaviours (mean) (2015)</w:t>
        </w:r>
        <w:r w:rsidR="005F7C94">
          <w:rPr>
            <w:noProof/>
            <w:webHidden/>
          </w:rPr>
          <w:tab/>
        </w:r>
        <w:r w:rsidR="005F7C94">
          <w:rPr>
            <w:noProof/>
            <w:webHidden/>
          </w:rPr>
          <w:fldChar w:fldCharType="begin"/>
        </w:r>
        <w:r w:rsidR="005F7C94">
          <w:rPr>
            <w:noProof/>
            <w:webHidden/>
          </w:rPr>
          <w:instrText xml:space="preserve"> PAGEREF _Toc439751014 \h </w:instrText>
        </w:r>
        <w:r w:rsidR="005F7C94">
          <w:rPr>
            <w:noProof/>
            <w:webHidden/>
          </w:rPr>
        </w:r>
        <w:r w:rsidR="005F7C94">
          <w:rPr>
            <w:noProof/>
            <w:webHidden/>
          </w:rPr>
          <w:fldChar w:fldCharType="separate"/>
        </w:r>
        <w:r w:rsidR="005F7C94">
          <w:rPr>
            <w:noProof/>
            <w:webHidden/>
          </w:rPr>
          <w:t>20</w:t>
        </w:r>
        <w:r w:rsidR="005F7C94">
          <w:rPr>
            <w:noProof/>
            <w:webHidden/>
          </w:rPr>
          <w:fldChar w:fldCharType="end"/>
        </w:r>
      </w:hyperlink>
    </w:p>
    <w:p w14:paraId="39D7C033"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15" w:history="1">
        <w:r w:rsidR="005F7C94" w:rsidRPr="002B6822">
          <w:rPr>
            <w:rStyle w:val="Hyperlink"/>
            <w:noProof/>
          </w:rPr>
          <w:t>Figure 4.1: Accident acceptability (2015)</w:t>
        </w:r>
        <w:r w:rsidR="005F7C94">
          <w:rPr>
            <w:noProof/>
            <w:webHidden/>
          </w:rPr>
          <w:tab/>
        </w:r>
        <w:r w:rsidR="005F7C94">
          <w:rPr>
            <w:noProof/>
            <w:webHidden/>
          </w:rPr>
          <w:fldChar w:fldCharType="begin"/>
        </w:r>
        <w:r w:rsidR="005F7C94">
          <w:rPr>
            <w:noProof/>
            <w:webHidden/>
          </w:rPr>
          <w:instrText xml:space="preserve"> PAGEREF _Toc439751015 \h </w:instrText>
        </w:r>
        <w:r w:rsidR="005F7C94">
          <w:rPr>
            <w:noProof/>
            <w:webHidden/>
          </w:rPr>
        </w:r>
        <w:r w:rsidR="005F7C94">
          <w:rPr>
            <w:noProof/>
            <w:webHidden/>
          </w:rPr>
          <w:fldChar w:fldCharType="separate"/>
        </w:r>
        <w:r w:rsidR="005F7C94">
          <w:rPr>
            <w:noProof/>
            <w:webHidden/>
          </w:rPr>
          <w:t>23</w:t>
        </w:r>
        <w:r w:rsidR="005F7C94">
          <w:rPr>
            <w:noProof/>
            <w:webHidden/>
          </w:rPr>
          <w:fldChar w:fldCharType="end"/>
        </w:r>
      </w:hyperlink>
    </w:p>
    <w:p w14:paraId="24F54530"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16" w:history="1">
        <w:r w:rsidR="005F7C94" w:rsidRPr="002B6822">
          <w:rPr>
            <w:rStyle w:val="Hyperlink"/>
            <w:rFonts w:cs="Arial"/>
            <w:noProof/>
          </w:rPr>
          <w:t>Figure 4.2:</w:t>
        </w:r>
        <w:r w:rsidR="005F7C94" w:rsidRPr="002B6822">
          <w:rPr>
            <w:rStyle w:val="Hyperlink"/>
            <w:noProof/>
          </w:rPr>
          <w:t xml:space="preserve"> Odds ratios for model of perceived a</w:t>
        </w:r>
        <w:r w:rsidR="005F7C94" w:rsidRPr="002B6822">
          <w:rPr>
            <w:rStyle w:val="Hyperlink"/>
            <w:i/>
            <w:noProof/>
          </w:rPr>
          <w:t>cceptability of current road toll</w:t>
        </w:r>
        <w:r w:rsidR="005F7C94">
          <w:rPr>
            <w:noProof/>
            <w:webHidden/>
          </w:rPr>
          <w:tab/>
        </w:r>
        <w:r w:rsidR="005F7C94">
          <w:rPr>
            <w:noProof/>
            <w:webHidden/>
          </w:rPr>
          <w:fldChar w:fldCharType="begin"/>
        </w:r>
        <w:r w:rsidR="005F7C94">
          <w:rPr>
            <w:noProof/>
            <w:webHidden/>
          </w:rPr>
          <w:instrText xml:space="preserve"> PAGEREF _Toc439751016 \h </w:instrText>
        </w:r>
        <w:r w:rsidR="005F7C94">
          <w:rPr>
            <w:noProof/>
            <w:webHidden/>
          </w:rPr>
        </w:r>
        <w:r w:rsidR="005F7C94">
          <w:rPr>
            <w:noProof/>
            <w:webHidden/>
          </w:rPr>
          <w:fldChar w:fldCharType="separate"/>
        </w:r>
        <w:r w:rsidR="005F7C94">
          <w:rPr>
            <w:noProof/>
            <w:webHidden/>
          </w:rPr>
          <w:t>26</w:t>
        </w:r>
        <w:r w:rsidR="005F7C94">
          <w:rPr>
            <w:noProof/>
            <w:webHidden/>
          </w:rPr>
          <w:fldChar w:fldCharType="end"/>
        </w:r>
      </w:hyperlink>
    </w:p>
    <w:p w14:paraId="706C020D"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17" w:history="1">
        <w:r w:rsidR="005F7C94" w:rsidRPr="002B6822">
          <w:rPr>
            <w:rStyle w:val="Hyperlink"/>
            <w:rFonts w:cs="Arial"/>
            <w:noProof/>
          </w:rPr>
          <w:t>Figure 4.3:</w:t>
        </w:r>
        <w:r w:rsidR="005F7C94" w:rsidRPr="002B6822">
          <w:rPr>
            <w:rStyle w:val="Hyperlink"/>
            <w:noProof/>
          </w:rPr>
          <w:t xml:space="preserve"> Odds ratios for model of </w:t>
        </w:r>
        <w:r w:rsidR="005F7C94" w:rsidRPr="002B6822">
          <w:rPr>
            <w:rStyle w:val="Hyperlink"/>
            <w:i/>
            <w:noProof/>
          </w:rPr>
          <w:t>Belief that zero deaths from road accidents is possible</w:t>
        </w:r>
        <w:r w:rsidR="005F7C94">
          <w:rPr>
            <w:noProof/>
            <w:webHidden/>
          </w:rPr>
          <w:tab/>
        </w:r>
        <w:r w:rsidR="005F7C94">
          <w:rPr>
            <w:noProof/>
            <w:webHidden/>
          </w:rPr>
          <w:fldChar w:fldCharType="begin"/>
        </w:r>
        <w:r w:rsidR="005F7C94">
          <w:rPr>
            <w:noProof/>
            <w:webHidden/>
          </w:rPr>
          <w:instrText xml:space="preserve"> PAGEREF _Toc439751017 \h </w:instrText>
        </w:r>
        <w:r w:rsidR="005F7C94">
          <w:rPr>
            <w:noProof/>
            <w:webHidden/>
          </w:rPr>
        </w:r>
        <w:r w:rsidR="005F7C94">
          <w:rPr>
            <w:noProof/>
            <w:webHidden/>
          </w:rPr>
          <w:fldChar w:fldCharType="separate"/>
        </w:r>
        <w:r w:rsidR="005F7C94">
          <w:rPr>
            <w:noProof/>
            <w:webHidden/>
          </w:rPr>
          <w:t>27</w:t>
        </w:r>
        <w:r w:rsidR="005F7C94">
          <w:rPr>
            <w:noProof/>
            <w:webHidden/>
          </w:rPr>
          <w:fldChar w:fldCharType="end"/>
        </w:r>
      </w:hyperlink>
    </w:p>
    <w:p w14:paraId="7A978EBA"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18" w:history="1">
        <w:r w:rsidR="005F7C94" w:rsidRPr="002B6822">
          <w:rPr>
            <w:rStyle w:val="Hyperlink"/>
            <w:noProof/>
          </w:rPr>
          <w:t>Figure 5.1: Definition of speeding in a 60km/h and 100km/h zone – time series</w:t>
        </w:r>
        <w:r w:rsidR="005F7C94">
          <w:rPr>
            <w:noProof/>
            <w:webHidden/>
          </w:rPr>
          <w:tab/>
        </w:r>
        <w:r w:rsidR="005F7C94">
          <w:rPr>
            <w:noProof/>
            <w:webHidden/>
          </w:rPr>
          <w:fldChar w:fldCharType="begin"/>
        </w:r>
        <w:r w:rsidR="005F7C94">
          <w:rPr>
            <w:noProof/>
            <w:webHidden/>
          </w:rPr>
          <w:instrText xml:space="preserve"> PAGEREF _Toc439751018 \h </w:instrText>
        </w:r>
        <w:r w:rsidR="005F7C94">
          <w:rPr>
            <w:noProof/>
            <w:webHidden/>
          </w:rPr>
        </w:r>
        <w:r w:rsidR="005F7C94">
          <w:rPr>
            <w:noProof/>
            <w:webHidden/>
          </w:rPr>
          <w:fldChar w:fldCharType="separate"/>
        </w:r>
        <w:r w:rsidR="005F7C94">
          <w:rPr>
            <w:noProof/>
            <w:webHidden/>
          </w:rPr>
          <w:t>28</w:t>
        </w:r>
        <w:r w:rsidR="005F7C94">
          <w:rPr>
            <w:noProof/>
            <w:webHidden/>
          </w:rPr>
          <w:fldChar w:fldCharType="end"/>
        </w:r>
      </w:hyperlink>
    </w:p>
    <w:p w14:paraId="234B65E4"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19" w:history="1">
        <w:r w:rsidR="005F7C94" w:rsidRPr="002B6822">
          <w:rPr>
            <w:rStyle w:val="Hyperlink"/>
            <w:noProof/>
          </w:rPr>
          <w:t>Figure 5.2: Frequency of driving over THE POSTED speed (2015)</w:t>
        </w:r>
        <w:r w:rsidR="005F7C94">
          <w:rPr>
            <w:noProof/>
            <w:webHidden/>
          </w:rPr>
          <w:tab/>
        </w:r>
        <w:r w:rsidR="005F7C94">
          <w:rPr>
            <w:noProof/>
            <w:webHidden/>
          </w:rPr>
          <w:fldChar w:fldCharType="begin"/>
        </w:r>
        <w:r w:rsidR="005F7C94">
          <w:rPr>
            <w:noProof/>
            <w:webHidden/>
          </w:rPr>
          <w:instrText xml:space="preserve"> PAGEREF _Toc439751019 \h </w:instrText>
        </w:r>
        <w:r w:rsidR="005F7C94">
          <w:rPr>
            <w:noProof/>
            <w:webHidden/>
          </w:rPr>
        </w:r>
        <w:r w:rsidR="005F7C94">
          <w:rPr>
            <w:noProof/>
            <w:webHidden/>
          </w:rPr>
          <w:fldChar w:fldCharType="separate"/>
        </w:r>
        <w:r w:rsidR="005F7C94">
          <w:rPr>
            <w:noProof/>
            <w:webHidden/>
          </w:rPr>
          <w:t>29</w:t>
        </w:r>
        <w:r w:rsidR="005F7C94">
          <w:rPr>
            <w:noProof/>
            <w:webHidden/>
          </w:rPr>
          <w:fldChar w:fldCharType="end"/>
        </w:r>
      </w:hyperlink>
    </w:p>
    <w:p w14:paraId="1E909A19"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20" w:history="1">
        <w:r w:rsidR="005F7C94" w:rsidRPr="002B6822">
          <w:rPr>
            <w:rStyle w:val="Hyperlink"/>
            <w:noProof/>
          </w:rPr>
          <w:t>Figure 5.3: Frequency of driving over SELF-DEFINED speed (2015)</w:t>
        </w:r>
        <w:r w:rsidR="005F7C94">
          <w:rPr>
            <w:noProof/>
            <w:webHidden/>
          </w:rPr>
          <w:tab/>
        </w:r>
        <w:r w:rsidR="005F7C94">
          <w:rPr>
            <w:noProof/>
            <w:webHidden/>
          </w:rPr>
          <w:fldChar w:fldCharType="begin"/>
        </w:r>
        <w:r w:rsidR="005F7C94">
          <w:rPr>
            <w:noProof/>
            <w:webHidden/>
          </w:rPr>
          <w:instrText xml:space="preserve"> PAGEREF _Toc439751020 \h </w:instrText>
        </w:r>
        <w:r w:rsidR="005F7C94">
          <w:rPr>
            <w:noProof/>
            <w:webHidden/>
          </w:rPr>
        </w:r>
        <w:r w:rsidR="005F7C94">
          <w:rPr>
            <w:noProof/>
            <w:webHidden/>
          </w:rPr>
          <w:fldChar w:fldCharType="separate"/>
        </w:r>
        <w:r w:rsidR="005F7C94">
          <w:rPr>
            <w:noProof/>
            <w:webHidden/>
          </w:rPr>
          <w:t>29</w:t>
        </w:r>
        <w:r w:rsidR="005F7C94">
          <w:rPr>
            <w:noProof/>
            <w:webHidden/>
          </w:rPr>
          <w:fldChar w:fldCharType="end"/>
        </w:r>
      </w:hyperlink>
    </w:p>
    <w:p w14:paraId="2C746263"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21" w:history="1">
        <w:r w:rsidR="005F7C94" w:rsidRPr="002B6822">
          <w:rPr>
            <w:rStyle w:val="Hyperlink"/>
            <w:noProof/>
          </w:rPr>
          <w:t>Figure 5.4: Incidence of being caught speeding in last 12 months – time series</w:t>
        </w:r>
        <w:r w:rsidR="005F7C94">
          <w:rPr>
            <w:noProof/>
            <w:webHidden/>
          </w:rPr>
          <w:tab/>
        </w:r>
        <w:r w:rsidR="005F7C94">
          <w:rPr>
            <w:noProof/>
            <w:webHidden/>
          </w:rPr>
          <w:fldChar w:fldCharType="begin"/>
        </w:r>
        <w:r w:rsidR="005F7C94">
          <w:rPr>
            <w:noProof/>
            <w:webHidden/>
          </w:rPr>
          <w:instrText xml:space="preserve"> PAGEREF _Toc439751021 \h </w:instrText>
        </w:r>
        <w:r w:rsidR="005F7C94">
          <w:rPr>
            <w:noProof/>
            <w:webHidden/>
          </w:rPr>
        </w:r>
        <w:r w:rsidR="005F7C94">
          <w:rPr>
            <w:noProof/>
            <w:webHidden/>
          </w:rPr>
          <w:fldChar w:fldCharType="separate"/>
        </w:r>
        <w:r w:rsidR="005F7C94">
          <w:rPr>
            <w:noProof/>
            <w:webHidden/>
          </w:rPr>
          <w:t>30</w:t>
        </w:r>
        <w:r w:rsidR="005F7C94">
          <w:rPr>
            <w:noProof/>
            <w:webHidden/>
          </w:rPr>
          <w:fldChar w:fldCharType="end"/>
        </w:r>
      </w:hyperlink>
    </w:p>
    <w:p w14:paraId="07EF3760"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22" w:history="1">
        <w:r w:rsidR="005F7C94" w:rsidRPr="002B6822">
          <w:rPr>
            <w:rStyle w:val="Hyperlink"/>
            <w:noProof/>
          </w:rPr>
          <w:t>Figure 5.5: Odds ratios for model of Speeding</w:t>
        </w:r>
        <w:r w:rsidR="005F7C94">
          <w:rPr>
            <w:noProof/>
            <w:webHidden/>
          </w:rPr>
          <w:tab/>
        </w:r>
        <w:r w:rsidR="005F7C94">
          <w:rPr>
            <w:noProof/>
            <w:webHidden/>
          </w:rPr>
          <w:fldChar w:fldCharType="begin"/>
        </w:r>
        <w:r w:rsidR="005F7C94">
          <w:rPr>
            <w:noProof/>
            <w:webHidden/>
          </w:rPr>
          <w:instrText xml:space="preserve"> PAGEREF _Toc439751022 \h </w:instrText>
        </w:r>
        <w:r w:rsidR="005F7C94">
          <w:rPr>
            <w:noProof/>
            <w:webHidden/>
          </w:rPr>
        </w:r>
        <w:r w:rsidR="005F7C94">
          <w:rPr>
            <w:noProof/>
            <w:webHidden/>
          </w:rPr>
          <w:fldChar w:fldCharType="separate"/>
        </w:r>
        <w:r w:rsidR="005F7C94">
          <w:rPr>
            <w:noProof/>
            <w:webHidden/>
          </w:rPr>
          <w:t>33</w:t>
        </w:r>
        <w:r w:rsidR="005F7C94">
          <w:rPr>
            <w:noProof/>
            <w:webHidden/>
          </w:rPr>
          <w:fldChar w:fldCharType="end"/>
        </w:r>
      </w:hyperlink>
    </w:p>
    <w:p w14:paraId="7F2C1552"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23" w:history="1">
        <w:r w:rsidR="005F7C94" w:rsidRPr="002B6822">
          <w:rPr>
            <w:rStyle w:val="Hyperlink"/>
            <w:rFonts w:cs="Arial"/>
            <w:noProof/>
          </w:rPr>
          <w:t>Figure 5.6:</w:t>
        </w:r>
        <w:r w:rsidR="005F7C94" w:rsidRPr="002B6822">
          <w:rPr>
            <w:rStyle w:val="Hyperlink"/>
            <w:noProof/>
          </w:rPr>
          <w:t xml:space="preserve"> Odds ratios for model of </w:t>
        </w:r>
        <w:r w:rsidR="005F7C94" w:rsidRPr="002B6822">
          <w:rPr>
            <w:rStyle w:val="Hyperlink"/>
            <w:i/>
            <w:noProof/>
          </w:rPr>
          <w:t>High chance of being caught speeding</w:t>
        </w:r>
        <w:r w:rsidR="005F7C94">
          <w:rPr>
            <w:noProof/>
            <w:webHidden/>
          </w:rPr>
          <w:tab/>
        </w:r>
        <w:r w:rsidR="005F7C94">
          <w:rPr>
            <w:noProof/>
            <w:webHidden/>
          </w:rPr>
          <w:fldChar w:fldCharType="begin"/>
        </w:r>
        <w:r w:rsidR="005F7C94">
          <w:rPr>
            <w:noProof/>
            <w:webHidden/>
          </w:rPr>
          <w:instrText xml:space="preserve"> PAGEREF _Toc439751023 \h </w:instrText>
        </w:r>
        <w:r w:rsidR="005F7C94">
          <w:rPr>
            <w:noProof/>
            <w:webHidden/>
          </w:rPr>
        </w:r>
        <w:r w:rsidR="005F7C94">
          <w:rPr>
            <w:noProof/>
            <w:webHidden/>
          </w:rPr>
          <w:fldChar w:fldCharType="separate"/>
        </w:r>
        <w:r w:rsidR="005F7C94">
          <w:rPr>
            <w:noProof/>
            <w:webHidden/>
          </w:rPr>
          <w:t>34</w:t>
        </w:r>
        <w:r w:rsidR="005F7C94">
          <w:rPr>
            <w:noProof/>
            <w:webHidden/>
          </w:rPr>
          <w:fldChar w:fldCharType="end"/>
        </w:r>
      </w:hyperlink>
    </w:p>
    <w:p w14:paraId="593AD483"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24" w:history="1">
        <w:r w:rsidR="005F7C94" w:rsidRPr="002B6822">
          <w:rPr>
            <w:rStyle w:val="Hyperlink"/>
            <w:rFonts w:cs="Arial"/>
            <w:noProof/>
          </w:rPr>
          <w:t>Figure 5.7:</w:t>
        </w:r>
        <w:r w:rsidR="005F7C94" w:rsidRPr="002B6822">
          <w:rPr>
            <w:rStyle w:val="Hyperlink"/>
            <w:noProof/>
          </w:rPr>
          <w:t xml:space="preserve"> Odds ratios for model of </w:t>
        </w:r>
        <w:r w:rsidR="005F7C94" w:rsidRPr="002B6822">
          <w:rPr>
            <w:rStyle w:val="Hyperlink"/>
            <w:i/>
            <w:noProof/>
          </w:rPr>
          <w:t>Easy to avoid being caught while speeding</w:t>
        </w:r>
        <w:r w:rsidR="005F7C94">
          <w:rPr>
            <w:noProof/>
            <w:webHidden/>
          </w:rPr>
          <w:tab/>
        </w:r>
        <w:r w:rsidR="005F7C94">
          <w:rPr>
            <w:noProof/>
            <w:webHidden/>
          </w:rPr>
          <w:fldChar w:fldCharType="begin"/>
        </w:r>
        <w:r w:rsidR="005F7C94">
          <w:rPr>
            <w:noProof/>
            <w:webHidden/>
          </w:rPr>
          <w:instrText xml:space="preserve"> PAGEREF _Toc439751024 \h </w:instrText>
        </w:r>
        <w:r w:rsidR="005F7C94">
          <w:rPr>
            <w:noProof/>
            <w:webHidden/>
          </w:rPr>
        </w:r>
        <w:r w:rsidR="005F7C94">
          <w:rPr>
            <w:noProof/>
            <w:webHidden/>
          </w:rPr>
          <w:fldChar w:fldCharType="separate"/>
        </w:r>
        <w:r w:rsidR="005F7C94">
          <w:rPr>
            <w:noProof/>
            <w:webHidden/>
          </w:rPr>
          <w:t>35</w:t>
        </w:r>
        <w:r w:rsidR="005F7C94">
          <w:rPr>
            <w:noProof/>
            <w:webHidden/>
          </w:rPr>
          <w:fldChar w:fldCharType="end"/>
        </w:r>
      </w:hyperlink>
    </w:p>
    <w:p w14:paraId="40F78AD1"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25" w:history="1">
        <w:r w:rsidR="005F7C94" w:rsidRPr="002B6822">
          <w:rPr>
            <w:rStyle w:val="Hyperlink"/>
            <w:noProof/>
          </w:rPr>
          <w:t>Figure 6.1: Alcohol and drug use* – time series</w:t>
        </w:r>
        <w:r w:rsidR="005F7C94">
          <w:rPr>
            <w:noProof/>
            <w:webHidden/>
          </w:rPr>
          <w:tab/>
        </w:r>
        <w:r w:rsidR="005F7C94">
          <w:rPr>
            <w:noProof/>
            <w:webHidden/>
          </w:rPr>
          <w:fldChar w:fldCharType="begin"/>
        </w:r>
        <w:r w:rsidR="005F7C94">
          <w:rPr>
            <w:noProof/>
            <w:webHidden/>
          </w:rPr>
          <w:instrText xml:space="preserve"> PAGEREF _Toc439751025 \h </w:instrText>
        </w:r>
        <w:r w:rsidR="005F7C94">
          <w:rPr>
            <w:noProof/>
            <w:webHidden/>
          </w:rPr>
        </w:r>
        <w:r w:rsidR="005F7C94">
          <w:rPr>
            <w:noProof/>
            <w:webHidden/>
          </w:rPr>
          <w:fldChar w:fldCharType="separate"/>
        </w:r>
        <w:r w:rsidR="005F7C94">
          <w:rPr>
            <w:noProof/>
            <w:webHidden/>
          </w:rPr>
          <w:t>36</w:t>
        </w:r>
        <w:r w:rsidR="005F7C94">
          <w:rPr>
            <w:noProof/>
            <w:webHidden/>
          </w:rPr>
          <w:fldChar w:fldCharType="end"/>
        </w:r>
      </w:hyperlink>
    </w:p>
    <w:p w14:paraId="73955CF9"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26" w:history="1">
        <w:r w:rsidR="005F7C94" w:rsidRPr="002B6822">
          <w:rPr>
            <w:rStyle w:val="Hyperlink"/>
            <w:noProof/>
          </w:rPr>
          <w:t>Figure 6.2: Plan for getting home the last time drinking – time series</w:t>
        </w:r>
        <w:r w:rsidR="005F7C94">
          <w:rPr>
            <w:noProof/>
            <w:webHidden/>
          </w:rPr>
          <w:tab/>
        </w:r>
        <w:r w:rsidR="005F7C94">
          <w:rPr>
            <w:noProof/>
            <w:webHidden/>
          </w:rPr>
          <w:fldChar w:fldCharType="begin"/>
        </w:r>
        <w:r w:rsidR="005F7C94">
          <w:rPr>
            <w:noProof/>
            <w:webHidden/>
          </w:rPr>
          <w:instrText xml:space="preserve"> PAGEREF _Toc439751026 \h </w:instrText>
        </w:r>
        <w:r w:rsidR="005F7C94">
          <w:rPr>
            <w:noProof/>
            <w:webHidden/>
          </w:rPr>
        </w:r>
        <w:r w:rsidR="005F7C94">
          <w:rPr>
            <w:noProof/>
            <w:webHidden/>
          </w:rPr>
          <w:fldChar w:fldCharType="separate"/>
        </w:r>
        <w:r w:rsidR="005F7C94">
          <w:rPr>
            <w:noProof/>
            <w:webHidden/>
          </w:rPr>
          <w:t>38</w:t>
        </w:r>
        <w:r w:rsidR="005F7C94">
          <w:rPr>
            <w:noProof/>
            <w:webHidden/>
          </w:rPr>
          <w:fldChar w:fldCharType="end"/>
        </w:r>
      </w:hyperlink>
    </w:p>
    <w:p w14:paraId="441CAF9F"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27" w:history="1">
        <w:r w:rsidR="005F7C94" w:rsidRPr="002B6822">
          <w:rPr>
            <w:rStyle w:val="Hyperlink"/>
            <w:noProof/>
          </w:rPr>
          <w:t>Figure 6.3: Drivers tested in the last 12 months – time series</w:t>
        </w:r>
        <w:r w:rsidR="005F7C94">
          <w:rPr>
            <w:noProof/>
            <w:webHidden/>
          </w:rPr>
          <w:tab/>
        </w:r>
        <w:r w:rsidR="005F7C94">
          <w:rPr>
            <w:noProof/>
            <w:webHidden/>
          </w:rPr>
          <w:fldChar w:fldCharType="begin"/>
        </w:r>
        <w:r w:rsidR="005F7C94">
          <w:rPr>
            <w:noProof/>
            <w:webHidden/>
          </w:rPr>
          <w:instrText xml:space="preserve"> PAGEREF _Toc439751027 \h </w:instrText>
        </w:r>
        <w:r w:rsidR="005F7C94">
          <w:rPr>
            <w:noProof/>
            <w:webHidden/>
          </w:rPr>
        </w:r>
        <w:r w:rsidR="005F7C94">
          <w:rPr>
            <w:noProof/>
            <w:webHidden/>
          </w:rPr>
          <w:fldChar w:fldCharType="separate"/>
        </w:r>
        <w:r w:rsidR="005F7C94">
          <w:rPr>
            <w:noProof/>
            <w:webHidden/>
          </w:rPr>
          <w:t>39</w:t>
        </w:r>
        <w:r w:rsidR="005F7C94">
          <w:rPr>
            <w:noProof/>
            <w:webHidden/>
          </w:rPr>
          <w:fldChar w:fldCharType="end"/>
        </w:r>
      </w:hyperlink>
    </w:p>
    <w:p w14:paraId="1B8A47A6"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28" w:history="1">
        <w:r w:rsidR="005F7C94" w:rsidRPr="002B6822">
          <w:rPr>
            <w:rStyle w:val="Hyperlink"/>
            <w:noProof/>
          </w:rPr>
          <w:t>Figure 6.4: Reasons for being a passenger when driver over the legal limit (%) (2015)</w:t>
        </w:r>
        <w:r w:rsidR="005F7C94">
          <w:rPr>
            <w:noProof/>
            <w:webHidden/>
          </w:rPr>
          <w:tab/>
        </w:r>
        <w:r w:rsidR="005F7C94">
          <w:rPr>
            <w:noProof/>
            <w:webHidden/>
          </w:rPr>
          <w:fldChar w:fldCharType="begin"/>
        </w:r>
        <w:r w:rsidR="005F7C94">
          <w:rPr>
            <w:noProof/>
            <w:webHidden/>
          </w:rPr>
          <w:instrText xml:space="preserve"> PAGEREF _Toc439751028 \h </w:instrText>
        </w:r>
        <w:r w:rsidR="005F7C94">
          <w:rPr>
            <w:noProof/>
            <w:webHidden/>
          </w:rPr>
        </w:r>
        <w:r w:rsidR="005F7C94">
          <w:rPr>
            <w:noProof/>
            <w:webHidden/>
          </w:rPr>
          <w:fldChar w:fldCharType="separate"/>
        </w:r>
        <w:r w:rsidR="005F7C94">
          <w:rPr>
            <w:noProof/>
            <w:webHidden/>
          </w:rPr>
          <w:t>41</w:t>
        </w:r>
        <w:r w:rsidR="005F7C94">
          <w:rPr>
            <w:noProof/>
            <w:webHidden/>
          </w:rPr>
          <w:fldChar w:fldCharType="end"/>
        </w:r>
      </w:hyperlink>
    </w:p>
    <w:p w14:paraId="22EB5976"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29" w:history="1">
        <w:r w:rsidR="005F7C94" w:rsidRPr="002B6822">
          <w:rPr>
            <w:rStyle w:val="Hyperlink"/>
            <w:noProof/>
          </w:rPr>
          <w:t>Figure 6.5: Reasons for driving when over the legal limit (%) (2015)</w:t>
        </w:r>
        <w:r w:rsidR="005F7C94">
          <w:rPr>
            <w:noProof/>
            <w:webHidden/>
          </w:rPr>
          <w:tab/>
        </w:r>
        <w:r w:rsidR="005F7C94">
          <w:rPr>
            <w:noProof/>
            <w:webHidden/>
          </w:rPr>
          <w:fldChar w:fldCharType="begin"/>
        </w:r>
        <w:r w:rsidR="005F7C94">
          <w:rPr>
            <w:noProof/>
            <w:webHidden/>
          </w:rPr>
          <w:instrText xml:space="preserve"> PAGEREF _Toc439751029 \h </w:instrText>
        </w:r>
        <w:r w:rsidR="005F7C94">
          <w:rPr>
            <w:noProof/>
            <w:webHidden/>
          </w:rPr>
        </w:r>
        <w:r w:rsidR="005F7C94">
          <w:rPr>
            <w:noProof/>
            <w:webHidden/>
          </w:rPr>
          <w:fldChar w:fldCharType="separate"/>
        </w:r>
        <w:r w:rsidR="005F7C94">
          <w:rPr>
            <w:noProof/>
            <w:webHidden/>
          </w:rPr>
          <w:t>42</w:t>
        </w:r>
        <w:r w:rsidR="005F7C94">
          <w:rPr>
            <w:noProof/>
            <w:webHidden/>
          </w:rPr>
          <w:fldChar w:fldCharType="end"/>
        </w:r>
      </w:hyperlink>
    </w:p>
    <w:p w14:paraId="39D3D983"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30" w:history="1">
        <w:r w:rsidR="005F7C94" w:rsidRPr="002B6822">
          <w:rPr>
            <w:rStyle w:val="Hyperlink"/>
            <w:noProof/>
          </w:rPr>
          <w:t>Figure 6.6: Number of times driven under the limit (%) (2015 Pulse and Main)</w:t>
        </w:r>
        <w:r w:rsidR="005F7C94">
          <w:rPr>
            <w:noProof/>
            <w:webHidden/>
          </w:rPr>
          <w:tab/>
        </w:r>
        <w:r w:rsidR="005F7C94">
          <w:rPr>
            <w:noProof/>
            <w:webHidden/>
          </w:rPr>
          <w:fldChar w:fldCharType="begin"/>
        </w:r>
        <w:r w:rsidR="005F7C94">
          <w:rPr>
            <w:noProof/>
            <w:webHidden/>
          </w:rPr>
          <w:instrText xml:space="preserve"> PAGEREF _Toc439751030 \h </w:instrText>
        </w:r>
        <w:r w:rsidR="005F7C94">
          <w:rPr>
            <w:noProof/>
            <w:webHidden/>
          </w:rPr>
        </w:r>
        <w:r w:rsidR="005F7C94">
          <w:rPr>
            <w:noProof/>
            <w:webHidden/>
          </w:rPr>
          <w:fldChar w:fldCharType="separate"/>
        </w:r>
        <w:r w:rsidR="005F7C94">
          <w:rPr>
            <w:noProof/>
            <w:webHidden/>
          </w:rPr>
          <w:t>42</w:t>
        </w:r>
        <w:r w:rsidR="005F7C94">
          <w:rPr>
            <w:noProof/>
            <w:webHidden/>
          </w:rPr>
          <w:fldChar w:fldCharType="end"/>
        </w:r>
      </w:hyperlink>
    </w:p>
    <w:p w14:paraId="0F4C41AC"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31" w:history="1">
        <w:r w:rsidR="005F7C94" w:rsidRPr="002B6822">
          <w:rPr>
            <w:rStyle w:val="Hyperlink"/>
            <w:noProof/>
          </w:rPr>
          <w:t>Figure 6.7: Odds ratios for model of Drink driving</w:t>
        </w:r>
        <w:r w:rsidR="005F7C94">
          <w:rPr>
            <w:noProof/>
            <w:webHidden/>
          </w:rPr>
          <w:tab/>
        </w:r>
        <w:r w:rsidR="005F7C94">
          <w:rPr>
            <w:noProof/>
            <w:webHidden/>
          </w:rPr>
          <w:fldChar w:fldCharType="begin"/>
        </w:r>
        <w:r w:rsidR="005F7C94">
          <w:rPr>
            <w:noProof/>
            <w:webHidden/>
          </w:rPr>
          <w:instrText xml:space="preserve"> PAGEREF _Toc439751031 \h </w:instrText>
        </w:r>
        <w:r w:rsidR="005F7C94">
          <w:rPr>
            <w:noProof/>
            <w:webHidden/>
          </w:rPr>
        </w:r>
        <w:r w:rsidR="005F7C94">
          <w:rPr>
            <w:noProof/>
            <w:webHidden/>
          </w:rPr>
          <w:fldChar w:fldCharType="separate"/>
        </w:r>
        <w:r w:rsidR="005F7C94">
          <w:rPr>
            <w:noProof/>
            <w:webHidden/>
          </w:rPr>
          <w:t>43</w:t>
        </w:r>
        <w:r w:rsidR="005F7C94">
          <w:rPr>
            <w:noProof/>
            <w:webHidden/>
          </w:rPr>
          <w:fldChar w:fldCharType="end"/>
        </w:r>
      </w:hyperlink>
    </w:p>
    <w:p w14:paraId="7B80171B"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32" w:history="1">
        <w:r w:rsidR="005F7C94" w:rsidRPr="002B6822">
          <w:rPr>
            <w:rStyle w:val="Hyperlink"/>
            <w:rFonts w:cs="Arial"/>
            <w:noProof/>
          </w:rPr>
          <w:t>Figure 6.8:</w:t>
        </w:r>
        <w:r w:rsidR="005F7C94" w:rsidRPr="002B6822">
          <w:rPr>
            <w:rStyle w:val="Hyperlink"/>
            <w:noProof/>
          </w:rPr>
          <w:t xml:space="preserve"> Odds ratios for model of </w:t>
        </w:r>
        <w:r w:rsidR="005F7C94" w:rsidRPr="002B6822">
          <w:rPr>
            <w:rStyle w:val="Hyperlink"/>
            <w:i/>
            <w:noProof/>
          </w:rPr>
          <w:t>Easy to avoid being caught while driving over 0.05 limit</w:t>
        </w:r>
        <w:r w:rsidR="005F7C94">
          <w:rPr>
            <w:noProof/>
            <w:webHidden/>
          </w:rPr>
          <w:tab/>
        </w:r>
        <w:r w:rsidR="005F7C94">
          <w:rPr>
            <w:noProof/>
            <w:webHidden/>
          </w:rPr>
          <w:fldChar w:fldCharType="begin"/>
        </w:r>
        <w:r w:rsidR="005F7C94">
          <w:rPr>
            <w:noProof/>
            <w:webHidden/>
          </w:rPr>
          <w:instrText xml:space="preserve"> PAGEREF _Toc439751032 \h </w:instrText>
        </w:r>
        <w:r w:rsidR="005F7C94">
          <w:rPr>
            <w:noProof/>
            <w:webHidden/>
          </w:rPr>
        </w:r>
        <w:r w:rsidR="005F7C94">
          <w:rPr>
            <w:noProof/>
            <w:webHidden/>
          </w:rPr>
          <w:fldChar w:fldCharType="separate"/>
        </w:r>
        <w:r w:rsidR="005F7C94">
          <w:rPr>
            <w:noProof/>
            <w:webHidden/>
          </w:rPr>
          <w:t>44</w:t>
        </w:r>
        <w:r w:rsidR="005F7C94">
          <w:rPr>
            <w:noProof/>
            <w:webHidden/>
          </w:rPr>
          <w:fldChar w:fldCharType="end"/>
        </w:r>
      </w:hyperlink>
    </w:p>
    <w:p w14:paraId="7C036CC7"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33" w:history="1">
        <w:r w:rsidR="005F7C94" w:rsidRPr="002B6822">
          <w:rPr>
            <w:rStyle w:val="Hyperlink"/>
            <w:rFonts w:cs="Arial"/>
            <w:noProof/>
          </w:rPr>
          <w:t>Figure 6.9:</w:t>
        </w:r>
        <w:r w:rsidR="005F7C94" w:rsidRPr="002B6822">
          <w:rPr>
            <w:rStyle w:val="Hyperlink"/>
            <w:noProof/>
          </w:rPr>
          <w:t xml:space="preserve"> Odds ratios for model of </w:t>
        </w:r>
        <w:r w:rsidR="005F7C94" w:rsidRPr="002B6822">
          <w:rPr>
            <w:rStyle w:val="Hyperlink"/>
            <w:i/>
            <w:noProof/>
          </w:rPr>
          <w:t>High change of being caught while driving over 0.05 limit</w:t>
        </w:r>
        <w:r w:rsidR="005F7C94">
          <w:rPr>
            <w:noProof/>
            <w:webHidden/>
          </w:rPr>
          <w:tab/>
        </w:r>
        <w:r w:rsidR="005F7C94">
          <w:rPr>
            <w:noProof/>
            <w:webHidden/>
          </w:rPr>
          <w:fldChar w:fldCharType="begin"/>
        </w:r>
        <w:r w:rsidR="005F7C94">
          <w:rPr>
            <w:noProof/>
            <w:webHidden/>
          </w:rPr>
          <w:instrText xml:space="preserve"> PAGEREF _Toc439751033 \h </w:instrText>
        </w:r>
        <w:r w:rsidR="005F7C94">
          <w:rPr>
            <w:noProof/>
            <w:webHidden/>
          </w:rPr>
        </w:r>
        <w:r w:rsidR="005F7C94">
          <w:rPr>
            <w:noProof/>
            <w:webHidden/>
          </w:rPr>
          <w:fldChar w:fldCharType="separate"/>
        </w:r>
        <w:r w:rsidR="005F7C94">
          <w:rPr>
            <w:noProof/>
            <w:webHidden/>
          </w:rPr>
          <w:t>45</w:t>
        </w:r>
        <w:r w:rsidR="005F7C94">
          <w:rPr>
            <w:noProof/>
            <w:webHidden/>
          </w:rPr>
          <w:fldChar w:fldCharType="end"/>
        </w:r>
      </w:hyperlink>
    </w:p>
    <w:p w14:paraId="2A7105CE"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34" w:history="1">
        <w:r w:rsidR="005F7C94" w:rsidRPr="002B6822">
          <w:rPr>
            <w:rStyle w:val="Hyperlink"/>
            <w:noProof/>
          </w:rPr>
          <w:t>Figure 7.1: Regularly driving while drowsy (2013 to 2015 total sample)</w:t>
        </w:r>
        <w:r w:rsidR="005F7C94">
          <w:rPr>
            <w:noProof/>
            <w:webHidden/>
          </w:rPr>
          <w:tab/>
        </w:r>
        <w:r w:rsidR="005F7C94">
          <w:rPr>
            <w:noProof/>
            <w:webHidden/>
          </w:rPr>
          <w:fldChar w:fldCharType="begin"/>
        </w:r>
        <w:r w:rsidR="005F7C94">
          <w:rPr>
            <w:noProof/>
            <w:webHidden/>
          </w:rPr>
          <w:instrText xml:space="preserve"> PAGEREF _Toc439751034 \h </w:instrText>
        </w:r>
        <w:r w:rsidR="005F7C94">
          <w:rPr>
            <w:noProof/>
            <w:webHidden/>
          </w:rPr>
        </w:r>
        <w:r w:rsidR="005F7C94">
          <w:rPr>
            <w:noProof/>
            <w:webHidden/>
          </w:rPr>
          <w:fldChar w:fldCharType="separate"/>
        </w:r>
        <w:r w:rsidR="005F7C94">
          <w:rPr>
            <w:noProof/>
            <w:webHidden/>
          </w:rPr>
          <w:t>46</w:t>
        </w:r>
        <w:r w:rsidR="005F7C94">
          <w:rPr>
            <w:noProof/>
            <w:webHidden/>
          </w:rPr>
          <w:fldChar w:fldCharType="end"/>
        </w:r>
      </w:hyperlink>
    </w:p>
    <w:p w14:paraId="4CF87EE3"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35" w:history="1">
        <w:r w:rsidR="005F7C94" w:rsidRPr="002B6822">
          <w:rPr>
            <w:rStyle w:val="Hyperlink"/>
            <w:noProof/>
          </w:rPr>
          <w:t>Figure 7.2: Why drove while drowsy (%) (2015)</w:t>
        </w:r>
        <w:r w:rsidR="005F7C94">
          <w:rPr>
            <w:noProof/>
            <w:webHidden/>
          </w:rPr>
          <w:tab/>
        </w:r>
        <w:r w:rsidR="005F7C94">
          <w:rPr>
            <w:noProof/>
            <w:webHidden/>
          </w:rPr>
          <w:fldChar w:fldCharType="begin"/>
        </w:r>
        <w:r w:rsidR="005F7C94">
          <w:rPr>
            <w:noProof/>
            <w:webHidden/>
          </w:rPr>
          <w:instrText xml:space="preserve"> PAGEREF _Toc439751035 \h </w:instrText>
        </w:r>
        <w:r w:rsidR="005F7C94">
          <w:rPr>
            <w:noProof/>
            <w:webHidden/>
          </w:rPr>
        </w:r>
        <w:r w:rsidR="005F7C94">
          <w:rPr>
            <w:noProof/>
            <w:webHidden/>
          </w:rPr>
          <w:fldChar w:fldCharType="separate"/>
        </w:r>
        <w:r w:rsidR="005F7C94">
          <w:rPr>
            <w:noProof/>
            <w:webHidden/>
          </w:rPr>
          <w:t>47</w:t>
        </w:r>
        <w:r w:rsidR="005F7C94">
          <w:rPr>
            <w:noProof/>
            <w:webHidden/>
          </w:rPr>
          <w:fldChar w:fldCharType="end"/>
        </w:r>
      </w:hyperlink>
    </w:p>
    <w:p w14:paraId="74289624"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36" w:history="1">
        <w:r w:rsidR="005F7C94" w:rsidRPr="002B6822">
          <w:rPr>
            <w:rStyle w:val="Hyperlink"/>
            <w:noProof/>
          </w:rPr>
          <w:t xml:space="preserve">Figure 7.3: Odds ratios for model of </w:t>
        </w:r>
        <w:r w:rsidR="005F7C94" w:rsidRPr="002B6822">
          <w:rPr>
            <w:rStyle w:val="Hyperlink"/>
            <w:i/>
            <w:noProof/>
          </w:rPr>
          <w:t>Drowsy driving</w:t>
        </w:r>
        <w:r w:rsidR="005F7C94">
          <w:rPr>
            <w:noProof/>
            <w:webHidden/>
          </w:rPr>
          <w:tab/>
        </w:r>
        <w:r w:rsidR="005F7C94">
          <w:rPr>
            <w:noProof/>
            <w:webHidden/>
          </w:rPr>
          <w:fldChar w:fldCharType="begin"/>
        </w:r>
        <w:r w:rsidR="005F7C94">
          <w:rPr>
            <w:noProof/>
            <w:webHidden/>
          </w:rPr>
          <w:instrText xml:space="preserve"> PAGEREF _Toc439751036 \h </w:instrText>
        </w:r>
        <w:r w:rsidR="005F7C94">
          <w:rPr>
            <w:noProof/>
            <w:webHidden/>
          </w:rPr>
        </w:r>
        <w:r w:rsidR="005F7C94">
          <w:rPr>
            <w:noProof/>
            <w:webHidden/>
          </w:rPr>
          <w:fldChar w:fldCharType="separate"/>
        </w:r>
        <w:r w:rsidR="005F7C94">
          <w:rPr>
            <w:noProof/>
            <w:webHidden/>
          </w:rPr>
          <w:t>48</w:t>
        </w:r>
        <w:r w:rsidR="005F7C94">
          <w:rPr>
            <w:noProof/>
            <w:webHidden/>
          </w:rPr>
          <w:fldChar w:fldCharType="end"/>
        </w:r>
      </w:hyperlink>
    </w:p>
    <w:p w14:paraId="5414CE73"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37" w:history="1">
        <w:r w:rsidR="005F7C94" w:rsidRPr="002B6822">
          <w:rPr>
            <w:rStyle w:val="Hyperlink"/>
            <w:noProof/>
          </w:rPr>
          <w:t>Figure 8.1: Use of handheld mobile while driving – time series</w:t>
        </w:r>
        <w:r w:rsidR="005F7C94">
          <w:rPr>
            <w:noProof/>
            <w:webHidden/>
          </w:rPr>
          <w:tab/>
        </w:r>
        <w:r w:rsidR="005F7C94">
          <w:rPr>
            <w:noProof/>
            <w:webHidden/>
          </w:rPr>
          <w:fldChar w:fldCharType="begin"/>
        </w:r>
        <w:r w:rsidR="005F7C94">
          <w:rPr>
            <w:noProof/>
            <w:webHidden/>
          </w:rPr>
          <w:instrText xml:space="preserve"> PAGEREF _Toc439751037 \h </w:instrText>
        </w:r>
        <w:r w:rsidR="005F7C94">
          <w:rPr>
            <w:noProof/>
            <w:webHidden/>
          </w:rPr>
        </w:r>
        <w:r w:rsidR="005F7C94">
          <w:rPr>
            <w:noProof/>
            <w:webHidden/>
          </w:rPr>
          <w:fldChar w:fldCharType="separate"/>
        </w:r>
        <w:r w:rsidR="005F7C94">
          <w:rPr>
            <w:noProof/>
            <w:webHidden/>
          </w:rPr>
          <w:t>49</w:t>
        </w:r>
        <w:r w:rsidR="005F7C94">
          <w:rPr>
            <w:noProof/>
            <w:webHidden/>
          </w:rPr>
          <w:fldChar w:fldCharType="end"/>
        </w:r>
      </w:hyperlink>
    </w:p>
    <w:p w14:paraId="3D40F6DB"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38" w:history="1">
        <w:r w:rsidR="005F7C94" w:rsidRPr="002B6822">
          <w:rPr>
            <w:rStyle w:val="Hyperlink"/>
            <w:noProof/>
          </w:rPr>
          <w:t>Figure 8.2: Distractions while driving (multiple response) (2013 to 2015 total sample)</w:t>
        </w:r>
        <w:r w:rsidR="005F7C94">
          <w:rPr>
            <w:noProof/>
            <w:webHidden/>
          </w:rPr>
          <w:tab/>
        </w:r>
        <w:r w:rsidR="005F7C94">
          <w:rPr>
            <w:noProof/>
            <w:webHidden/>
          </w:rPr>
          <w:fldChar w:fldCharType="begin"/>
        </w:r>
        <w:r w:rsidR="005F7C94">
          <w:rPr>
            <w:noProof/>
            <w:webHidden/>
          </w:rPr>
          <w:instrText xml:space="preserve"> PAGEREF _Toc439751038 \h </w:instrText>
        </w:r>
        <w:r w:rsidR="005F7C94">
          <w:rPr>
            <w:noProof/>
            <w:webHidden/>
          </w:rPr>
        </w:r>
        <w:r w:rsidR="005F7C94">
          <w:rPr>
            <w:noProof/>
            <w:webHidden/>
          </w:rPr>
          <w:fldChar w:fldCharType="separate"/>
        </w:r>
        <w:r w:rsidR="005F7C94">
          <w:rPr>
            <w:noProof/>
            <w:webHidden/>
          </w:rPr>
          <w:t>49</w:t>
        </w:r>
        <w:r w:rsidR="005F7C94">
          <w:rPr>
            <w:noProof/>
            <w:webHidden/>
          </w:rPr>
          <w:fldChar w:fldCharType="end"/>
        </w:r>
      </w:hyperlink>
    </w:p>
    <w:p w14:paraId="004B0AAD"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39" w:history="1">
        <w:r w:rsidR="005F7C94" w:rsidRPr="002B6822">
          <w:rPr>
            <w:rStyle w:val="Hyperlink"/>
            <w:noProof/>
          </w:rPr>
          <w:t>Figure 8.3: Normal phone use in car (%) (2012 to 2015 total sample)</w:t>
        </w:r>
        <w:r w:rsidR="005F7C94">
          <w:rPr>
            <w:noProof/>
            <w:webHidden/>
          </w:rPr>
          <w:tab/>
        </w:r>
        <w:r w:rsidR="005F7C94">
          <w:rPr>
            <w:noProof/>
            <w:webHidden/>
          </w:rPr>
          <w:fldChar w:fldCharType="begin"/>
        </w:r>
        <w:r w:rsidR="005F7C94">
          <w:rPr>
            <w:noProof/>
            <w:webHidden/>
          </w:rPr>
          <w:instrText xml:space="preserve"> PAGEREF _Toc439751039 \h </w:instrText>
        </w:r>
        <w:r w:rsidR="005F7C94">
          <w:rPr>
            <w:noProof/>
            <w:webHidden/>
          </w:rPr>
        </w:r>
        <w:r w:rsidR="005F7C94">
          <w:rPr>
            <w:noProof/>
            <w:webHidden/>
          </w:rPr>
          <w:fldChar w:fldCharType="separate"/>
        </w:r>
        <w:r w:rsidR="005F7C94">
          <w:rPr>
            <w:noProof/>
            <w:webHidden/>
          </w:rPr>
          <w:t>51</w:t>
        </w:r>
        <w:r w:rsidR="005F7C94">
          <w:rPr>
            <w:noProof/>
            <w:webHidden/>
          </w:rPr>
          <w:fldChar w:fldCharType="end"/>
        </w:r>
      </w:hyperlink>
    </w:p>
    <w:p w14:paraId="59E53D87"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40" w:history="1">
        <w:r w:rsidR="005F7C94" w:rsidRPr="002B6822">
          <w:rPr>
            <w:rStyle w:val="Hyperlink"/>
            <w:noProof/>
          </w:rPr>
          <w:t>Figure 8.4: Odds ratios for model of mobile phone use while driving</w:t>
        </w:r>
        <w:r w:rsidR="005F7C94">
          <w:rPr>
            <w:noProof/>
            <w:webHidden/>
          </w:rPr>
          <w:tab/>
        </w:r>
        <w:r w:rsidR="005F7C94">
          <w:rPr>
            <w:noProof/>
            <w:webHidden/>
          </w:rPr>
          <w:fldChar w:fldCharType="begin"/>
        </w:r>
        <w:r w:rsidR="005F7C94">
          <w:rPr>
            <w:noProof/>
            <w:webHidden/>
          </w:rPr>
          <w:instrText xml:space="preserve"> PAGEREF _Toc439751040 \h </w:instrText>
        </w:r>
        <w:r w:rsidR="005F7C94">
          <w:rPr>
            <w:noProof/>
            <w:webHidden/>
          </w:rPr>
        </w:r>
        <w:r w:rsidR="005F7C94">
          <w:rPr>
            <w:noProof/>
            <w:webHidden/>
          </w:rPr>
          <w:fldChar w:fldCharType="separate"/>
        </w:r>
        <w:r w:rsidR="005F7C94">
          <w:rPr>
            <w:noProof/>
            <w:webHidden/>
          </w:rPr>
          <w:t>54</w:t>
        </w:r>
        <w:r w:rsidR="005F7C94">
          <w:rPr>
            <w:noProof/>
            <w:webHidden/>
          </w:rPr>
          <w:fldChar w:fldCharType="end"/>
        </w:r>
      </w:hyperlink>
    </w:p>
    <w:p w14:paraId="4A76441A"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41" w:history="1">
        <w:r w:rsidR="005F7C94" w:rsidRPr="002B6822">
          <w:rPr>
            <w:rStyle w:val="Hyperlink"/>
            <w:noProof/>
          </w:rPr>
          <w:t>Figure 9.1: Car ownership (%) (2015)</w:t>
        </w:r>
        <w:r w:rsidR="005F7C94">
          <w:rPr>
            <w:noProof/>
            <w:webHidden/>
          </w:rPr>
          <w:tab/>
        </w:r>
        <w:r w:rsidR="005F7C94">
          <w:rPr>
            <w:noProof/>
            <w:webHidden/>
          </w:rPr>
          <w:fldChar w:fldCharType="begin"/>
        </w:r>
        <w:r w:rsidR="005F7C94">
          <w:rPr>
            <w:noProof/>
            <w:webHidden/>
          </w:rPr>
          <w:instrText xml:space="preserve"> PAGEREF _Toc439751041 \h </w:instrText>
        </w:r>
        <w:r w:rsidR="005F7C94">
          <w:rPr>
            <w:noProof/>
            <w:webHidden/>
          </w:rPr>
        </w:r>
        <w:r w:rsidR="005F7C94">
          <w:rPr>
            <w:noProof/>
            <w:webHidden/>
          </w:rPr>
          <w:fldChar w:fldCharType="separate"/>
        </w:r>
        <w:r w:rsidR="005F7C94">
          <w:rPr>
            <w:noProof/>
            <w:webHidden/>
          </w:rPr>
          <w:t>55</w:t>
        </w:r>
        <w:r w:rsidR="005F7C94">
          <w:rPr>
            <w:noProof/>
            <w:webHidden/>
          </w:rPr>
          <w:fldChar w:fldCharType="end"/>
        </w:r>
      </w:hyperlink>
    </w:p>
    <w:p w14:paraId="361F7C6D"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42" w:history="1">
        <w:r w:rsidR="005F7C94" w:rsidRPr="002B6822">
          <w:rPr>
            <w:rStyle w:val="Hyperlink"/>
            <w:noProof/>
          </w:rPr>
          <w:t>Figure 9.2: Importance of car to respondent (2015)</w:t>
        </w:r>
        <w:r w:rsidR="005F7C94">
          <w:rPr>
            <w:noProof/>
            <w:webHidden/>
          </w:rPr>
          <w:tab/>
        </w:r>
        <w:r w:rsidR="005F7C94">
          <w:rPr>
            <w:noProof/>
            <w:webHidden/>
          </w:rPr>
          <w:fldChar w:fldCharType="begin"/>
        </w:r>
        <w:r w:rsidR="005F7C94">
          <w:rPr>
            <w:noProof/>
            <w:webHidden/>
          </w:rPr>
          <w:instrText xml:space="preserve"> PAGEREF _Toc439751042 \h </w:instrText>
        </w:r>
        <w:r w:rsidR="005F7C94">
          <w:rPr>
            <w:noProof/>
            <w:webHidden/>
          </w:rPr>
        </w:r>
        <w:r w:rsidR="005F7C94">
          <w:rPr>
            <w:noProof/>
            <w:webHidden/>
          </w:rPr>
          <w:fldChar w:fldCharType="separate"/>
        </w:r>
        <w:r w:rsidR="005F7C94">
          <w:rPr>
            <w:noProof/>
            <w:webHidden/>
          </w:rPr>
          <w:t>56</w:t>
        </w:r>
        <w:r w:rsidR="005F7C94">
          <w:rPr>
            <w:noProof/>
            <w:webHidden/>
          </w:rPr>
          <w:fldChar w:fldCharType="end"/>
        </w:r>
      </w:hyperlink>
    </w:p>
    <w:p w14:paraId="70F53969"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43" w:history="1">
        <w:r w:rsidR="005F7C94" w:rsidRPr="002B6822">
          <w:rPr>
            <w:rStyle w:val="Hyperlink"/>
            <w:noProof/>
          </w:rPr>
          <w:t>Figure 9.3: Forms of transport (2015)</w:t>
        </w:r>
        <w:r w:rsidR="005F7C94">
          <w:rPr>
            <w:noProof/>
            <w:webHidden/>
          </w:rPr>
          <w:tab/>
        </w:r>
        <w:r w:rsidR="005F7C94">
          <w:rPr>
            <w:noProof/>
            <w:webHidden/>
          </w:rPr>
          <w:fldChar w:fldCharType="begin"/>
        </w:r>
        <w:r w:rsidR="005F7C94">
          <w:rPr>
            <w:noProof/>
            <w:webHidden/>
          </w:rPr>
          <w:instrText xml:space="preserve"> PAGEREF _Toc439751043 \h </w:instrText>
        </w:r>
        <w:r w:rsidR="005F7C94">
          <w:rPr>
            <w:noProof/>
            <w:webHidden/>
          </w:rPr>
        </w:r>
        <w:r w:rsidR="005F7C94">
          <w:rPr>
            <w:noProof/>
            <w:webHidden/>
          </w:rPr>
          <w:fldChar w:fldCharType="separate"/>
        </w:r>
        <w:r w:rsidR="005F7C94">
          <w:rPr>
            <w:noProof/>
            <w:webHidden/>
          </w:rPr>
          <w:t>57</w:t>
        </w:r>
        <w:r w:rsidR="005F7C94">
          <w:rPr>
            <w:noProof/>
            <w:webHidden/>
          </w:rPr>
          <w:fldChar w:fldCharType="end"/>
        </w:r>
      </w:hyperlink>
    </w:p>
    <w:p w14:paraId="0AA86CDB"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44" w:history="1">
        <w:r w:rsidR="005F7C94" w:rsidRPr="002B6822">
          <w:rPr>
            <w:rStyle w:val="Hyperlink"/>
            <w:noProof/>
          </w:rPr>
          <w:t>Figure 9.4: Future car purchase intent – time series</w:t>
        </w:r>
        <w:r w:rsidR="005F7C94">
          <w:rPr>
            <w:noProof/>
            <w:webHidden/>
          </w:rPr>
          <w:tab/>
        </w:r>
        <w:r w:rsidR="005F7C94">
          <w:rPr>
            <w:noProof/>
            <w:webHidden/>
          </w:rPr>
          <w:fldChar w:fldCharType="begin"/>
        </w:r>
        <w:r w:rsidR="005F7C94">
          <w:rPr>
            <w:noProof/>
            <w:webHidden/>
          </w:rPr>
          <w:instrText xml:space="preserve"> PAGEREF _Toc439751044 \h </w:instrText>
        </w:r>
        <w:r w:rsidR="005F7C94">
          <w:rPr>
            <w:noProof/>
            <w:webHidden/>
          </w:rPr>
        </w:r>
        <w:r w:rsidR="005F7C94">
          <w:rPr>
            <w:noProof/>
            <w:webHidden/>
          </w:rPr>
          <w:fldChar w:fldCharType="separate"/>
        </w:r>
        <w:r w:rsidR="005F7C94">
          <w:rPr>
            <w:noProof/>
            <w:webHidden/>
          </w:rPr>
          <w:t>58</w:t>
        </w:r>
        <w:r w:rsidR="005F7C94">
          <w:rPr>
            <w:noProof/>
            <w:webHidden/>
          </w:rPr>
          <w:fldChar w:fldCharType="end"/>
        </w:r>
      </w:hyperlink>
    </w:p>
    <w:p w14:paraId="7A64BCD6"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45" w:history="1">
        <w:r w:rsidR="005F7C94" w:rsidRPr="002B6822">
          <w:rPr>
            <w:rStyle w:val="Hyperlink"/>
            <w:noProof/>
          </w:rPr>
          <w:t>Figure 9.5: New versus used car purchase intent – time series</w:t>
        </w:r>
        <w:r w:rsidR="005F7C94">
          <w:rPr>
            <w:noProof/>
            <w:webHidden/>
          </w:rPr>
          <w:tab/>
        </w:r>
        <w:r w:rsidR="005F7C94">
          <w:rPr>
            <w:noProof/>
            <w:webHidden/>
          </w:rPr>
          <w:fldChar w:fldCharType="begin"/>
        </w:r>
        <w:r w:rsidR="005F7C94">
          <w:rPr>
            <w:noProof/>
            <w:webHidden/>
          </w:rPr>
          <w:instrText xml:space="preserve"> PAGEREF _Toc439751045 \h </w:instrText>
        </w:r>
        <w:r w:rsidR="005F7C94">
          <w:rPr>
            <w:noProof/>
            <w:webHidden/>
          </w:rPr>
        </w:r>
        <w:r w:rsidR="005F7C94">
          <w:rPr>
            <w:noProof/>
            <w:webHidden/>
          </w:rPr>
          <w:fldChar w:fldCharType="separate"/>
        </w:r>
        <w:r w:rsidR="005F7C94">
          <w:rPr>
            <w:noProof/>
            <w:webHidden/>
          </w:rPr>
          <w:t>58</w:t>
        </w:r>
        <w:r w:rsidR="005F7C94">
          <w:rPr>
            <w:noProof/>
            <w:webHidden/>
          </w:rPr>
          <w:fldChar w:fldCharType="end"/>
        </w:r>
      </w:hyperlink>
    </w:p>
    <w:p w14:paraId="05AD4F30"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46" w:history="1">
        <w:r w:rsidR="005F7C94" w:rsidRPr="002B6822">
          <w:rPr>
            <w:rStyle w:val="Hyperlink"/>
            <w:noProof/>
          </w:rPr>
          <w:t>Figure 9.6: Type of car purchase (2015)</w:t>
        </w:r>
        <w:r w:rsidR="005F7C94">
          <w:rPr>
            <w:noProof/>
            <w:webHidden/>
          </w:rPr>
          <w:tab/>
        </w:r>
        <w:r w:rsidR="005F7C94">
          <w:rPr>
            <w:noProof/>
            <w:webHidden/>
          </w:rPr>
          <w:fldChar w:fldCharType="begin"/>
        </w:r>
        <w:r w:rsidR="005F7C94">
          <w:rPr>
            <w:noProof/>
            <w:webHidden/>
          </w:rPr>
          <w:instrText xml:space="preserve"> PAGEREF _Toc439751046 \h </w:instrText>
        </w:r>
        <w:r w:rsidR="005F7C94">
          <w:rPr>
            <w:noProof/>
            <w:webHidden/>
          </w:rPr>
        </w:r>
        <w:r w:rsidR="005F7C94">
          <w:rPr>
            <w:noProof/>
            <w:webHidden/>
          </w:rPr>
          <w:fldChar w:fldCharType="separate"/>
        </w:r>
        <w:r w:rsidR="005F7C94">
          <w:rPr>
            <w:noProof/>
            <w:webHidden/>
          </w:rPr>
          <w:t>59</w:t>
        </w:r>
        <w:r w:rsidR="005F7C94">
          <w:rPr>
            <w:noProof/>
            <w:webHidden/>
          </w:rPr>
          <w:fldChar w:fldCharType="end"/>
        </w:r>
      </w:hyperlink>
    </w:p>
    <w:p w14:paraId="64C39836"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47" w:history="1">
        <w:r w:rsidR="005F7C94" w:rsidRPr="002B6822">
          <w:rPr>
            <w:rStyle w:val="Hyperlink"/>
            <w:noProof/>
          </w:rPr>
          <w:t>Figure 9.7: Factors influencing vehicle selection (mean) (2015)</w:t>
        </w:r>
        <w:r w:rsidR="005F7C94">
          <w:rPr>
            <w:noProof/>
            <w:webHidden/>
          </w:rPr>
          <w:tab/>
        </w:r>
        <w:r w:rsidR="005F7C94">
          <w:rPr>
            <w:noProof/>
            <w:webHidden/>
          </w:rPr>
          <w:fldChar w:fldCharType="begin"/>
        </w:r>
        <w:r w:rsidR="005F7C94">
          <w:rPr>
            <w:noProof/>
            <w:webHidden/>
          </w:rPr>
          <w:instrText xml:space="preserve"> PAGEREF _Toc439751047 \h </w:instrText>
        </w:r>
        <w:r w:rsidR="005F7C94">
          <w:rPr>
            <w:noProof/>
            <w:webHidden/>
          </w:rPr>
        </w:r>
        <w:r w:rsidR="005F7C94">
          <w:rPr>
            <w:noProof/>
            <w:webHidden/>
          </w:rPr>
          <w:fldChar w:fldCharType="separate"/>
        </w:r>
        <w:r w:rsidR="005F7C94">
          <w:rPr>
            <w:noProof/>
            <w:webHidden/>
          </w:rPr>
          <w:t>59</w:t>
        </w:r>
        <w:r w:rsidR="005F7C94">
          <w:rPr>
            <w:noProof/>
            <w:webHidden/>
          </w:rPr>
          <w:fldChar w:fldCharType="end"/>
        </w:r>
      </w:hyperlink>
    </w:p>
    <w:p w14:paraId="3EB33D2A"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48" w:history="1">
        <w:r w:rsidR="005F7C94" w:rsidRPr="002B6822">
          <w:rPr>
            <w:rStyle w:val="Hyperlink"/>
            <w:noProof/>
          </w:rPr>
          <w:t>Figure 9.8: Safety factors influencing vehicle selection (mean) (2015)</w:t>
        </w:r>
        <w:r w:rsidR="005F7C94">
          <w:rPr>
            <w:noProof/>
            <w:webHidden/>
          </w:rPr>
          <w:tab/>
        </w:r>
        <w:r w:rsidR="005F7C94">
          <w:rPr>
            <w:noProof/>
            <w:webHidden/>
          </w:rPr>
          <w:fldChar w:fldCharType="begin"/>
        </w:r>
        <w:r w:rsidR="005F7C94">
          <w:rPr>
            <w:noProof/>
            <w:webHidden/>
          </w:rPr>
          <w:instrText xml:space="preserve"> PAGEREF _Toc439751048 \h </w:instrText>
        </w:r>
        <w:r w:rsidR="005F7C94">
          <w:rPr>
            <w:noProof/>
            <w:webHidden/>
          </w:rPr>
        </w:r>
        <w:r w:rsidR="005F7C94">
          <w:rPr>
            <w:noProof/>
            <w:webHidden/>
          </w:rPr>
          <w:fldChar w:fldCharType="separate"/>
        </w:r>
        <w:r w:rsidR="005F7C94">
          <w:rPr>
            <w:noProof/>
            <w:webHidden/>
          </w:rPr>
          <w:t>61</w:t>
        </w:r>
        <w:r w:rsidR="005F7C94">
          <w:rPr>
            <w:noProof/>
            <w:webHidden/>
          </w:rPr>
          <w:fldChar w:fldCharType="end"/>
        </w:r>
      </w:hyperlink>
    </w:p>
    <w:p w14:paraId="6201A1F0" w14:textId="77777777" w:rsidR="00D57FCF" w:rsidRDefault="00354D0D" w:rsidP="00DC527F">
      <w:pPr>
        <w:spacing w:after="240"/>
      </w:pPr>
      <w:r>
        <w:fldChar w:fldCharType="end"/>
      </w:r>
    </w:p>
    <w:p w14:paraId="73AE5A9D" w14:textId="77777777" w:rsidR="00D57FCF" w:rsidRDefault="00D57FCF" w:rsidP="00D57FCF"/>
    <w:p w14:paraId="02D71E7E" w14:textId="77777777" w:rsidR="001F1660" w:rsidRDefault="001F1660">
      <w:pPr>
        <w:spacing w:after="200"/>
        <w:rPr>
          <w:rFonts w:eastAsiaTheme="majorEastAsia" w:cstheme="majorBidi"/>
          <w:b/>
          <w:bCs/>
          <w:color w:val="1E3287"/>
          <w:sz w:val="36"/>
          <w:szCs w:val="28"/>
        </w:rPr>
      </w:pPr>
      <w:r>
        <w:br w:type="page"/>
      </w:r>
    </w:p>
    <w:p w14:paraId="11B97928" w14:textId="77777777" w:rsidR="00D57FCF" w:rsidRDefault="00D57FCF" w:rsidP="00BB5A8E">
      <w:pPr>
        <w:pBdr>
          <w:bottom w:val="single" w:sz="4" w:space="6" w:color="auto"/>
        </w:pBdr>
        <w:spacing w:after="240"/>
        <w:rPr>
          <w:color w:val="000080"/>
          <w:sz w:val="36"/>
          <w:szCs w:val="36"/>
        </w:rPr>
      </w:pPr>
      <w:r w:rsidRPr="003D2855">
        <w:rPr>
          <w:color w:val="000080"/>
          <w:sz w:val="36"/>
          <w:szCs w:val="36"/>
        </w:rPr>
        <w:lastRenderedPageBreak/>
        <w:t xml:space="preserve">List of </w:t>
      </w:r>
      <w:r w:rsidR="0019243C" w:rsidRPr="003D2855">
        <w:rPr>
          <w:color w:val="000080"/>
          <w:sz w:val="36"/>
          <w:szCs w:val="36"/>
        </w:rPr>
        <w:t>t</w:t>
      </w:r>
      <w:r w:rsidRPr="003D2855">
        <w:rPr>
          <w:color w:val="000080"/>
          <w:sz w:val="36"/>
          <w:szCs w:val="36"/>
        </w:rPr>
        <w:t>ables</w:t>
      </w:r>
    </w:p>
    <w:p w14:paraId="71070DF1" w14:textId="77777777" w:rsidR="005F7C94" w:rsidRDefault="00354D0D">
      <w:pPr>
        <w:pStyle w:val="TableofFigures"/>
        <w:tabs>
          <w:tab w:val="right" w:leader="dot" w:pos="9628"/>
        </w:tabs>
        <w:rPr>
          <w:rFonts w:asciiTheme="minorHAnsi" w:eastAsiaTheme="minorEastAsia" w:hAnsiTheme="minorHAnsi"/>
          <w:noProof/>
          <w:sz w:val="22"/>
          <w:lang w:eastAsia="en-AU"/>
        </w:rPr>
      </w:pPr>
      <w:r>
        <w:fldChar w:fldCharType="begin"/>
      </w:r>
      <w:r w:rsidR="00393056">
        <w:instrText xml:space="preserve"> TOC \h \z \c "Table" </w:instrText>
      </w:r>
      <w:r>
        <w:fldChar w:fldCharType="separate"/>
      </w:r>
      <w:hyperlink w:anchor="_Toc439751049" w:history="1">
        <w:r w:rsidR="005F7C94" w:rsidRPr="00E516A4">
          <w:rPr>
            <w:rStyle w:val="Hyperlink"/>
            <w:noProof/>
          </w:rPr>
          <w:t>Table 1.1: Overview of the RSM schedule</w:t>
        </w:r>
        <w:r w:rsidR="005F7C94">
          <w:rPr>
            <w:noProof/>
            <w:webHidden/>
          </w:rPr>
          <w:tab/>
        </w:r>
        <w:r w:rsidR="005F7C94">
          <w:rPr>
            <w:noProof/>
            <w:webHidden/>
          </w:rPr>
          <w:fldChar w:fldCharType="begin"/>
        </w:r>
        <w:r w:rsidR="005F7C94">
          <w:rPr>
            <w:noProof/>
            <w:webHidden/>
          </w:rPr>
          <w:instrText xml:space="preserve"> PAGEREF _Toc439751049 \h </w:instrText>
        </w:r>
        <w:r w:rsidR="005F7C94">
          <w:rPr>
            <w:noProof/>
            <w:webHidden/>
          </w:rPr>
        </w:r>
        <w:r w:rsidR="005F7C94">
          <w:rPr>
            <w:noProof/>
            <w:webHidden/>
          </w:rPr>
          <w:fldChar w:fldCharType="separate"/>
        </w:r>
        <w:r w:rsidR="005F7C94">
          <w:rPr>
            <w:noProof/>
            <w:webHidden/>
          </w:rPr>
          <w:t>2</w:t>
        </w:r>
        <w:r w:rsidR="005F7C94">
          <w:rPr>
            <w:noProof/>
            <w:webHidden/>
          </w:rPr>
          <w:fldChar w:fldCharType="end"/>
        </w:r>
      </w:hyperlink>
    </w:p>
    <w:p w14:paraId="36AEBB55"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50" w:history="1">
        <w:r w:rsidR="005F7C94" w:rsidRPr="00E516A4">
          <w:rPr>
            <w:rStyle w:val="Hyperlink"/>
            <w:noProof/>
          </w:rPr>
          <w:t>Table 1.2: Cooperation rate by mode of completion and basic demographic characteristics</w:t>
        </w:r>
        <w:r w:rsidR="005F7C94">
          <w:rPr>
            <w:noProof/>
            <w:webHidden/>
          </w:rPr>
          <w:tab/>
        </w:r>
        <w:r w:rsidR="005F7C94">
          <w:rPr>
            <w:noProof/>
            <w:webHidden/>
          </w:rPr>
          <w:fldChar w:fldCharType="begin"/>
        </w:r>
        <w:r w:rsidR="005F7C94">
          <w:rPr>
            <w:noProof/>
            <w:webHidden/>
          </w:rPr>
          <w:instrText xml:space="preserve"> PAGEREF _Toc439751050 \h </w:instrText>
        </w:r>
        <w:r w:rsidR="005F7C94">
          <w:rPr>
            <w:noProof/>
            <w:webHidden/>
          </w:rPr>
        </w:r>
        <w:r w:rsidR="005F7C94">
          <w:rPr>
            <w:noProof/>
            <w:webHidden/>
          </w:rPr>
          <w:fldChar w:fldCharType="separate"/>
        </w:r>
        <w:r w:rsidR="005F7C94">
          <w:rPr>
            <w:noProof/>
            <w:webHidden/>
          </w:rPr>
          <w:t>3</w:t>
        </w:r>
        <w:r w:rsidR="005F7C94">
          <w:rPr>
            <w:noProof/>
            <w:webHidden/>
          </w:rPr>
          <w:fldChar w:fldCharType="end"/>
        </w:r>
      </w:hyperlink>
    </w:p>
    <w:p w14:paraId="68556B31"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51" w:history="1">
        <w:r w:rsidR="005F7C94" w:rsidRPr="00E516A4">
          <w:rPr>
            <w:rStyle w:val="Hyperlink"/>
            <w:noProof/>
          </w:rPr>
          <w:t>Table 1.3: Weighting parameters</w:t>
        </w:r>
        <w:r w:rsidR="005F7C94">
          <w:rPr>
            <w:noProof/>
            <w:webHidden/>
          </w:rPr>
          <w:tab/>
        </w:r>
        <w:r w:rsidR="005F7C94">
          <w:rPr>
            <w:noProof/>
            <w:webHidden/>
          </w:rPr>
          <w:fldChar w:fldCharType="begin"/>
        </w:r>
        <w:r w:rsidR="005F7C94">
          <w:rPr>
            <w:noProof/>
            <w:webHidden/>
          </w:rPr>
          <w:instrText xml:space="preserve"> PAGEREF _Toc439751051 \h </w:instrText>
        </w:r>
        <w:r w:rsidR="005F7C94">
          <w:rPr>
            <w:noProof/>
            <w:webHidden/>
          </w:rPr>
        </w:r>
        <w:r w:rsidR="005F7C94">
          <w:rPr>
            <w:noProof/>
            <w:webHidden/>
          </w:rPr>
          <w:fldChar w:fldCharType="separate"/>
        </w:r>
        <w:r w:rsidR="005F7C94">
          <w:rPr>
            <w:noProof/>
            <w:webHidden/>
          </w:rPr>
          <w:t>6</w:t>
        </w:r>
        <w:r w:rsidR="005F7C94">
          <w:rPr>
            <w:noProof/>
            <w:webHidden/>
          </w:rPr>
          <w:fldChar w:fldCharType="end"/>
        </w:r>
      </w:hyperlink>
    </w:p>
    <w:p w14:paraId="2FFE234C"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52" w:history="1">
        <w:r w:rsidR="005F7C94" w:rsidRPr="00E516A4">
          <w:rPr>
            <w:rStyle w:val="Hyperlink"/>
            <w:noProof/>
          </w:rPr>
          <w:t>Table 1.4: Categories for occupation (Q5) and vehicle type (Q49 type)</w:t>
        </w:r>
        <w:r w:rsidR="005F7C94">
          <w:rPr>
            <w:noProof/>
            <w:webHidden/>
          </w:rPr>
          <w:tab/>
        </w:r>
        <w:r w:rsidR="005F7C94">
          <w:rPr>
            <w:noProof/>
            <w:webHidden/>
          </w:rPr>
          <w:fldChar w:fldCharType="begin"/>
        </w:r>
        <w:r w:rsidR="005F7C94">
          <w:rPr>
            <w:noProof/>
            <w:webHidden/>
          </w:rPr>
          <w:instrText xml:space="preserve"> PAGEREF _Toc439751052 \h </w:instrText>
        </w:r>
        <w:r w:rsidR="005F7C94">
          <w:rPr>
            <w:noProof/>
            <w:webHidden/>
          </w:rPr>
        </w:r>
        <w:r w:rsidR="005F7C94">
          <w:rPr>
            <w:noProof/>
            <w:webHidden/>
          </w:rPr>
          <w:fldChar w:fldCharType="separate"/>
        </w:r>
        <w:r w:rsidR="005F7C94">
          <w:rPr>
            <w:noProof/>
            <w:webHidden/>
          </w:rPr>
          <w:t>9</w:t>
        </w:r>
        <w:r w:rsidR="005F7C94">
          <w:rPr>
            <w:noProof/>
            <w:webHidden/>
          </w:rPr>
          <w:fldChar w:fldCharType="end"/>
        </w:r>
      </w:hyperlink>
    </w:p>
    <w:p w14:paraId="439CF50C"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53" w:history="1">
        <w:r w:rsidR="005F7C94" w:rsidRPr="00E516A4">
          <w:rPr>
            <w:rStyle w:val="Hyperlink"/>
            <w:noProof/>
          </w:rPr>
          <w:t>Table 2.1: Licence type by demographics (2015)</w:t>
        </w:r>
        <w:r w:rsidR="005F7C94">
          <w:rPr>
            <w:noProof/>
            <w:webHidden/>
          </w:rPr>
          <w:tab/>
        </w:r>
        <w:r w:rsidR="005F7C94">
          <w:rPr>
            <w:noProof/>
            <w:webHidden/>
          </w:rPr>
          <w:fldChar w:fldCharType="begin"/>
        </w:r>
        <w:r w:rsidR="005F7C94">
          <w:rPr>
            <w:noProof/>
            <w:webHidden/>
          </w:rPr>
          <w:instrText xml:space="preserve"> PAGEREF _Toc439751053 \h </w:instrText>
        </w:r>
        <w:r w:rsidR="005F7C94">
          <w:rPr>
            <w:noProof/>
            <w:webHidden/>
          </w:rPr>
        </w:r>
        <w:r w:rsidR="005F7C94">
          <w:rPr>
            <w:noProof/>
            <w:webHidden/>
          </w:rPr>
          <w:fldChar w:fldCharType="separate"/>
        </w:r>
        <w:r w:rsidR="005F7C94">
          <w:rPr>
            <w:noProof/>
            <w:webHidden/>
          </w:rPr>
          <w:t>10</w:t>
        </w:r>
        <w:r w:rsidR="005F7C94">
          <w:rPr>
            <w:noProof/>
            <w:webHidden/>
          </w:rPr>
          <w:fldChar w:fldCharType="end"/>
        </w:r>
      </w:hyperlink>
    </w:p>
    <w:p w14:paraId="7771B069"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54" w:history="1">
        <w:r w:rsidR="005F7C94" w:rsidRPr="00E516A4">
          <w:rPr>
            <w:rStyle w:val="Hyperlink"/>
            <w:noProof/>
          </w:rPr>
          <w:t>Table 2.2: Occupation by demographics (2015)</w:t>
        </w:r>
        <w:r w:rsidR="005F7C94">
          <w:rPr>
            <w:noProof/>
            <w:webHidden/>
          </w:rPr>
          <w:tab/>
        </w:r>
        <w:r w:rsidR="005F7C94">
          <w:rPr>
            <w:noProof/>
            <w:webHidden/>
          </w:rPr>
          <w:fldChar w:fldCharType="begin"/>
        </w:r>
        <w:r w:rsidR="005F7C94">
          <w:rPr>
            <w:noProof/>
            <w:webHidden/>
          </w:rPr>
          <w:instrText xml:space="preserve"> PAGEREF _Toc439751054 \h </w:instrText>
        </w:r>
        <w:r w:rsidR="005F7C94">
          <w:rPr>
            <w:noProof/>
            <w:webHidden/>
          </w:rPr>
        </w:r>
        <w:r w:rsidR="005F7C94">
          <w:rPr>
            <w:noProof/>
            <w:webHidden/>
          </w:rPr>
          <w:fldChar w:fldCharType="separate"/>
        </w:r>
        <w:r w:rsidR="005F7C94">
          <w:rPr>
            <w:noProof/>
            <w:webHidden/>
          </w:rPr>
          <w:t>11</w:t>
        </w:r>
        <w:r w:rsidR="005F7C94">
          <w:rPr>
            <w:noProof/>
            <w:webHidden/>
          </w:rPr>
          <w:fldChar w:fldCharType="end"/>
        </w:r>
      </w:hyperlink>
    </w:p>
    <w:p w14:paraId="5F89B14A"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55" w:history="1">
        <w:r w:rsidR="005F7C94" w:rsidRPr="00E516A4">
          <w:rPr>
            <w:rStyle w:val="Hyperlink"/>
            <w:noProof/>
          </w:rPr>
          <w:t>Table 2.3: Average kilometres by demographics (2015)</w:t>
        </w:r>
        <w:r w:rsidR="005F7C94">
          <w:rPr>
            <w:noProof/>
            <w:webHidden/>
          </w:rPr>
          <w:tab/>
        </w:r>
        <w:r w:rsidR="005F7C94">
          <w:rPr>
            <w:noProof/>
            <w:webHidden/>
          </w:rPr>
          <w:fldChar w:fldCharType="begin"/>
        </w:r>
        <w:r w:rsidR="005F7C94">
          <w:rPr>
            <w:noProof/>
            <w:webHidden/>
          </w:rPr>
          <w:instrText xml:space="preserve"> PAGEREF _Toc439751055 \h </w:instrText>
        </w:r>
        <w:r w:rsidR="005F7C94">
          <w:rPr>
            <w:noProof/>
            <w:webHidden/>
          </w:rPr>
        </w:r>
        <w:r w:rsidR="005F7C94">
          <w:rPr>
            <w:noProof/>
            <w:webHidden/>
          </w:rPr>
          <w:fldChar w:fldCharType="separate"/>
        </w:r>
        <w:r w:rsidR="005F7C94">
          <w:rPr>
            <w:noProof/>
            <w:webHidden/>
          </w:rPr>
          <w:t>12</w:t>
        </w:r>
        <w:r w:rsidR="005F7C94">
          <w:rPr>
            <w:noProof/>
            <w:webHidden/>
          </w:rPr>
          <w:fldChar w:fldCharType="end"/>
        </w:r>
      </w:hyperlink>
    </w:p>
    <w:p w14:paraId="40635B8B"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56" w:history="1">
        <w:r w:rsidR="005F7C94" w:rsidRPr="00E516A4">
          <w:rPr>
            <w:rStyle w:val="Hyperlink"/>
            <w:noProof/>
          </w:rPr>
          <w:t>Table 2.4: Average kilometres by behaviours (2015)</w:t>
        </w:r>
        <w:r w:rsidR="005F7C94">
          <w:rPr>
            <w:noProof/>
            <w:webHidden/>
          </w:rPr>
          <w:tab/>
        </w:r>
        <w:r w:rsidR="005F7C94">
          <w:rPr>
            <w:noProof/>
            <w:webHidden/>
          </w:rPr>
          <w:fldChar w:fldCharType="begin"/>
        </w:r>
        <w:r w:rsidR="005F7C94">
          <w:rPr>
            <w:noProof/>
            <w:webHidden/>
          </w:rPr>
          <w:instrText xml:space="preserve"> PAGEREF _Toc439751056 \h </w:instrText>
        </w:r>
        <w:r w:rsidR="005F7C94">
          <w:rPr>
            <w:noProof/>
            <w:webHidden/>
          </w:rPr>
        </w:r>
        <w:r w:rsidR="005F7C94">
          <w:rPr>
            <w:noProof/>
            <w:webHidden/>
          </w:rPr>
          <w:fldChar w:fldCharType="separate"/>
        </w:r>
        <w:r w:rsidR="005F7C94">
          <w:rPr>
            <w:noProof/>
            <w:webHidden/>
          </w:rPr>
          <w:t>13</w:t>
        </w:r>
        <w:r w:rsidR="005F7C94">
          <w:rPr>
            <w:noProof/>
            <w:webHidden/>
          </w:rPr>
          <w:fldChar w:fldCharType="end"/>
        </w:r>
      </w:hyperlink>
    </w:p>
    <w:p w14:paraId="3EBBC068"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57" w:history="1">
        <w:r w:rsidR="005F7C94" w:rsidRPr="00E516A4">
          <w:rPr>
            <w:rStyle w:val="Hyperlink"/>
            <w:noProof/>
          </w:rPr>
          <w:t>Table 2.5: Road accidents in last five years and personal injury by demographics (2015)</w:t>
        </w:r>
        <w:r w:rsidR="005F7C94">
          <w:rPr>
            <w:noProof/>
            <w:webHidden/>
          </w:rPr>
          <w:tab/>
        </w:r>
        <w:r w:rsidR="005F7C94">
          <w:rPr>
            <w:noProof/>
            <w:webHidden/>
          </w:rPr>
          <w:fldChar w:fldCharType="begin"/>
        </w:r>
        <w:r w:rsidR="005F7C94">
          <w:rPr>
            <w:noProof/>
            <w:webHidden/>
          </w:rPr>
          <w:instrText xml:space="preserve"> PAGEREF _Toc439751057 \h </w:instrText>
        </w:r>
        <w:r w:rsidR="005F7C94">
          <w:rPr>
            <w:noProof/>
            <w:webHidden/>
          </w:rPr>
        </w:r>
        <w:r w:rsidR="005F7C94">
          <w:rPr>
            <w:noProof/>
            <w:webHidden/>
          </w:rPr>
          <w:fldChar w:fldCharType="separate"/>
        </w:r>
        <w:r w:rsidR="005F7C94">
          <w:rPr>
            <w:noProof/>
            <w:webHidden/>
          </w:rPr>
          <w:t>14</w:t>
        </w:r>
        <w:r w:rsidR="005F7C94">
          <w:rPr>
            <w:noProof/>
            <w:webHidden/>
          </w:rPr>
          <w:fldChar w:fldCharType="end"/>
        </w:r>
      </w:hyperlink>
    </w:p>
    <w:p w14:paraId="43D1389D"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58" w:history="1">
        <w:r w:rsidR="005F7C94" w:rsidRPr="00E516A4">
          <w:rPr>
            <w:rStyle w:val="Hyperlink"/>
            <w:noProof/>
          </w:rPr>
          <w:t>Table 2.6: Road accidents in last five years and personal injury by behaviours (2015)</w:t>
        </w:r>
        <w:r w:rsidR="005F7C94">
          <w:rPr>
            <w:noProof/>
            <w:webHidden/>
          </w:rPr>
          <w:tab/>
        </w:r>
        <w:r w:rsidR="005F7C94">
          <w:rPr>
            <w:noProof/>
            <w:webHidden/>
          </w:rPr>
          <w:fldChar w:fldCharType="begin"/>
        </w:r>
        <w:r w:rsidR="005F7C94">
          <w:rPr>
            <w:noProof/>
            <w:webHidden/>
          </w:rPr>
          <w:instrText xml:space="preserve"> PAGEREF _Toc439751058 \h </w:instrText>
        </w:r>
        <w:r w:rsidR="005F7C94">
          <w:rPr>
            <w:noProof/>
            <w:webHidden/>
          </w:rPr>
        </w:r>
        <w:r w:rsidR="005F7C94">
          <w:rPr>
            <w:noProof/>
            <w:webHidden/>
          </w:rPr>
          <w:fldChar w:fldCharType="separate"/>
        </w:r>
        <w:r w:rsidR="005F7C94">
          <w:rPr>
            <w:noProof/>
            <w:webHidden/>
          </w:rPr>
          <w:t>15</w:t>
        </w:r>
        <w:r w:rsidR="005F7C94">
          <w:rPr>
            <w:noProof/>
            <w:webHidden/>
          </w:rPr>
          <w:fldChar w:fldCharType="end"/>
        </w:r>
      </w:hyperlink>
    </w:p>
    <w:p w14:paraId="4C75A8EA"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59" w:history="1">
        <w:r w:rsidR="005F7C94" w:rsidRPr="00E516A4">
          <w:rPr>
            <w:rStyle w:val="Hyperlink"/>
            <w:noProof/>
          </w:rPr>
          <w:t>Table 2.7: Self-reported driving competency by demographics (2015)</w:t>
        </w:r>
        <w:r w:rsidR="005F7C94">
          <w:rPr>
            <w:noProof/>
            <w:webHidden/>
          </w:rPr>
          <w:tab/>
        </w:r>
        <w:r w:rsidR="005F7C94">
          <w:rPr>
            <w:noProof/>
            <w:webHidden/>
          </w:rPr>
          <w:fldChar w:fldCharType="begin"/>
        </w:r>
        <w:r w:rsidR="005F7C94">
          <w:rPr>
            <w:noProof/>
            <w:webHidden/>
          </w:rPr>
          <w:instrText xml:space="preserve"> PAGEREF _Toc439751059 \h </w:instrText>
        </w:r>
        <w:r w:rsidR="005F7C94">
          <w:rPr>
            <w:noProof/>
            <w:webHidden/>
          </w:rPr>
        </w:r>
        <w:r w:rsidR="005F7C94">
          <w:rPr>
            <w:noProof/>
            <w:webHidden/>
          </w:rPr>
          <w:fldChar w:fldCharType="separate"/>
        </w:r>
        <w:r w:rsidR="005F7C94">
          <w:rPr>
            <w:noProof/>
            <w:webHidden/>
          </w:rPr>
          <w:t>16</w:t>
        </w:r>
        <w:r w:rsidR="005F7C94">
          <w:rPr>
            <w:noProof/>
            <w:webHidden/>
          </w:rPr>
          <w:fldChar w:fldCharType="end"/>
        </w:r>
      </w:hyperlink>
    </w:p>
    <w:p w14:paraId="58DDF698"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60" w:history="1">
        <w:r w:rsidR="005F7C94" w:rsidRPr="00E516A4">
          <w:rPr>
            <w:rStyle w:val="Hyperlink"/>
            <w:noProof/>
          </w:rPr>
          <w:t>Table 2.8: Self-reported driving competency by behaviour (2015)</w:t>
        </w:r>
        <w:r w:rsidR="005F7C94">
          <w:rPr>
            <w:noProof/>
            <w:webHidden/>
          </w:rPr>
          <w:tab/>
        </w:r>
        <w:r w:rsidR="005F7C94">
          <w:rPr>
            <w:noProof/>
            <w:webHidden/>
          </w:rPr>
          <w:fldChar w:fldCharType="begin"/>
        </w:r>
        <w:r w:rsidR="005F7C94">
          <w:rPr>
            <w:noProof/>
            <w:webHidden/>
          </w:rPr>
          <w:instrText xml:space="preserve"> PAGEREF _Toc439751060 \h </w:instrText>
        </w:r>
        <w:r w:rsidR="005F7C94">
          <w:rPr>
            <w:noProof/>
            <w:webHidden/>
          </w:rPr>
        </w:r>
        <w:r w:rsidR="005F7C94">
          <w:rPr>
            <w:noProof/>
            <w:webHidden/>
          </w:rPr>
          <w:fldChar w:fldCharType="separate"/>
        </w:r>
        <w:r w:rsidR="005F7C94">
          <w:rPr>
            <w:noProof/>
            <w:webHidden/>
          </w:rPr>
          <w:t>16</w:t>
        </w:r>
        <w:r w:rsidR="005F7C94">
          <w:rPr>
            <w:noProof/>
            <w:webHidden/>
          </w:rPr>
          <w:fldChar w:fldCharType="end"/>
        </w:r>
      </w:hyperlink>
    </w:p>
    <w:p w14:paraId="5649FA09"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61" w:history="1">
        <w:r w:rsidR="005F7C94" w:rsidRPr="00E516A4">
          <w:rPr>
            <w:rStyle w:val="Hyperlink"/>
            <w:noProof/>
          </w:rPr>
          <w:t>Table 3.1: Concerns about personal safety on the road by demographics (2015)</w:t>
        </w:r>
        <w:r w:rsidR="005F7C94">
          <w:rPr>
            <w:noProof/>
            <w:webHidden/>
          </w:rPr>
          <w:tab/>
        </w:r>
        <w:r w:rsidR="005F7C94">
          <w:rPr>
            <w:noProof/>
            <w:webHidden/>
          </w:rPr>
          <w:fldChar w:fldCharType="begin"/>
        </w:r>
        <w:r w:rsidR="005F7C94">
          <w:rPr>
            <w:noProof/>
            <w:webHidden/>
          </w:rPr>
          <w:instrText xml:space="preserve"> PAGEREF _Toc439751061 \h </w:instrText>
        </w:r>
        <w:r w:rsidR="005F7C94">
          <w:rPr>
            <w:noProof/>
            <w:webHidden/>
          </w:rPr>
        </w:r>
        <w:r w:rsidR="005F7C94">
          <w:rPr>
            <w:noProof/>
            <w:webHidden/>
          </w:rPr>
          <w:fldChar w:fldCharType="separate"/>
        </w:r>
        <w:r w:rsidR="005F7C94">
          <w:rPr>
            <w:noProof/>
            <w:webHidden/>
          </w:rPr>
          <w:t>18</w:t>
        </w:r>
        <w:r w:rsidR="005F7C94">
          <w:rPr>
            <w:noProof/>
            <w:webHidden/>
          </w:rPr>
          <w:fldChar w:fldCharType="end"/>
        </w:r>
      </w:hyperlink>
    </w:p>
    <w:p w14:paraId="6F0A1CC9"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62" w:history="1">
        <w:r w:rsidR="005F7C94" w:rsidRPr="00E516A4">
          <w:rPr>
            <w:rStyle w:val="Hyperlink"/>
            <w:noProof/>
          </w:rPr>
          <w:t>Table 3.2: Concerns about personal safety on the road by behaviours (2015)</w:t>
        </w:r>
        <w:r w:rsidR="005F7C94">
          <w:rPr>
            <w:noProof/>
            <w:webHidden/>
          </w:rPr>
          <w:tab/>
        </w:r>
        <w:r w:rsidR="005F7C94">
          <w:rPr>
            <w:noProof/>
            <w:webHidden/>
          </w:rPr>
          <w:fldChar w:fldCharType="begin"/>
        </w:r>
        <w:r w:rsidR="005F7C94">
          <w:rPr>
            <w:noProof/>
            <w:webHidden/>
          </w:rPr>
          <w:instrText xml:space="preserve"> PAGEREF _Toc439751062 \h </w:instrText>
        </w:r>
        <w:r w:rsidR="005F7C94">
          <w:rPr>
            <w:noProof/>
            <w:webHidden/>
          </w:rPr>
        </w:r>
        <w:r w:rsidR="005F7C94">
          <w:rPr>
            <w:noProof/>
            <w:webHidden/>
          </w:rPr>
          <w:fldChar w:fldCharType="separate"/>
        </w:r>
        <w:r w:rsidR="005F7C94">
          <w:rPr>
            <w:noProof/>
            <w:webHidden/>
          </w:rPr>
          <w:t>19</w:t>
        </w:r>
        <w:r w:rsidR="005F7C94">
          <w:rPr>
            <w:noProof/>
            <w:webHidden/>
          </w:rPr>
          <w:fldChar w:fldCharType="end"/>
        </w:r>
      </w:hyperlink>
    </w:p>
    <w:p w14:paraId="71FF2BF9"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63" w:history="1">
        <w:r w:rsidR="005F7C94" w:rsidRPr="00E516A4">
          <w:rPr>
            <w:rStyle w:val="Hyperlink"/>
            <w:noProof/>
          </w:rPr>
          <w:t>Table 3.3: Level of danger in driving behaviours by demographics (2015)</w:t>
        </w:r>
        <w:r w:rsidR="005F7C94">
          <w:rPr>
            <w:noProof/>
            <w:webHidden/>
          </w:rPr>
          <w:tab/>
        </w:r>
        <w:r w:rsidR="005F7C94">
          <w:rPr>
            <w:noProof/>
            <w:webHidden/>
          </w:rPr>
          <w:fldChar w:fldCharType="begin"/>
        </w:r>
        <w:r w:rsidR="005F7C94">
          <w:rPr>
            <w:noProof/>
            <w:webHidden/>
          </w:rPr>
          <w:instrText xml:space="preserve"> PAGEREF _Toc439751063 \h </w:instrText>
        </w:r>
        <w:r w:rsidR="005F7C94">
          <w:rPr>
            <w:noProof/>
            <w:webHidden/>
          </w:rPr>
        </w:r>
        <w:r w:rsidR="005F7C94">
          <w:rPr>
            <w:noProof/>
            <w:webHidden/>
          </w:rPr>
          <w:fldChar w:fldCharType="separate"/>
        </w:r>
        <w:r w:rsidR="005F7C94">
          <w:rPr>
            <w:noProof/>
            <w:webHidden/>
          </w:rPr>
          <w:t>21</w:t>
        </w:r>
        <w:r w:rsidR="005F7C94">
          <w:rPr>
            <w:noProof/>
            <w:webHidden/>
          </w:rPr>
          <w:fldChar w:fldCharType="end"/>
        </w:r>
      </w:hyperlink>
    </w:p>
    <w:p w14:paraId="6546F175"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64" w:history="1">
        <w:r w:rsidR="005F7C94" w:rsidRPr="00E516A4">
          <w:rPr>
            <w:rStyle w:val="Hyperlink"/>
            <w:noProof/>
          </w:rPr>
          <w:t>Table 3.4: Level of danger in driving behaviours by behaviours (2015)</w:t>
        </w:r>
        <w:r w:rsidR="005F7C94">
          <w:rPr>
            <w:noProof/>
            <w:webHidden/>
          </w:rPr>
          <w:tab/>
        </w:r>
        <w:r w:rsidR="005F7C94">
          <w:rPr>
            <w:noProof/>
            <w:webHidden/>
          </w:rPr>
          <w:fldChar w:fldCharType="begin"/>
        </w:r>
        <w:r w:rsidR="005F7C94">
          <w:rPr>
            <w:noProof/>
            <w:webHidden/>
          </w:rPr>
          <w:instrText xml:space="preserve"> PAGEREF _Toc439751064 \h </w:instrText>
        </w:r>
        <w:r w:rsidR="005F7C94">
          <w:rPr>
            <w:noProof/>
            <w:webHidden/>
          </w:rPr>
        </w:r>
        <w:r w:rsidR="005F7C94">
          <w:rPr>
            <w:noProof/>
            <w:webHidden/>
          </w:rPr>
          <w:fldChar w:fldCharType="separate"/>
        </w:r>
        <w:r w:rsidR="005F7C94">
          <w:rPr>
            <w:noProof/>
            <w:webHidden/>
          </w:rPr>
          <w:t>22</w:t>
        </w:r>
        <w:r w:rsidR="005F7C94">
          <w:rPr>
            <w:noProof/>
            <w:webHidden/>
          </w:rPr>
          <w:fldChar w:fldCharType="end"/>
        </w:r>
      </w:hyperlink>
    </w:p>
    <w:p w14:paraId="6DA9F509"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65" w:history="1">
        <w:r w:rsidR="005F7C94" w:rsidRPr="00E516A4">
          <w:rPr>
            <w:rStyle w:val="Hyperlink"/>
            <w:noProof/>
          </w:rPr>
          <w:t>Table 4.1: Accident acceptability (number of deaths) by demographics (2015)</w:t>
        </w:r>
        <w:r w:rsidR="005F7C94">
          <w:rPr>
            <w:noProof/>
            <w:webHidden/>
          </w:rPr>
          <w:tab/>
        </w:r>
        <w:r w:rsidR="005F7C94">
          <w:rPr>
            <w:noProof/>
            <w:webHidden/>
          </w:rPr>
          <w:fldChar w:fldCharType="begin"/>
        </w:r>
        <w:r w:rsidR="005F7C94">
          <w:rPr>
            <w:noProof/>
            <w:webHidden/>
          </w:rPr>
          <w:instrText xml:space="preserve"> PAGEREF _Toc439751065 \h </w:instrText>
        </w:r>
        <w:r w:rsidR="005F7C94">
          <w:rPr>
            <w:noProof/>
            <w:webHidden/>
          </w:rPr>
        </w:r>
        <w:r w:rsidR="005F7C94">
          <w:rPr>
            <w:noProof/>
            <w:webHidden/>
          </w:rPr>
          <w:fldChar w:fldCharType="separate"/>
        </w:r>
        <w:r w:rsidR="005F7C94">
          <w:rPr>
            <w:noProof/>
            <w:webHidden/>
          </w:rPr>
          <w:t>23</w:t>
        </w:r>
        <w:r w:rsidR="005F7C94">
          <w:rPr>
            <w:noProof/>
            <w:webHidden/>
          </w:rPr>
          <w:fldChar w:fldCharType="end"/>
        </w:r>
      </w:hyperlink>
    </w:p>
    <w:p w14:paraId="2C2A4AD0"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66" w:history="1">
        <w:r w:rsidR="005F7C94" w:rsidRPr="00E516A4">
          <w:rPr>
            <w:rStyle w:val="Hyperlink"/>
            <w:noProof/>
          </w:rPr>
          <w:t>Table 4.2: Accident acceptability (number of deaths) by behaviours (2015)</w:t>
        </w:r>
        <w:r w:rsidR="005F7C94">
          <w:rPr>
            <w:noProof/>
            <w:webHidden/>
          </w:rPr>
          <w:tab/>
        </w:r>
        <w:r w:rsidR="005F7C94">
          <w:rPr>
            <w:noProof/>
            <w:webHidden/>
          </w:rPr>
          <w:fldChar w:fldCharType="begin"/>
        </w:r>
        <w:r w:rsidR="005F7C94">
          <w:rPr>
            <w:noProof/>
            <w:webHidden/>
          </w:rPr>
          <w:instrText xml:space="preserve"> PAGEREF _Toc439751066 \h </w:instrText>
        </w:r>
        <w:r w:rsidR="005F7C94">
          <w:rPr>
            <w:noProof/>
            <w:webHidden/>
          </w:rPr>
        </w:r>
        <w:r w:rsidR="005F7C94">
          <w:rPr>
            <w:noProof/>
            <w:webHidden/>
          </w:rPr>
          <w:fldChar w:fldCharType="separate"/>
        </w:r>
        <w:r w:rsidR="005F7C94">
          <w:rPr>
            <w:noProof/>
            <w:webHidden/>
          </w:rPr>
          <w:t>24</w:t>
        </w:r>
        <w:r w:rsidR="005F7C94">
          <w:rPr>
            <w:noProof/>
            <w:webHidden/>
          </w:rPr>
          <w:fldChar w:fldCharType="end"/>
        </w:r>
      </w:hyperlink>
    </w:p>
    <w:p w14:paraId="6D84E0CE"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67" w:history="1">
        <w:r w:rsidR="005F7C94" w:rsidRPr="00E516A4">
          <w:rPr>
            <w:rStyle w:val="Hyperlink"/>
            <w:noProof/>
          </w:rPr>
          <w:t>Table 4.3: Believe in no deaths as a result of road accidents by demographics (2015)</w:t>
        </w:r>
        <w:r w:rsidR="005F7C94">
          <w:rPr>
            <w:noProof/>
            <w:webHidden/>
          </w:rPr>
          <w:tab/>
        </w:r>
        <w:r w:rsidR="005F7C94">
          <w:rPr>
            <w:noProof/>
            <w:webHidden/>
          </w:rPr>
          <w:fldChar w:fldCharType="begin"/>
        </w:r>
        <w:r w:rsidR="005F7C94">
          <w:rPr>
            <w:noProof/>
            <w:webHidden/>
          </w:rPr>
          <w:instrText xml:space="preserve"> PAGEREF _Toc439751067 \h </w:instrText>
        </w:r>
        <w:r w:rsidR="005F7C94">
          <w:rPr>
            <w:noProof/>
            <w:webHidden/>
          </w:rPr>
        </w:r>
        <w:r w:rsidR="005F7C94">
          <w:rPr>
            <w:noProof/>
            <w:webHidden/>
          </w:rPr>
          <w:fldChar w:fldCharType="separate"/>
        </w:r>
        <w:r w:rsidR="005F7C94">
          <w:rPr>
            <w:noProof/>
            <w:webHidden/>
          </w:rPr>
          <w:t>24</w:t>
        </w:r>
        <w:r w:rsidR="005F7C94">
          <w:rPr>
            <w:noProof/>
            <w:webHidden/>
          </w:rPr>
          <w:fldChar w:fldCharType="end"/>
        </w:r>
      </w:hyperlink>
    </w:p>
    <w:p w14:paraId="1DB13779"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68" w:history="1">
        <w:r w:rsidR="005F7C94" w:rsidRPr="00E516A4">
          <w:rPr>
            <w:rStyle w:val="Hyperlink"/>
            <w:noProof/>
          </w:rPr>
          <w:t>Table 4.4: Believe in no deaths as a result of road accidents by behaviours (2015)</w:t>
        </w:r>
        <w:r w:rsidR="005F7C94">
          <w:rPr>
            <w:noProof/>
            <w:webHidden/>
          </w:rPr>
          <w:tab/>
        </w:r>
        <w:r w:rsidR="005F7C94">
          <w:rPr>
            <w:noProof/>
            <w:webHidden/>
          </w:rPr>
          <w:fldChar w:fldCharType="begin"/>
        </w:r>
        <w:r w:rsidR="005F7C94">
          <w:rPr>
            <w:noProof/>
            <w:webHidden/>
          </w:rPr>
          <w:instrText xml:space="preserve"> PAGEREF _Toc439751068 \h </w:instrText>
        </w:r>
        <w:r w:rsidR="005F7C94">
          <w:rPr>
            <w:noProof/>
            <w:webHidden/>
          </w:rPr>
        </w:r>
        <w:r w:rsidR="005F7C94">
          <w:rPr>
            <w:noProof/>
            <w:webHidden/>
          </w:rPr>
          <w:fldChar w:fldCharType="separate"/>
        </w:r>
        <w:r w:rsidR="005F7C94">
          <w:rPr>
            <w:noProof/>
            <w:webHidden/>
          </w:rPr>
          <w:t>25</w:t>
        </w:r>
        <w:r w:rsidR="005F7C94">
          <w:rPr>
            <w:noProof/>
            <w:webHidden/>
          </w:rPr>
          <w:fldChar w:fldCharType="end"/>
        </w:r>
      </w:hyperlink>
    </w:p>
    <w:p w14:paraId="32A9E184"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69" w:history="1">
        <w:r w:rsidR="005F7C94" w:rsidRPr="00E516A4">
          <w:rPr>
            <w:rStyle w:val="Hyperlink"/>
            <w:noProof/>
          </w:rPr>
          <w:t>Table 5.1: Frequency of self-defined speeding by demographics (2015)</w:t>
        </w:r>
        <w:r w:rsidR="005F7C94">
          <w:rPr>
            <w:noProof/>
            <w:webHidden/>
          </w:rPr>
          <w:tab/>
        </w:r>
        <w:r w:rsidR="005F7C94">
          <w:rPr>
            <w:noProof/>
            <w:webHidden/>
          </w:rPr>
          <w:fldChar w:fldCharType="begin"/>
        </w:r>
        <w:r w:rsidR="005F7C94">
          <w:rPr>
            <w:noProof/>
            <w:webHidden/>
          </w:rPr>
          <w:instrText xml:space="preserve"> PAGEREF _Toc439751069 \h </w:instrText>
        </w:r>
        <w:r w:rsidR="005F7C94">
          <w:rPr>
            <w:noProof/>
            <w:webHidden/>
          </w:rPr>
        </w:r>
        <w:r w:rsidR="005F7C94">
          <w:rPr>
            <w:noProof/>
            <w:webHidden/>
          </w:rPr>
          <w:fldChar w:fldCharType="separate"/>
        </w:r>
        <w:r w:rsidR="005F7C94">
          <w:rPr>
            <w:noProof/>
            <w:webHidden/>
          </w:rPr>
          <w:t>30</w:t>
        </w:r>
        <w:r w:rsidR="005F7C94">
          <w:rPr>
            <w:noProof/>
            <w:webHidden/>
          </w:rPr>
          <w:fldChar w:fldCharType="end"/>
        </w:r>
      </w:hyperlink>
    </w:p>
    <w:p w14:paraId="3A3D6683"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70" w:history="1">
        <w:r w:rsidR="005F7C94" w:rsidRPr="00E516A4">
          <w:rPr>
            <w:rStyle w:val="Hyperlink"/>
            <w:noProof/>
          </w:rPr>
          <w:t>Table 5.2: Speeding behaviour by demographics (2015)</w:t>
        </w:r>
        <w:r w:rsidR="005F7C94">
          <w:rPr>
            <w:noProof/>
            <w:webHidden/>
          </w:rPr>
          <w:tab/>
        </w:r>
        <w:r w:rsidR="005F7C94">
          <w:rPr>
            <w:noProof/>
            <w:webHidden/>
          </w:rPr>
          <w:fldChar w:fldCharType="begin"/>
        </w:r>
        <w:r w:rsidR="005F7C94">
          <w:rPr>
            <w:noProof/>
            <w:webHidden/>
          </w:rPr>
          <w:instrText xml:space="preserve"> PAGEREF _Toc439751070 \h </w:instrText>
        </w:r>
        <w:r w:rsidR="005F7C94">
          <w:rPr>
            <w:noProof/>
            <w:webHidden/>
          </w:rPr>
        </w:r>
        <w:r w:rsidR="005F7C94">
          <w:rPr>
            <w:noProof/>
            <w:webHidden/>
          </w:rPr>
          <w:fldChar w:fldCharType="separate"/>
        </w:r>
        <w:r w:rsidR="005F7C94">
          <w:rPr>
            <w:noProof/>
            <w:webHidden/>
          </w:rPr>
          <w:t>31</w:t>
        </w:r>
        <w:r w:rsidR="005F7C94">
          <w:rPr>
            <w:noProof/>
            <w:webHidden/>
          </w:rPr>
          <w:fldChar w:fldCharType="end"/>
        </w:r>
      </w:hyperlink>
    </w:p>
    <w:p w14:paraId="60927619"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71" w:history="1">
        <w:r w:rsidR="005F7C94" w:rsidRPr="00E516A4">
          <w:rPr>
            <w:rStyle w:val="Hyperlink"/>
            <w:noProof/>
          </w:rPr>
          <w:t>Table 5.3: Speeding behaviour by behaviours (2015)</w:t>
        </w:r>
        <w:r w:rsidR="005F7C94">
          <w:rPr>
            <w:noProof/>
            <w:webHidden/>
          </w:rPr>
          <w:tab/>
        </w:r>
        <w:r w:rsidR="005F7C94">
          <w:rPr>
            <w:noProof/>
            <w:webHidden/>
          </w:rPr>
          <w:fldChar w:fldCharType="begin"/>
        </w:r>
        <w:r w:rsidR="005F7C94">
          <w:rPr>
            <w:noProof/>
            <w:webHidden/>
          </w:rPr>
          <w:instrText xml:space="preserve"> PAGEREF _Toc439751071 \h </w:instrText>
        </w:r>
        <w:r w:rsidR="005F7C94">
          <w:rPr>
            <w:noProof/>
            <w:webHidden/>
          </w:rPr>
        </w:r>
        <w:r w:rsidR="005F7C94">
          <w:rPr>
            <w:noProof/>
            <w:webHidden/>
          </w:rPr>
          <w:fldChar w:fldCharType="separate"/>
        </w:r>
        <w:r w:rsidR="005F7C94">
          <w:rPr>
            <w:noProof/>
            <w:webHidden/>
          </w:rPr>
          <w:t>31</w:t>
        </w:r>
        <w:r w:rsidR="005F7C94">
          <w:rPr>
            <w:noProof/>
            <w:webHidden/>
          </w:rPr>
          <w:fldChar w:fldCharType="end"/>
        </w:r>
      </w:hyperlink>
    </w:p>
    <w:p w14:paraId="6DC973FF"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72" w:history="1">
        <w:r w:rsidR="005F7C94" w:rsidRPr="00E516A4">
          <w:rPr>
            <w:rStyle w:val="Hyperlink"/>
            <w:noProof/>
          </w:rPr>
          <w:t>Table 5.4: Attitudes towards speeding (total agree %) by demographics (2015)</w:t>
        </w:r>
        <w:r w:rsidR="005F7C94">
          <w:rPr>
            <w:noProof/>
            <w:webHidden/>
          </w:rPr>
          <w:tab/>
        </w:r>
        <w:r w:rsidR="005F7C94">
          <w:rPr>
            <w:noProof/>
            <w:webHidden/>
          </w:rPr>
          <w:fldChar w:fldCharType="begin"/>
        </w:r>
        <w:r w:rsidR="005F7C94">
          <w:rPr>
            <w:noProof/>
            <w:webHidden/>
          </w:rPr>
          <w:instrText xml:space="preserve"> PAGEREF _Toc439751072 \h </w:instrText>
        </w:r>
        <w:r w:rsidR="005F7C94">
          <w:rPr>
            <w:noProof/>
            <w:webHidden/>
          </w:rPr>
        </w:r>
        <w:r w:rsidR="005F7C94">
          <w:rPr>
            <w:noProof/>
            <w:webHidden/>
          </w:rPr>
          <w:fldChar w:fldCharType="separate"/>
        </w:r>
        <w:r w:rsidR="005F7C94">
          <w:rPr>
            <w:noProof/>
            <w:webHidden/>
          </w:rPr>
          <w:t>32</w:t>
        </w:r>
        <w:r w:rsidR="005F7C94">
          <w:rPr>
            <w:noProof/>
            <w:webHidden/>
          </w:rPr>
          <w:fldChar w:fldCharType="end"/>
        </w:r>
      </w:hyperlink>
    </w:p>
    <w:p w14:paraId="6473F273"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73" w:history="1">
        <w:r w:rsidR="005F7C94" w:rsidRPr="00E516A4">
          <w:rPr>
            <w:rStyle w:val="Hyperlink"/>
            <w:noProof/>
          </w:rPr>
          <w:t>Table 5.5: Attitudes towards speeding (total agree %) by behaviours (2015)</w:t>
        </w:r>
        <w:r w:rsidR="005F7C94">
          <w:rPr>
            <w:noProof/>
            <w:webHidden/>
          </w:rPr>
          <w:tab/>
        </w:r>
        <w:r w:rsidR="005F7C94">
          <w:rPr>
            <w:noProof/>
            <w:webHidden/>
          </w:rPr>
          <w:fldChar w:fldCharType="begin"/>
        </w:r>
        <w:r w:rsidR="005F7C94">
          <w:rPr>
            <w:noProof/>
            <w:webHidden/>
          </w:rPr>
          <w:instrText xml:space="preserve"> PAGEREF _Toc439751073 \h </w:instrText>
        </w:r>
        <w:r w:rsidR="005F7C94">
          <w:rPr>
            <w:noProof/>
            <w:webHidden/>
          </w:rPr>
        </w:r>
        <w:r w:rsidR="005F7C94">
          <w:rPr>
            <w:noProof/>
            <w:webHidden/>
          </w:rPr>
          <w:fldChar w:fldCharType="separate"/>
        </w:r>
        <w:r w:rsidR="005F7C94">
          <w:rPr>
            <w:noProof/>
            <w:webHidden/>
          </w:rPr>
          <w:t>32</w:t>
        </w:r>
        <w:r w:rsidR="005F7C94">
          <w:rPr>
            <w:noProof/>
            <w:webHidden/>
          </w:rPr>
          <w:fldChar w:fldCharType="end"/>
        </w:r>
      </w:hyperlink>
    </w:p>
    <w:p w14:paraId="4F290682"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74" w:history="1">
        <w:r w:rsidR="005F7C94" w:rsidRPr="00E516A4">
          <w:rPr>
            <w:rStyle w:val="Hyperlink"/>
            <w:noProof/>
          </w:rPr>
          <w:t>Table 6.1: Alcohol and drug use by demographics (2015)</w:t>
        </w:r>
        <w:r w:rsidR="005F7C94">
          <w:rPr>
            <w:noProof/>
            <w:webHidden/>
          </w:rPr>
          <w:tab/>
        </w:r>
        <w:r w:rsidR="005F7C94">
          <w:rPr>
            <w:noProof/>
            <w:webHidden/>
          </w:rPr>
          <w:fldChar w:fldCharType="begin"/>
        </w:r>
        <w:r w:rsidR="005F7C94">
          <w:rPr>
            <w:noProof/>
            <w:webHidden/>
          </w:rPr>
          <w:instrText xml:space="preserve"> PAGEREF _Toc439751074 \h </w:instrText>
        </w:r>
        <w:r w:rsidR="005F7C94">
          <w:rPr>
            <w:noProof/>
            <w:webHidden/>
          </w:rPr>
        </w:r>
        <w:r w:rsidR="005F7C94">
          <w:rPr>
            <w:noProof/>
            <w:webHidden/>
          </w:rPr>
          <w:fldChar w:fldCharType="separate"/>
        </w:r>
        <w:r w:rsidR="005F7C94">
          <w:rPr>
            <w:noProof/>
            <w:webHidden/>
          </w:rPr>
          <w:t>36</w:t>
        </w:r>
        <w:r w:rsidR="005F7C94">
          <w:rPr>
            <w:noProof/>
            <w:webHidden/>
          </w:rPr>
          <w:fldChar w:fldCharType="end"/>
        </w:r>
      </w:hyperlink>
    </w:p>
    <w:p w14:paraId="73EB962B"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75" w:history="1">
        <w:r w:rsidR="005F7C94" w:rsidRPr="00E516A4">
          <w:rPr>
            <w:rStyle w:val="Hyperlink"/>
            <w:noProof/>
          </w:rPr>
          <w:t>Table 6.2: Alcohol and drug use by behaviours (2015)</w:t>
        </w:r>
        <w:r w:rsidR="005F7C94">
          <w:rPr>
            <w:noProof/>
            <w:webHidden/>
          </w:rPr>
          <w:tab/>
        </w:r>
        <w:r w:rsidR="005F7C94">
          <w:rPr>
            <w:noProof/>
            <w:webHidden/>
          </w:rPr>
          <w:fldChar w:fldCharType="begin"/>
        </w:r>
        <w:r w:rsidR="005F7C94">
          <w:rPr>
            <w:noProof/>
            <w:webHidden/>
          </w:rPr>
          <w:instrText xml:space="preserve"> PAGEREF _Toc439751075 \h </w:instrText>
        </w:r>
        <w:r w:rsidR="005F7C94">
          <w:rPr>
            <w:noProof/>
            <w:webHidden/>
          </w:rPr>
        </w:r>
        <w:r w:rsidR="005F7C94">
          <w:rPr>
            <w:noProof/>
            <w:webHidden/>
          </w:rPr>
          <w:fldChar w:fldCharType="separate"/>
        </w:r>
        <w:r w:rsidR="005F7C94">
          <w:rPr>
            <w:noProof/>
            <w:webHidden/>
          </w:rPr>
          <w:t>37</w:t>
        </w:r>
        <w:r w:rsidR="005F7C94">
          <w:rPr>
            <w:noProof/>
            <w:webHidden/>
          </w:rPr>
          <w:fldChar w:fldCharType="end"/>
        </w:r>
      </w:hyperlink>
    </w:p>
    <w:p w14:paraId="2FECF3DF"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76" w:history="1">
        <w:r w:rsidR="005F7C94" w:rsidRPr="00E516A4">
          <w:rPr>
            <w:rStyle w:val="Hyperlink"/>
            <w:noProof/>
          </w:rPr>
          <w:t>Table 6.3: Attitudes to impaired driving (total agree %) by demographics (2015)</w:t>
        </w:r>
        <w:r w:rsidR="005F7C94">
          <w:rPr>
            <w:noProof/>
            <w:webHidden/>
          </w:rPr>
          <w:tab/>
        </w:r>
        <w:r w:rsidR="005F7C94">
          <w:rPr>
            <w:noProof/>
            <w:webHidden/>
          </w:rPr>
          <w:fldChar w:fldCharType="begin"/>
        </w:r>
        <w:r w:rsidR="005F7C94">
          <w:rPr>
            <w:noProof/>
            <w:webHidden/>
          </w:rPr>
          <w:instrText xml:space="preserve"> PAGEREF _Toc439751076 \h </w:instrText>
        </w:r>
        <w:r w:rsidR="005F7C94">
          <w:rPr>
            <w:noProof/>
            <w:webHidden/>
          </w:rPr>
        </w:r>
        <w:r w:rsidR="005F7C94">
          <w:rPr>
            <w:noProof/>
            <w:webHidden/>
          </w:rPr>
          <w:fldChar w:fldCharType="separate"/>
        </w:r>
        <w:r w:rsidR="005F7C94">
          <w:rPr>
            <w:noProof/>
            <w:webHidden/>
          </w:rPr>
          <w:t>37</w:t>
        </w:r>
        <w:r w:rsidR="005F7C94">
          <w:rPr>
            <w:noProof/>
            <w:webHidden/>
          </w:rPr>
          <w:fldChar w:fldCharType="end"/>
        </w:r>
      </w:hyperlink>
    </w:p>
    <w:p w14:paraId="30547C6B"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77" w:history="1">
        <w:r w:rsidR="005F7C94" w:rsidRPr="00E516A4">
          <w:rPr>
            <w:rStyle w:val="Hyperlink"/>
            <w:noProof/>
          </w:rPr>
          <w:t>Table 6.4: Attitudes to impaired driving (total agree %) by behaviours (2015)</w:t>
        </w:r>
        <w:r w:rsidR="005F7C94">
          <w:rPr>
            <w:noProof/>
            <w:webHidden/>
          </w:rPr>
          <w:tab/>
        </w:r>
        <w:r w:rsidR="005F7C94">
          <w:rPr>
            <w:noProof/>
            <w:webHidden/>
          </w:rPr>
          <w:fldChar w:fldCharType="begin"/>
        </w:r>
        <w:r w:rsidR="005F7C94">
          <w:rPr>
            <w:noProof/>
            <w:webHidden/>
          </w:rPr>
          <w:instrText xml:space="preserve"> PAGEREF _Toc439751077 \h </w:instrText>
        </w:r>
        <w:r w:rsidR="005F7C94">
          <w:rPr>
            <w:noProof/>
            <w:webHidden/>
          </w:rPr>
        </w:r>
        <w:r w:rsidR="005F7C94">
          <w:rPr>
            <w:noProof/>
            <w:webHidden/>
          </w:rPr>
          <w:fldChar w:fldCharType="separate"/>
        </w:r>
        <w:r w:rsidR="005F7C94">
          <w:rPr>
            <w:noProof/>
            <w:webHidden/>
          </w:rPr>
          <w:t>38</w:t>
        </w:r>
        <w:r w:rsidR="005F7C94">
          <w:rPr>
            <w:noProof/>
            <w:webHidden/>
          </w:rPr>
          <w:fldChar w:fldCharType="end"/>
        </w:r>
      </w:hyperlink>
    </w:p>
    <w:p w14:paraId="3435D682"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78" w:history="1">
        <w:r w:rsidR="005F7C94" w:rsidRPr="00E516A4">
          <w:rPr>
            <w:rStyle w:val="Hyperlink"/>
            <w:noProof/>
          </w:rPr>
          <w:t>Table 6.5: Drivers tested in the last 12 months by demographics (2015)</w:t>
        </w:r>
        <w:r w:rsidR="005F7C94">
          <w:rPr>
            <w:noProof/>
            <w:webHidden/>
          </w:rPr>
          <w:tab/>
        </w:r>
        <w:r w:rsidR="005F7C94">
          <w:rPr>
            <w:noProof/>
            <w:webHidden/>
          </w:rPr>
          <w:fldChar w:fldCharType="begin"/>
        </w:r>
        <w:r w:rsidR="005F7C94">
          <w:rPr>
            <w:noProof/>
            <w:webHidden/>
          </w:rPr>
          <w:instrText xml:space="preserve"> PAGEREF _Toc439751078 \h </w:instrText>
        </w:r>
        <w:r w:rsidR="005F7C94">
          <w:rPr>
            <w:noProof/>
            <w:webHidden/>
          </w:rPr>
        </w:r>
        <w:r w:rsidR="005F7C94">
          <w:rPr>
            <w:noProof/>
            <w:webHidden/>
          </w:rPr>
          <w:fldChar w:fldCharType="separate"/>
        </w:r>
        <w:r w:rsidR="005F7C94">
          <w:rPr>
            <w:noProof/>
            <w:webHidden/>
          </w:rPr>
          <w:t>39</w:t>
        </w:r>
        <w:r w:rsidR="005F7C94">
          <w:rPr>
            <w:noProof/>
            <w:webHidden/>
          </w:rPr>
          <w:fldChar w:fldCharType="end"/>
        </w:r>
      </w:hyperlink>
    </w:p>
    <w:p w14:paraId="10731791"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79" w:history="1">
        <w:r w:rsidR="005F7C94" w:rsidRPr="00E516A4">
          <w:rPr>
            <w:rStyle w:val="Hyperlink"/>
            <w:noProof/>
          </w:rPr>
          <w:t>Table 6.6: Driver &amp; passenger who got into car by demographics (2015)</w:t>
        </w:r>
        <w:r w:rsidR="005F7C94">
          <w:rPr>
            <w:noProof/>
            <w:webHidden/>
          </w:rPr>
          <w:tab/>
        </w:r>
        <w:r w:rsidR="005F7C94">
          <w:rPr>
            <w:noProof/>
            <w:webHidden/>
          </w:rPr>
          <w:fldChar w:fldCharType="begin"/>
        </w:r>
        <w:r w:rsidR="005F7C94">
          <w:rPr>
            <w:noProof/>
            <w:webHidden/>
          </w:rPr>
          <w:instrText xml:space="preserve"> PAGEREF _Toc439751079 \h </w:instrText>
        </w:r>
        <w:r w:rsidR="005F7C94">
          <w:rPr>
            <w:noProof/>
            <w:webHidden/>
          </w:rPr>
        </w:r>
        <w:r w:rsidR="005F7C94">
          <w:rPr>
            <w:noProof/>
            <w:webHidden/>
          </w:rPr>
          <w:fldChar w:fldCharType="separate"/>
        </w:r>
        <w:r w:rsidR="005F7C94">
          <w:rPr>
            <w:noProof/>
            <w:webHidden/>
          </w:rPr>
          <w:t>40</w:t>
        </w:r>
        <w:r w:rsidR="005F7C94">
          <w:rPr>
            <w:noProof/>
            <w:webHidden/>
          </w:rPr>
          <w:fldChar w:fldCharType="end"/>
        </w:r>
      </w:hyperlink>
    </w:p>
    <w:p w14:paraId="2A5BBD17"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80" w:history="1">
        <w:r w:rsidR="005F7C94" w:rsidRPr="00E516A4">
          <w:rPr>
            <w:rStyle w:val="Hyperlink"/>
            <w:noProof/>
          </w:rPr>
          <w:t>Table 6.7: Driver &amp; passenger who got into car by behaviours (2015)</w:t>
        </w:r>
        <w:r w:rsidR="005F7C94">
          <w:rPr>
            <w:noProof/>
            <w:webHidden/>
          </w:rPr>
          <w:tab/>
        </w:r>
        <w:r w:rsidR="005F7C94">
          <w:rPr>
            <w:noProof/>
            <w:webHidden/>
          </w:rPr>
          <w:fldChar w:fldCharType="begin"/>
        </w:r>
        <w:r w:rsidR="005F7C94">
          <w:rPr>
            <w:noProof/>
            <w:webHidden/>
          </w:rPr>
          <w:instrText xml:space="preserve"> PAGEREF _Toc439751080 \h </w:instrText>
        </w:r>
        <w:r w:rsidR="005F7C94">
          <w:rPr>
            <w:noProof/>
            <w:webHidden/>
          </w:rPr>
        </w:r>
        <w:r w:rsidR="005F7C94">
          <w:rPr>
            <w:noProof/>
            <w:webHidden/>
          </w:rPr>
          <w:fldChar w:fldCharType="separate"/>
        </w:r>
        <w:r w:rsidR="005F7C94">
          <w:rPr>
            <w:noProof/>
            <w:webHidden/>
          </w:rPr>
          <w:t>41</w:t>
        </w:r>
        <w:r w:rsidR="005F7C94">
          <w:rPr>
            <w:noProof/>
            <w:webHidden/>
          </w:rPr>
          <w:fldChar w:fldCharType="end"/>
        </w:r>
      </w:hyperlink>
    </w:p>
    <w:p w14:paraId="1C71E3AA"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81" w:history="1">
        <w:r w:rsidR="005F7C94" w:rsidRPr="00E516A4">
          <w:rPr>
            <w:rStyle w:val="Hyperlink"/>
            <w:noProof/>
          </w:rPr>
          <w:t>Table 7.1: Regularly driving while drowsy by demographics (2015)</w:t>
        </w:r>
        <w:r w:rsidR="005F7C94">
          <w:rPr>
            <w:noProof/>
            <w:webHidden/>
          </w:rPr>
          <w:tab/>
        </w:r>
        <w:r w:rsidR="005F7C94">
          <w:rPr>
            <w:noProof/>
            <w:webHidden/>
          </w:rPr>
          <w:fldChar w:fldCharType="begin"/>
        </w:r>
        <w:r w:rsidR="005F7C94">
          <w:rPr>
            <w:noProof/>
            <w:webHidden/>
          </w:rPr>
          <w:instrText xml:space="preserve"> PAGEREF _Toc439751081 \h </w:instrText>
        </w:r>
        <w:r w:rsidR="005F7C94">
          <w:rPr>
            <w:noProof/>
            <w:webHidden/>
          </w:rPr>
        </w:r>
        <w:r w:rsidR="005F7C94">
          <w:rPr>
            <w:noProof/>
            <w:webHidden/>
          </w:rPr>
          <w:fldChar w:fldCharType="separate"/>
        </w:r>
        <w:r w:rsidR="005F7C94">
          <w:rPr>
            <w:noProof/>
            <w:webHidden/>
          </w:rPr>
          <w:t>46</w:t>
        </w:r>
        <w:r w:rsidR="005F7C94">
          <w:rPr>
            <w:noProof/>
            <w:webHidden/>
          </w:rPr>
          <w:fldChar w:fldCharType="end"/>
        </w:r>
      </w:hyperlink>
    </w:p>
    <w:p w14:paraId="5837AF19"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82" w:history="1">
        <w:r w:rsidR="005F7C94" w:rsidRPr="00E516A4">
          <w:rPr>
            <w:rStyle w:val="Hyperlink"/>
            <w:noProof/>
          </w:rPr>
          <w:t>Table 7.2: Regularly driving while drowsy by behaviours (2015)</w:t>
        </w:r>
        <w:r w:rsidR="005F7C94">
          <w:rPr>
            <w:noProof/>
            <w:webHidden/>
          </w:rPr>
          <w:tab/>
        </w:r>
        <w:r w:rsidR="005F7C94">
          <w:rPr>
            <w:noProof/>
            <w:webHidden/>
          </w:rPr>
          <w:fldChar w:fldCharType="begin"/>
        </w:r>
        <w:r w:rsidR="005F7C94">
          <w:rPr>
            <w:noProof/>
            <w:webHidden/>
          </w:rPr>
          <w:instrText xml:space="preserve"> PAGEREF _Toc439751082 \h </w:instrText>
        </w:r>
        <w:r w:rsidR="005F7C94">
          <w:rPr>
            <w:noProof/>
            <w:webHidden/>
          </w:rPr>
        </w:r>
        <w:r w:rsidR="005F7C94">
          <w:rPr>
            <w:noProof/>
            <w:webHidden/>
          </w:rPr>
          <w:fldChar w:fldCharType="separate"/>
        </w:r>
        <w:r w:rsidR="005F7C94">
          <w:rPr>
            <w:noProof/>
            <w:webHidden/>
          </w:rPr>
          <w:t>46</w:t>
        </w:r>
        <w:r w:rsidR="005F7C94">
          <w:rPr>
            <w:noProof/>
            <w:webHidden/>
          </w:rPr>
          <w:fldChar w:fldCharType="end"/>
        </w:r>
      </w:hyperlink>
    </w:p>
    <w:p w14:paraId="6B4530B7"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83" w:history="1">
        <w:r w:rsidR="005F7C94" w:rsidRPr="00E516A4">
          <w:rPr>
            <w:rStyle w:val="Hyperlink"/>
            <w:noProof/>
          </w:rPr>
          <w:t>Table 7.3: Attitudes to drowsy driving (total agree and mean) by demographics (2015)</w:t>
        </w:r>
        <w:r w:rsidR="005F7C94">
          <w:rPr>
            <w:noProof/>
            <w:webHidden/>
          </w:rPr>
          <w:tab/>
        </w:r>
        <w:r w:rsidR="005F7C94">
          <w:rPr>
            <w:noProof/>
            <w:webHidden/>
          </w:rPr>
          <w:fldChar w:fldCharType="begin"/>
        </w:r>
        <w:r w:rsidR="005F7C94">
          <w:rPr>
            <w:noProof/>
            <w:webHidden/>
          </w:rPr>
          <w:instrText xml:space="preserve"> PAGEREF _Toc439751083 \h </w:instrText>
        </w:r>
        <w:r w:rsidR="005F7C94">
          <w:rPr>
            <w:noProof/>
            <w:webHidden/>
          </w:rPr>
        </w:r>
        <w:r w:rsidR="005F7C94">
          <w:rPr>
            <w:noProof/>
            <w:webHidden/>
          </w:rPr>
          <w:fldChar w:fldCharType="separate"/>
        </w:r>
        <w:r w:rsidR="005F7C94">
          <w:rPr>
            <w:noProof/>
            <w:webHidden/>
          </w:rPr>
          <w:t>47</w:t>
        </w:r>
        <w:r w:rsidR="005F7C94">
          <w:rPr>
            <w:noProof/>
            <w:webHidden/>
          </w:rPr>
          <w:fldChar w:fldCharType="end"/>
        </w:r>
      </w:hyperlink>
    </w:p>
    <w:p w14:paraId="586AC621"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84" w:history="1">
        <w:r w:rsidR="005F7C94" w:rsidRPr="00E516A4">
          <w:rPr>
            <w:rStyle w:val="Hyperlink"/>
            <w:noProof/>
          </w:rPr>
          <w:t>Table 7.4: Attitudes to drowsy driving (total agree %) by behaviours (2015)</w:t>
        </w:r>
        <w:r w:rsidR="005F7C94">
          <w:rPr>
            <w:noProof/>
            <w:webHidden/>
          </w:rPr>
          <w:tab/>
        </w:r>
        <w:r w:rsidR="005F7C94">
          <w:rPr>
            <w:noProof/>
            <w:webHidden/>
          </w:rPr>
          <w:fldChar w:fldCharType="begin"/>
        </w:r>
        <w:r w:rsidR="005F7C94">
          <w:rPr>
            <w:noProof/>
            <w:webHidden/>
          </w:rPr>
          <w:instrText xml:space="preserve"> PAGEREF _Toc439751084 \h </w:instrText>
        </w:r>
        <w:r w:rsidR="005F7C94">
          <w:rPr>
            <w:noProof/>
            <w:webHidden/>
          </w:rPr>
        </w:r>
        <w:r w:rsidR="005F7C94">
          <w:rPr>
            <w:noProof/>
            <w:webHidden/>
          </w:rPr>
          <w:fldChar w:fldCharType="separate"/>
        </w:r>
        <w:r w:rsidR="005F7C94">
          <w:rPr>
            <w:noProof/>
            <w:webHidden/>
          </w:rPr>
          <w:t>47</w:t>
        </w:r>
        <w:r w:rsidR="005F7C94">
          <w:rPr>
            <w:noProof/>
            <w:webHidden/>
          </w:rPr>
          <w:fldChar w:fldCharType="end"/>
        </w:r>
      </w:hyperlink>
    </w:p>
    <w:p w14:paraId="133FBE53"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85" w:history="1">
        <w:r w:rsidR="005F7C94" w:rsidRPr="00E516A4">
          <w:rPr>
            <w:rStyle w:val="Hyperlink"/>
            <w:noProof/>
          </w:rPr>
          <w:t>Table 8.1: Attitudes to distracted driving (total agree %) by demographics (2015)</w:t>
        </w:r>
        <w:r w:rsidR="005F7C94">
          <w:rPr>
            <w:noProof/>
            <w:webHidden/>
          </w:rPr>
          <w:tab/>
        </w:r>
        <w:r w:rsidR="005F7C94">
          <w:rPr>
            <w:noProof/>
            <w:webHidden/>
          </w:rPr>
          <w:fldChar w:fldCharType="begin"/>
        </w:r>
        <w:r w:rsidR="005F7C94">
          <w:rPr>
            <w:noProof/>
            <w:webHidden/>
          </w:rPr>
          <w:instrText xml:space="preserve"> PAGEREF _Toc439751085 \h </w:instrText>
        </w:r>
        <w:r w:rsidR="005F7C94">
          <w:rPr>
            <w:noProof/>
            <w:webHidden/>
          </w:rPr>
        </w:r>
        <w:r w:rsidR="005F7C94">
          <w:rPr>
            <w:noProof/>
            <w:webHidden/>
          </w:rPr>
          <w:fldChar w:fldCharType="separate"/>
        </w:r>
        <w:r w:rsidR="005F7C94">
          <w:rPr>
            <w:noProof/>
            <w:webHidden/>
          </w:rPr>
          <w:t>50</w:t>
        </w:r>
        <w:r w:rsidR="005F7C94">
          <w:rPr>
            <w:noProof/>
            <w:webHidden/>
          </w:rPr>
          <w:fldChar w:fldCharType="end"/>
        </w:r>
      </w:hyperlink>
    </w:p>
    <w:p w14:paraId="0F7543EE"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86" w:history="1">
        <w:r w:rsidR="005F7C94" w:rsidRPr="00E516A4">
          <w:rPr>
            <w:rStyle w:val="Hyperlink"/>
            <w:noProof/>
          </w:rPr>
          <w:t>Table 8.2: Attitudes to distracted driving (total agree %) by behaviours (2015)</w:t>
        </w:r>
        <w:r w:rsidR="005F7C94">
          <w:rPr>
            <w:noProof/>
            <w:webHidden/>
          </w:rPr>
          <w:tab/>
        </w:r>
        <w:r w:rsidR="005F7C94">
          <w:rPr>
            <w:noProof/>
            <w:webHidden/>
          </w:rPr>
          <w:fldChar w:fldCharType="begin"/>
        </w:r>
        <w:r w:rsidR="005F7C94">
          <w:rPr>
            <w:noProof/>
            <w:webHidden/>
          </w:rPr>
          <w:instrText xml:space="preserve"> PAGEREF _Toc439751086 \h </w:instrText>
        </w:r>
        <w:r w:rsidR="005F7C94">
          <w:rPr>
            <w:noProof/>
            <w:webHidden/>
          </w:rPr>
        </w:r>
        <w:r w:rsidR="005F7C94">
          <w:rPr>
            <w:noProof/>
            <w:webHidden/>
          </w:rPr>
          <w:fldChar w:fldCharType="separate"/>
        </w:r>
        <w:r w:rsidR="005F7C94">
          <w:rPr>
            <w:noProof/>
            <w:webHidden/>
          </w:rPr>
          <w:t>50</w:t>
        </w:r>
        <w:r w:rsidR="005F7C94">
          <w:rPr>
            <w:noProof/>
            <w:webHidden/>
          </w:rPr>
          <w:fldChar w:fldCharType="end"/>
        </w:r>
      </w:hyperlink>
    </w:p>
    <w:p w14:paraId="20BBC9C5"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87" w:history="1">
        <w:r w:rsidR="005F7C94" w:rsidRPr="00E516A4">
          <w:rPr>
            <w:rStyle w:val="Hyperlink"/>
            <w:noProof/>
          </w:rPr>
          <w:t>Table 8.3: Normal phone use in car by demographics (2015)</w:t>
        </w:r>
        <w:r w:rsidR="005F7C94">
          <w:rPr>
            <w:noProof/>
            <w:webHidden/>
          </w:rPr>
          <w:tab/>
        </w:r>
        <w:r w:rsidR="005F7C94">
          <w:rPr>
            <w:noProof/>
            <w:webHidden/>
          </w:rPr>
          <w:fldChar w:fldCharType="begin"/>
        </w:r>
        <w:r w:rsidR="005F7C94">
          <w:rPr>
            <w:noProof/>
            <w:webHidden/>
          </w:rPr>
          <w:instrText xml:space="preserve"> PAGEREF _Toc439751087 \h </w:instrText>
        </w:r>
        <w:r w:rsidR="005F7C94">
          <w:rPr>
            <w:noProof/>
            <w:webHidden/>
          </w:rPr>
        </w:r>
        <w:r w:rsidR="005F7C94">
          <w:rPr>
            <w:noProof/>
            <w:webHidden/>
          </w:rPr>
          <w:fldChar w:fldCharType="separate"/>
        </w:r>
        <w:r w:rsidR="005F7C94">
          <w:rPr>
            <w:noProof/>
            <w:webHidden/>
          </w:rPr>
          <w:t>51</w:t>
        </w:r>
        <w:r w:rsidR="005F7C94">
          <w:rPr>
            <w:noProof/>
            <w:webHidden/>
          </w:rPr>
          <w:fldChar w:fldCharType="end"/>
        </w:r>
      </w:hyperlink>
    </w:p>
    <w:p w14:paraId="5F3848E8"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88" w:history="1">
        <w:r w:rsidR="005F7C94" w:rsidRPr="00E516A4">
          <w:rPr>
            <w:rStyle w:val="Hyperlink"/>
            <w:noProof/>
          </w:rPr>
          <w:t>Table 8.4: Normal phone use in car by behaviours (2015)</w:t>
        </w:r>
        <w:r w:rsidR="005F7C94">
          <w:rPr>
            <w:noProof/>
            <w:webHidden/>
          </w:rPr>
          <w:tab/>
        </w:r>
        <w:r w:rsidR="005F7C94">
          <w:rPr>
            <w:noProof/>
            <w:webHidden/>
          </w:rPr>
          <w:fldChar w:fldCharType="begin"/>
        </w:r>
        <w:r w:rsidR="005F7C94">
          <w:rPr>
            <w:noProof/>
            <w:webHidden/>
          </w:rPr>
          <w:instrText xml:space="preserve"> PAGEREF _Toc439751088 \h </w:instrText>
        </w:r>
        <w:r w:rsidR="005F7C94">
          <w:rPr>
            <w:noProof/>
            <w:webHidden/>
          </w:rPr>
        </w:r>
        <w:r w:rsidR="005F7C94">
          <w:rPr>
            <w:noProof/>
            <w:webHidden/>
          </w:rPr>
          <w:fldChar w:fldCharType="separate"/>
        </w:r>
        <w:r w:rsidR="005F7C94">
          <w:rPr>
            <w:noProof/>
            <w:webHidden/>
          </w:rPr>
          <w:t>52</w:t>
        </w:r>
        <w:r w:rsidR="005F7C94">
          <w:rPr>
            <w:noProof/>
            <w:webHidden/>
          </w:rPr>
          <w:fldChar w:fldCharType="end"/>
        </w:r>
      </w:hyperlink>
    </w:p>
    <w:p w14:paraId="0D51CAEB"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89" w:history="1">
        <w:r w:rsidR="005F7C94" w:rsidRPr="00E516A4">
          <w:rPr>
            <w:rStyle w:val="Hyperlink"/>
            <w:noProof/>
          </w:rPr>
          <w:t>Table 8.5: Use of handheld mobile for calls in car by demographics (2015)</w:t>
        </w:r>
        <w:r w:rsidR="005F7C94">
          <w:rPr>
            <w:noProof/>
            <w:webHidden/>
          </w:rPr>
          <w:tab/>
        </w:r>
        <w:r w:rsidR="005F7C94">
          <w:rPr>
            <w:noProof/>
            <w:webHidden/>
          </w:rPr>
          <w:fldChar w:fldCharType="begin"/>
        </w:r>
        <w:r w:rsidR="005F7C94">
          <w:rPr>
            <w:noProof/>
            <w:webHidden/>
          </w:rPr>
          <w:instrText xml:space="preserve"> PAGEREF _Toc439751089 \h </w:instrText>
        </w:r>
        <w:r w:rsidR="005F7C94">
          <w:rPr>
            <w:noProof/>
            <w:webHidden/>
          </w:rPr>
        </w:r>
        <w:r w:rsidR="005F7C94">
          <w:rPr>
            <w:noProof/>
            <w:webHidden/>
          </w:rPr>
          <w:fldChar w:fldCharType="separate"/>
        </w:r>
        <w:r w:rsidR="005F7C94">
          <w:rPr>
            <w:noProof/>
            <w:webHidden/>
          </w:rPr>
          <w:t>52</w:t>
        </w:r>
        <w:r w:rsidR="005F7C94">
          <w:rPr>
            <w:noProof/>
            <w:webHidden/>
          </w:rPr>
          <w:fldChar w:fldCharType="end"/>
        </w:r>
      </w:hyperlink>
    </w:p>
    <w:p w14:paraId="15E25CA9"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90" w:history="1">
        <w:r w:rsidR="005F7C94" w:rsidRPr="00E516A4">
          <w:rPr>
            <w:rStyle w:val="Hyperlink"/>
            <w:noProof/>
          </w:rPr>
          <w:t>Table 8.6: Use of handheld mobile for texting in car by demographics (2015)</w:t>
        </w:r>
        <w:r w:rsidR="005F7C94">
          <w:rPr>
            <w:noProof/>
            <w:webHidden/>
          </w:rPr>
          <w:tab/>
        </w:r>
        <w:r w:rsidR="005F7C94">
          <w:rPr>
            <w:noProof/>
            <w:webHidden/>
          </w:rPr>
          <w:fldChar w:fldCharType="begin"/>
        </w:r>
        <w:r w:rsidR="005F7C94">
          <w:rPr>
            <w:noProof/>
            <w:webHidden/>
          </w:rPr>
          <w:instrText xml:space="preserve"> PAGEREF _Toc439751090 \h </w:instrText>
        </w:r>
        <w:r w:rsidR="005F7C94">
          <w:rPr>
            <w:noProof/>
            <w:webHidden/>
          </w:rPr>
        </w:r>
        <w:r w:rsidR="005F7C94">
          <w:rPr>
            <w:noProof/>
            <w:webHidden/>
          </w:rPr>
          <w:fldChar w:fldCharType="separate"/>
        </w:r>
        <w:r w:rsidR="005F7C94">
          <w:rPr>
            <w:noProof/>
            <w:webHidden/>
          </w:rPr>
          <w:t>53</w:t>
        </w:r>
        <w:r w:rsidR="005F7C94">
          <w:rPr>
            <w:noProof/>
            <w:webHidden/>
          </w:rPr>
          <w:fldChar w:fldCharType="end"/>
        </w:r>
      </w:hyperlink>
    </w:p>
    <w:p w14:paraId="28097738"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91" w:history="1">
        <w:r w:rsidR="005F7C94" w:rsidRPr="00E516A4">
          <w:rPr>
            <w:rStyle w:val="Hyperlink"/>
            <w:noProof/>
          </w:rPr>
          <w:t>Table 9.1: Most common makes of car by demographics (top 10) (2015)</w:t>
        </w:r>
        <w:r w:rsidR="005F7C94">
          <w:rPr>
            <w:noProof/>
            <w:webHidden/>
          </w:rPr>
          <w:tab/>
        </w:r>
        <w:r w:rsidR="005F7C94">
          <w:rPr>
            <w:noProof/>
            <w:webHidden/>
          </w:rPr>
          <w:fldChar w:fldCharType="begin"/>
        </w:r>
        <w:r w:rsidR="005F7C94">
          <w:rPr>
            <w:noProof/>
            <w:webHidden/>
          </w:rPr>
          <w:instrText xml:space="preserve"> PAGEREF _Toc439751091 \h </w:instrText>
        </w:r>
        <w:r w:rsidR="005F7C94">
          <w:rPr>
            <w:noProof/>
            <w:webHidden/>
          </w:rPr>
        </w:r>
        <w:r w:rsidR="005F7C94">
          <w:rPr>
            <w:noProof/>
            <w:webHidden/>
          </w:rPr>
          <w:fldChar w:fldCharType="separate"/>
        </w:r>
        <w:r w:rsidR="005F7C94">
          <w:rPr>
            <w:noProof/>
            <w:webHidden/>
          </w:rPr>
          <w:t>56</w:t>
        </w:r>
        <w:r w:rsidR="005F7C94">
          <w:rPr>
            <w:noProof/>
            <w:webHidden/>
          </w:rPr>
          <w:fldChar w:fldCharType="end"/>
        </w:r>
      </w:hyperlink>
    </w:p>
    <w:p w14:paraId="0E2F5F30"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92" w:history="1">
        <w:r w:rsidR="005F7C94" w:rsidRPr="00E516A4">
          <w:rPr>
            <w:rStyle w:val="Hyperlink"/>
            <w:noProof/>
          </w:rPr>
          <w:t>Table 9.2: Mean number of vehicles in household by demographics (2015)</w:t>
        </w:r>
        <w:r w:rsidR="005F7C94">
          <w:rPr>
            <w:noProof/>
            <w:webHidden/>
          </w:rPr>
          <w:tab/>
        </w:r>
        <w:r w:rsidR="005F7C94">
          <w:rPr>
            <w:noProof/>
            <w:webHidden/>
          </w:rPr>
          <w:fldChar w:fldCharType="begin"/>
        </w:r>
        <w:r w:rsidR="005F7C94">
          <w:rPr>
            <w:noProof/>
            <w:webHidden/>
          </w:rPr>
          <w:instrText xml:space="preserve"> PAGEREF _Toc439751092 \h </w:instrText>
        </w:r>
        <w:r w:rsidR="005F7C94">
          <w:rPr>
            <w:noProof/>
            <w:webHidden/>
          </w:rPr>
        </w:r>
        <w:r w:rsidR="005F7C94">
          <w:rPr>
            <w:noProof/>
            <w:webHidden/>
          </w:rPr>
          <w:fldChar w:fldCharType="separate"/>
        </w:r>
        <w:r w:rsidR="005F7C94">
          <w:rPr>
            <w:noProof/>
            <w:webHidden/>
          </w:rPr>
          <w:t>57</w:t>
        </w:r>
        <w:r w:rsidR="005F7C94">
          <w:rPr>
            <w:noProof/>
            <w:webHidden/>
          </w:rPr>
          <w:fldChar w:fldCharType="end"/>
        </w:r>
      </w:hyperlink>
    </w:p>
    <w:p w14:paraId="4A635E9F"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93" w:history="1">
        <w:r w:rsidR="005F7C94" w:rsidRPr="00E516A4">
          <w:rPr>
            <w:rStyle w:val="Hyperlink"/>
            <w:noProof/>
          </w:rPr>
          <w:t>Table 9.3: Factors influencing vehicle selection (mean) by demographics (2015)</w:t>
        </w:r>
        <w:r w:rsidR="005F7C94">
          <w:rPr>
            <w:noProof/>
            <w:webHidden/>
          </w:rPr>
          <w:tab/>
        </w:r>
        <w:r w:rsidR="005F7C94">
          <w:rPr>
            <w:noProof/>
            <w:webHidden/>
          </w:rPr>
          <w:fldChar w:fldCharType="begin"/>
        </w:r>
        <w:r w:rsidR="005F7C94">
          <w:rPr>
            <w:noProof/>
            <w:webHidden/>
          </w:rPr>
          <w:instrText xml:space="preserve"> PAGEREF _Toc439751093 \h </w:instrText>
        </w:r>
        <w:r w:rsidR="005F7C94">
          <w:rPr>
            <w:noProof/>
            <w:webHidden/>
          </w:rPr>
        </w:r>
        <w:r w:rsidR="005F7C94">
          <w:rPr>
            <w:noProof/>
            <w:webHidden/>
          </w:rPr>
          <w:fldChar w:fldCharType="separate"/>
        </w:r>
        <w:r w:rsidR="005F7C94">
          <w:rPr>
            <w:noProof/>
            <w:webHidden/>
          </w:rPr>
          <w:t>60</w:t>
        </w:r>
        <w:r w:rsidR="005F7C94">
          <w:rPr>
            <w:noProof/>
            <w:webHidden/>
          </w:rPr>
          <w:fldChar w:fldCharType="end"/>
        </w:r>
      </w:hyperlink>
    </w:p>
    <w:p w14:paraId="6131DDB7" w14:textId="77777777" w:rsidR="005F7C94" w:rsidRDefault="000E3168">
      <w:pPr>
        <w:pStyle w:val="TableofFigures"/>
        <w:tabs>
          <w:tab w:val="right" w:leader="dot" w:pos="9628"/>
        </w:tabs>
        <w:rPr>
          <w:rFonts w:asciiTheme="minorHAnsi" w:eastAsiaTheme="minorEastAsia" w:hAnsiTheme="minorHAnsi"/>
          <w:noProof/>
          <w:sz w:val="22"/>
          <w:lang w:eastAsia="en-AU"/>
        </w:rPr>
      </w:pPr>
      <w:hyperlink w:anchor="_Toc439751094" w:history="1">
        <w:r w:rsidR="005F7C94" w:rsidRPr="00E516A4">
          <w:rPr>
            <w:rStyle w:val="Hyperlink"/>
            <w:noProof/>
          </w:rPr>
          <w:t>Table 9.4: Consider crash test results when purchasing by demographics (2015)</w:t>
        </w:r>
        <w:r w:rsidR="005F7C94">
          <w:rPr>
            <w:noProof/>
            <w:webHidden/>
          </w:rPr>
          <w:tab/>
        </w:r>
        <w:r w:rsidR="005F7C94">
          <w:rPr>
            <w:noProof/>
            <w:webHidden/>
          </w:rPr>
          <w:fldChar w:fldCharType="begin"/>
        </w:r>
        <w:r w:rsidR="005F7C94">
          <w:rPr>
            <w:noProof/>
            <w:webHidden/>
          </w:rPr>
          <w:instrText xml:space="preserve"> PAGEREF _Toc439751094 \h </w:instrText>
        </w:r>
        <w:r w:rsidR="005F7C94">
          <w:rPr>
            <w:noProof/>
            <w:webHidden/>
          </w:rPr>
        </w:r>
        <w:r w:rsidR="005F7C94">
          <w:rPr>
            <w:noProof/>
            <w:webHidden/>
          </w:rPr>
          <w:fldChar w:fldCharType="separate"/>
        </w:r>
        <w:r w:rsidR="005F7C94">
          <w:rPr>
            <w:noProof/>
            <w:webHidden/>
          </w:rPr>
          <w:t>61</w:t>
        </w:r>
        <w:r w:rsidR="005F7C94">
          <w:rPr>
            <w:noProof/>
            <w:webHidden/>
          </w:rPr>
          <w:fldChar w:fldCharType="end"/>
        </w:r>
      </w:hyperlink>
    </w:p>
    <w:p w14:paraId="2A4F126E" w14:textId="77777777" w:rsidR="00D57FCF" w:rsidRDefault="00354D0D" w:rsidP="00D57FCF">
      <w:r>
        <w:fldChar w:fldCharType="end"/>
      </w:r>
    </w:p>
    <w:p w14:paraId="3682CF9E" w14:textId="77777777" w:rsidR="00D57FCF" w:rsidRDefault="00D57FCF" w:rsidP="00D57FCF"/>
    <w:p w14:paraId="5363A914" w14:textId="77777777" w:rsidR="00D57FCF" w:rsidRDefault="00D57FCF" w:rsidP="00D57FCF"/>
    <w:p w14:paraId="315A4573" w14:textId="77777777" w:rsidR="00D57FCF" w:rsidRDefault="00D57FCF" w:rsidP="00D57FCF"/>
    <w:p w14:paraId="6F2716CE" w14:textId="77777777" w:rsidR="00D57FCF" w:rsidRDefault="00D57FCF" w:rsidP="00D57FCF">
      <w:pPr>
        <w:sectPr w:rsidR="00D57FCF" w:rsidSect="00274157">
          <w:headerReference w:type="default" r:id="rId11"/>
          <w:footerReference w:type="default" r:id="rId12"/>
          <w:pgSz w:w="11906" w:h="16838" w:code="9"/>
          <w:pgMar w:top="1247" w:right="1134" w:bottom="1134" w:left="1134" w:header="454" w:footer="454" w:gutter="0"/>
          <w:cols w:space="708"/>
          <w:titlePg/>
          <w:docGrid w:linePitch="360"/>
        </w:sectPr>
      </w:pPr>
    </w:p>
    <w:p w14:paraId="49A2C85C" w14:textId="77777777" w:rsidR="00D57FCF" w:rsidRDefault="003E1A3E" w:rsidP="0063334C">
      <w:pPr>
        <w:pStyle w:val="MajorHeading"/>
      </w:pPr>
      <w:bookmarkStart w:id="0" w:name="_Toc314813140"/>
      <w:bookmarkStart w:id="1" w:name="_Toc439750965"/>
      <w:r w:rsidRPr="003D2855">
        <w:lastRenderedPageBreak/>
        <w:t xml:space="preserve">Executive </w:t>
      </w:r>
      <w:r w:rsidR="00935EF2" w:rsidRPr="003D2855">
        <w:t>s</w:t>
      </w:r>
      <w:r w:rsidRPr="003D2855">
        <w:t>ummary</w:t>
      </w:r>
      <w:bookmarkEnd w:id="0"/>
      <w:bookmarkEnd w:id="1"/>
    </w:p>
    <w:p w14:paraId="48BE8816" w14:textId="77777777" w:rsidR="00374F51" w:rsidRPr="00FE1BF3" w:rsidRDefault="00374F51" w:rsidP="00FE1BF3">
      <w:pPr>
        <w:pStyle w:val="Heading3"/>
        <w:numPr>
          <w:ilvl w:val="0"/>
          <w:numId w:val="0"/>
        </w:numPr>
        <w:spacing w:before="120" w:line="276" w:lineRule="auto"/>
      </w:pPr>
      <w:r w:rsidRPr="00FE1BF3">
        <w:t>Overview</w:t>
      </w:r>
    </w:p>
    <w:p w14:paraId="50779F10" w14:textId="59B98F0D" w:rsidR="00374F51" w:rsidRDefault="00374F51" w:rsidP="00FE1BF3">
      <w:pPr>
        <w:pStyle w:val="Body"/>
        <w:spacing w:line="336" w:lineRule="auto"/>
        <w:ind w:left="0" w:right="-11"/>
        <w:rPr>
          <w:rFonts w:cs="Arial"/>
        </w:rPr>
      </w:pPr>
      <w:r>
        <w:rPr>
          <w:rFonts w:eastAsia="Calibri" w:cs="Arial"/>
        </w:rPr>
        <w:t>This report presents the findings from the 17</w:t>
      </w:r>
      <w:r>
        <w:rPr>
          <w:rFonts w:eastAsia="Calibri" w:cs="Arial"/>
          <w:vertAlign w:val="superscript"/>
        </w:rPr>
        <w:t>th</w:t>
      </w:r>
      <w:r>
        <w:rPr>
          <w:rFonts w:eastAsia="Calibri" w:cs="Arial"/>
        </w:rPr>
        <w:t xml:space="preserve"> wave of the Transport Accident Commission’s (TAC) </w:t>
      </w:r>
      <w:r w:rsidR="00FE1BF3">
        <w:rPr>
          <w:rFonts w:eastAsia="Calibri" w:cs="Arial"/>
        </w:rPr>
        <w:t>Road Safety Monitor (RSM)</w:t>
      </w:r>
      <w:r w:rsidR="00AB5A09">
        <w:rPr>
          <w:rFonts w:eastAsia="Calibri" w:cs="Arial"/>
        </w:rPr>
        <w:t xml:space="preserve"> – </w:t>
      </w:r>
      <w:r w:rsidR="00C83290">
        <w:rPr>
          <w:rFonts w:eastAsia="Calibri" w:cs="Arial"/>
        </w:rPr>
        <w:t>the</w:t>
      </w:r>
      <w:r>
        <w:rPr>
          <w:rFonts w:eastAsia="Calibri" w:cs="Arial"/>
        </w:rPr>
        <w:t xml:space="preserve"> </w:t>
      </w:r>
      <w:r w:rsidR="00FE1BF3">
        <w:rPr>
          <w:rFonts w:eastAsia="Calibri" w:cs="Arial"/>
        </w:rPr>
        <w:t>‘</w:t>
      </w:r>
      <w:r>
        <w:rPr>
          <w:rFonts w:eastAsia="Calibri" w:cs="Arial"/>
        </w:rPr>
        <w:t>Main</w:t>
      </w:r>
      <w:r w:rsidR="00FE1BF3">
        <w:rPr>
          <w:rFonts w:eastAsia="Calibri" w:cs="Arial"/>
        </w:rPr>
        <w:t xml:space="preserve">’ 2015 </w:t>
      </w:r>
      <w:r>
        <w:rPr>
          <w:rFonts w:eastAsia="Calibri" w:cs="Arial"/>
        </w:rPr>
        <w:t>survey</w:t>
      </w:r>
      <w:r w:rsidR="00FE1BF3">
        <w:rPr>
          <w:rFonts w:eastAsia="Calibri" w:cs="Arial"/>
        </w:rPr>
        <w:t>.</w:t>
      </w:r>
      <w:r w:rsidR="00C83290">
        <w:rPr>
          <w:rFonts w:eastAsia="Calibri" w:cs="Arial"/>
        </w:rPr>
        <w:t xml:space="preserve"> </w:t>
      </w:r>
      <w:r>
        <w:rPr>
          <w:rStyle w:val="BodyChar"/>
          <w:rFonts w:eastAsia="Calibri" w:cs="Arial"/>
        </w:rPr>
        <w:t xml:space="preserve">In total, 2,000 </w:t>
      </w:r>
      <w:r w:rsidR="00FE1BF3">
        <w:rPr>
          <w:rFonts w:eastAsia="Calibri" w:cs="Arial"/>
        </w:rPr>
        <w:t xml:space="preserve">licence holders and registered vehicle owners from </w:t>
      </w:r>
      <w:r w:rsidR="00FE1BF3">
        <w:rPr>
          <w:rStyle w:val="BodyChar"/>
          <w:rFonts w:eastAsia="Calibri" w:cs="Arial"/>
        </w:rPr>
        <w:t>Victoria</w:t>
      </w:r>
      <w:r>
        <w:rPr>
          <w:rStyle w:val="BodyChar"/>
          <w:rFonts w:eastAsia="Calibri" w:cs="Arial"/>
        </w:rPr>
        <w:t xml:space="preserve"> were invited to participate </w:t>
      </w:r>
      <w:r w:rsidR="00FE1BF3">
        <w:rPr>
          <w:rStyle w:val="BodyChar"/>
          <w:rFonts w:eastAsia="Calibri" w:cs="Arial"/>
        </w:rPr>
        <w:t xml:space="preserve">and </w:t>
      </w:r>
      <w:r w:rsidR="00FE1BF3">
        <w:rPr>
          <w:rFonts w:eastAsia="Calibri" w:cs="Arial"/>
        </w:rPr>
        <w:t xml:space="preserve">961 </w:t>
      </w:r>
      <w:r w:rsidR="00346B78">
        <w:rPr>
          <w:rFonts w:eastAsia="Calibri" w:cs="Arial"/>
        </w:rPr>
        <w:t>(48</w:t>
      </w:r>
      <w:r w:rsidR="006204E2">
        <w:rPr>
          <w:rFonts w:eastAsia="Calibri" w:cs="Arial"/>
        </w:rPr>
        <w:t>.1</w:t>
      </w:r>
      <w:r w:rsidR="00346B78">
        <w:rPr>
          <w:rFonts w:eastAsia="Calibri" w:cs="Arial"/>
        </w:rPr>
        <w:t xml:space="preserve">%) </w:t>
      </w:r>
      <w:r w:rsidR="00FE1BF3">
        <w:rPr>
          <w:rFonts w:eastAsia="Calibri" w:cs="Arial"/>
        </w:rPr>
        <w:t>completed the survey</w:t>
      </w:r>
      <w:r>
        <w:rPr>
          <w:rStyle w:val="BodyChar"/>
          <w:rFonts w:eastAsia="Calibri" w:cs="Arial"/>
        </w:rPr>
        <w:t xml:space="preserve">. Participants were randomly selected from the VicRoads driver licence and registration database, within a number of sampling categories (age, gender, location and socioeconomic quintile) to ensure </w:t>
      </w:r>
      <w:r w:rsidR="00FE1BF3">
        <w:rPr>
          <w:rStyle w:val="BodyChar"/>
          <w:rFonts w:eastAsia="Calibri" w:cs="Arial"/>
        </w:rPr>
        <w:t>a representative sample was achieved</w:t>
      </w:r>
      <w:r>
        <w:rPr>
          <w:rStyle w:val="BodyChar"/>
          <w:rFonts w:eastAsia="Calibri" w:cs="Arial"/>
        </w:rPr>
        <w:t xml:space="preserve">. </w:t>
      </w:r>
    </w:p>
    <w:p w14:paraId="181E184F" w14:textId="6186704E" w:rsidR="00374F51" w:rsidRDefault="00374F51" w:rsidP="00FE1BF3">
      <w:pPr>
        <w:pStyle w:val="Body"/>
        <w:spacing w:line="336" w:lineRule="auto"/>
        <w:ind w:left="0" w:right="-11"/>
      </w:pPr>
      <w:r>
        <w:rPr>
          <w:rFonts w:eastAsia="Calibri" w:cs="Arial"/>
        </w:rPr>
        <w:t xml:space="preserve">All participants were mailed a paper questionnaire and a return envelope on September 14, 2015. The letter also contained a username and password to enable the respondent to complete the survey online or to call the Social Research Centre </w:t>
      </w:r>
      <w:r w:rsidR="00FE1BF3">
        <w:rPr>
          <w:rFonts w:eastAsia="Calibri" w:cs="Arial"/>
        </w:rPr>
        <w:t>to</w:t>
      </w:r>
      <w:r>
        <w:rPr>
          <w:rFonts w:eastAsia="Calibri" w:cs="Arial"/>
        </w:rPr>
        <w:t xml:space="preserve"> complete the survey over the phone. Follow-up phone calls w</w:t>
      </w:r>
      <w:r w:rsidR="00FE1BF3">
        <w:rPr>
          <w:rFonts w:eastAsia="Calibri" w:cs="Arial"/>
        </w:rPr>
        <w:t>ere conducted</w:t>
      </w:r>
      <w:r w:rsidR="000D3300">
        <w:rPr>
          <w:rFonts w:eastAsia="Calibri" w:cs="Arial"/>
        </w:rPr>
        <w:t xml:space="preserve"> from October 7</w:t>
      </w:r>
      <w:r w:rsidR="00FE1BF3">
        <w:rPr>
          <w:rFonts w:eastAsia="Calibri" w:cs="Arial"/>
        </w:rPr>
        <w:t xml:space="preserve"> with non-responder</w:t>
      </w:r>
      <w:r>
        <w:rPr>
          <w:rFonts w:eastAsia="Calibri" w:cs="Arial"/>
        </w:rPr>
        <w:t>s after the initial survey distribution and reminder letter activity, in which respondents were encouraged to complete the survey and offered the option of completing the survey over the phone.</w:t>
      </w:r>
      <w:r>
        <w:t xml:space="preserve"> </w:t>
      </w:r>
    </w:p>
    <w:p w14:paraId="55974CF7" w14:textId="77777777" w:rsidR="00374F51" w:rsidRPr="00FE1BF3" w:rsidRDefault="00374F51" w:rsidP="00FE1BF3">
      <w:pPr>
        <w:pStyle w:val="Heading3"/>
        <w:numPr>
          <w:ilvl w:val="0"/>
          <w:numId w:val="0"/>
        </w:numPr>
        <w:spacing w:before="120" w:line="276" w:lineRule="auto"/>
      </w:pPr>
      <w:r w:rsidRPr="00FE1BF3">
        <w:t>Driver demographics and characteristics</w:t>
      </w:r>
    </w:p>
    <w:p w14:paraId="28707766" w14:textId="562097DB" w:rsidR="00374F51" w:rsidRDefault="00374F51" w:rsidP="00FE1BF3">
      <w:pPr>
        <w:pStyle w:val="Body"/>
        <w:spacing w:line="336" w:lineRule="auto"/>
        <w:ind w:left="0"/>
        <w:rPr>
          <w:rFonts w:eastAsia="Calibri" w:cs="Arial"/>
        </w:rPr>
      </w:pPr>
      <w:r>
        <w:rPr>
          <w:rFonts w:eastAsia="Calibri" w:cs="Arial"/>
        </w:rPr>
        <w:t xml:space="preserve">Similar to previous waves, the vast majority of licence holders were employed with around one in ten not in the workforce or </w:t>
      </w:r>
      <w:r w:rsidR="00C83290">
        <w:rPr>
          <w:rFonts w:eastAsia="Calibri" w:cs="Arial"/>
        </w:rPr>
        <w:t>un</w:t>
      </w:r>
      <w:r>
        <w:rPr>
          <w:rFonts w:eastAsia="Calibri" w:cs="Arial"/>
        </w:rPr>
        <w:t xml:space="preserve">employed. </w:t>
      </w:r>
      <w:r w:rsidR="00C83290">
        <w:rPr>
          <w:rFonts w:eastAsia="Calibri" w:cs="Arial"/>
        </w:rPr>
        <w:t>R</w:t>
      </w:r>
      <w:r>
        <w:rPr>
          <w:rFonts w:eastAsia="Calibri" w:cs="Arial"/>
        </w:rPr>
        <w:t xml:space="preserve">espondents </w:t>
      </w:r>
      <w:r w:rsidR="00C83290">
        <w:rPr>
          <w:rFonts w:eastAsia="Calibri" w:cs="Arial"/>
        </w:rPr>
        <w:t xml:space="preserve">who </w:t>
      </w:r>
      <w:r>
        <w:rPr>
          <w:rFonts w:eastAsia="Calibri" w:cs="Arial"/>
        </w:rPr>
        <w:t xml:space="preserve">drove </w:t>
      </w:r>
      <w:r w:rsidR="00C83290">
        <w:rPr>
          <w:rFonts w:eastAsia="Calibri" w:cs="Arial"/>
        </w:rPr>
        <w:t xml:space="preserve">a </w:t>
      </w:r>
      <w:r>
        <w:rPr>
          <w:rFonts w:eastAsia="Calibri" w:cs="Arial"/>
        </w:rPr>
        <w:t xml:space="preserve">vehicle for work related purposes </w:t>
      </w:r>
      <w:r w:rsidR="00C83290">
        <w:rPr>
          <w:rFonts w:eastAsia="Calibri" w:cs="Arial"/>
        </w:rPr>
        <w:t>typically drove a car (</w:t>
      </w:r>
      <w:r>
        <w:rPr>
          <w:rFonts w:eastAsia="Calibri" w:cs="Arial"/>
        </w:rPr>
        <w:t>65%</w:t>
      </w:r>
      <w:r w:rsidR="00C83290">
        <w:rPr>
          <w:rFonts w:eastAsia="Calibri" w:cs="Arial"/>
        </w:rPr>
        <w:t>)</w:t>
      </w:r>
      <w:r>
        <w:rPr>
          <w:rFonts w:eastAsia="Calibri" w:cs="Arial"/>
        </w:rPr>
        <w:t>, a utility/pick up</w:t>
      </w:r>
      <w:r w:rsidR="00C83290">
        <w:rPr>
          <w:rFonts w:eastAsia="Calibri" w:cs="Arial"/>
        </w:rPr>
        <w:t xml:space="preserve"> (15%)</w:t>
      </w:r>
      <w:r>
        <w:rPr>
          <w:rFonts w:eastAsia="Calibri" w:cs="Arial"/>
        </w:rPr>
        <w:t xml:space="preserve">, </w:t>
      </w:r>
      <w:r w:rsidR="00C83290">
        <w:rPr>
          <w:rFonts w:eastAsia="Calibri" w:cs="Arial"/>
        </w:rPr>
        <w:t xml:space="preserve">or a </w:t>
      </w:r>
      <w:r>
        <w:rPr>
          <w:rFonts w:eastAsia="Calibri" w:cs="Arial"/>
        </w:rPr>
        <w:t>commercial van</w:t>
      </w:r>
      <w:r w:rsidR="00C83290">
        <w:rPr>
          <w:rFonts w:eastAsia="Calibri" w:cs="Arial"/>
        </w:rPr>
        <w:t xml:space="preserve"> (6%)</w:t>
      </w:r>
      <w:r>
        <w:rPr>
          <w:rFonts w:eastAsia="Calibri" w:cs="Arial"/>
        </w:rPr>
        <w:t xml:space="preserve">. </w:t>
      </w:r>
    </w:p>
    <w:p w14:paraId="7DA14B75" w14:textId="06A0FB86" w:rsidR="00374F51" w:rsidRDefault="000100B4" w:rsidP="00FE1BF3">
      <w:pPr>
        <w:pStyle w:val="Body"/>
        <w:spacing w:line="336" w:lineRule="auto"/>
        <w:ind w:left="0"/>
        <w:rPr>
          <w:rFonts w:eastAsia="Calibri" w:cs="Arial"/>
        </w:rPr>
      </w:pPr>
      <w:r>
        <w:rPr>
          <w:rFonts w:eastAsia="Calibri" w:cs="Arial"/>
        </w:rPr>
        <w:t xml:space="preserve">Just over 50% </w:t>
      </w:r>
      <w:r w:rsidR="00374F51">
        <w:rPr>
          <w:rFonts w:eastAsia="Calibri" w:cs="Arial"/>
        </w:rPr>
        <w:t xml:space="preserve">of drivers were classified </w:t>
      </w:r>
      <w:r w:rsidR="00374F51" w:rsidRPr="00846C75">
        <w:rPr>
          <w:rFonts w:eastAsia="Calibri" w:cs="Arial"/>
        </w:rPr>
        <w:t>as ‘</w:t>
      </w:r>
      <w:r w:rsidR="00387D5A" w:rsidRPr="00846C75">
        <w:rPr>
          <w:rFonts w:eastAsia="Calibri" w:cs="Arial"/>
        </w:rPr>
        <w:t xml:space="preserve">long distance </w:t>
      </w:r>
      <w:r w:rsidR="00374F51" w:rsidRPr="00846C75">
        <w:rPr>
          <w:rFonts w:eastAsia="Calibri" w:cs="Arial"/>
        </w:rPr>
        <w:t>drivers’ that</w:t>
      </w:r>
      <w:r w:rsidR="00374F51">
        <w:rPr>
          <w:rFonts w:eastAsia="Calibri" w:cs="Arial"/>
        </w:rPr>
        <w:t xml:space="preserve"> is, driving more than 15,000km per year or 300km per week. </w:t>
      </w:r>
      <w:r w:rsidR="004B536D">
        <w:rPr>
          <w:rFonts w:eastAsia="Calibri" w:cs="Arial"/>
        </w:rPr>
        <w:t>More r</w:t>
      </w:r>
      <w:r w:rsidR="00374F51">
        <w:rPr>
          <w:rFonts w:eastAsia="Calibri" w:cs="Arial"/>
        </w:rPr>
        <w:t xml:space="preserve">egional </w:t>
      </w:r>
      <w:r w:rsidR="004B536D">
        <w:rPr>
          <w:rFonts w:eastAsia="Calibri" w:cs="Arial"/>
        </w:rPr>
        <w:t xml:space="preserve">respondents </w:t>
      </w:r>
      <w:r w:rsidR="00374F51">
        <w:rPr>
          <w:rFonts w:eastAsia="Calibri" w:cs="Arial"/>
        </w:rPr>
        <w:t xml:space="preserve">were classified as long distance drivers compared to metropolitan </w:t>
      </w:r>
      <w:r w:rsidR="004B536D">
        <w:rPr>
          <w:rFonts w:eastAsia="Calibri" w:cs="Arial"/>
        </w:rPr>
        <w:t>respondents</w:t>
      </w:r>
      <w:r w:rsidR="00374F51">
        <w:rPr>
          <w:rFonts w:eastAsia="Calibri" w:cs="Arial"/>
        </w:rPr>
        <w:t xml:space="preserve">. </w:t>
      </w:r>
    </w:p>
    <w:p w14:paraId="2FD8CBAE" w14:textId="49342F60" w:rsidR="00374F51" w:rsidRDefault="00374F51" w:rsidP="00FE1BF3">
      <w:pPr>
        <w:pStyle w:val="Body"/>
        <w:spacing w:line="336" w:lineRule="auto"/>
        <w:ind w:left="0"/>
        <w:rPr>
          <w:rFonts w:eastAsia="Calibri" w:cs="Arial"/>
        </w:rPr>
      </w:pPr>
      <w:r>
        <w:rPr>
          <w:rFonts w:eastAsia="Calibri" w:cs="Arial"/>
        </w:rPr>
        <w:t xml:space="preserve">Remaining relatively consistent </w:t>
      </w:r>
      <w:r w:rsidR="00AB5A09">
        <w:rPr>
          <w:rFonts w:eastAsia="Calibri" w:cs="Arial"/>
        </w:rPr>
        <w:t xml:space="preserve">with </w:t>
      </w:r>
      <w:r>
        <w:rPr>
          <w:rFonts w:eastAsia="Calibri" w:cs="Arial"/>
        </w:rPr>
        <w:t xml:space="preserve">previous waves, 16% of respondents </w:t>
      </w:r>
      <w:r w:rsidR="00AB5A09">
        <w:rPr>
          <w:rFonts w:eastAsia="Calibri" w:cs="Arial"/>
        </w:rPr>
        <w:t xml:space="preserve">reported that they had </w:t>
      </w:r>
      <w:r w:rsidR="00C83290">
        <w:rPr>
          <w:rFonts w:eastAsia="Calibri" w:cs="Arial"/>
        </w:rPr>
        <w:t>been</w:t>
      </w:r>
      <w:r>
        <w:rPr>
          <w:rFonts w:eastAsia="Calibri" w:cs="Arial"/>
        </w:rPr>
        <w:t xml:space="preserve"> involved in a road accident within the last five years. Of those involved in an accident, 17% reported that someone involved in the accident</w:t>
      </w:r>
      <w:r w:rsidR="00AB5A09">
        <w:rPr>
          <w:rFonts w:eastAsia="Calibri" w:cs="Arial"/>
        </w:rPr>
        <w:t xml:space="preserve"> sustained personal injury</w:t>
      </w:r>
      <w:r>
        <w:rPr>
          <w:rFonts w:eastAsia="Calibri" w:cs="Arial"/>
        </w:rPr>
        <w:t xml:space="preserve">. </w:t>
      </w:r>
      <w:r w:rsidR="00C83290">
        <w:rPr>
          <w:rFonts w:eastAsia="Calibri" w:cs="Arial"/>
        </w:rPr>
        <w:t xml:space="preserve">Driver </w:t>
      </w:r>
      <w:r>
        <w:rPr>
          <w:rFonts w:eastAsia="Calibri" w:cs="Arial"/>
        </w:rPr>
        <w:t>confidence remain</w:t>
      </w:r>
      <w:r w:rsidR="00C83290">
        <w:rPr>
          <w:rFonts w:eastAsia="Calibri" w:cs="Arial"/>
        </w:rPr>
        <w:t>s</w:t>
      </w:r>
      <w:r>
        <w:rPr>
          <w:rFonts w:eastAsia="Calibri" w:cs="Arial"/>
        </w:rPr>
        <w:t xml:space="preserve"> similar to previous waves with around two thirds (65%) rating </w:t>
      </w:r>
      <w:r w:rsidR="000100B4">
        <w:rPr>
          <w:rFonts w:eastAsia="Calibri" w:cs="Arial"/>
        </w:rPr>
        <w:t>themselves</w:t>
      </w:r>
      <w:r>
        <w:rPr>
          <w:rFonts w:eastAsia="Calibri" w:cs="Arial"/>
        </w:rPr>
        <w:t xml:space="preserve"> </w:t>
      </w:r>
      <w:r w:rsidR="00C83290">
        <w:rPr>
          <w:rFonts w:eastAsia="Calibri" w:cs="Arial"/>
        </w:rPr>
        <w:t>as ‘better than average’.</w:t>
      </w:r>
    </w:p>
    <w:p w14:paraId="2B0A9593" w14:textId="77777777" w:rsidR="00374F51" w:rsidRDefault="00374F51" w:rsidP="00FE1BF3">
      <w:pPr>
        <w:pStyle w:val="Heading3"/>
        <w:numPr>
          <w:ilvl w:val="0"/>
          <w:numId w:val="0"/>
        </w:numPr>
        <w:spacing w:before="120" w:line="276" w:lineRule="auto"/>
      </w:pPr>
      <w:r>
        <w:t>Driving attitudes and behaviours</w:t>
      </w:r>
    </w:p>
    <w:p w14:paraId="526ECD57" w14:textId="573E5B30" w:rsidR="000D3300" w:rsidRDefault="00374F51" w:rsidP="00FE1BF3">
      <w:pPr>
        <w:pStyle w:val="Body"/>
        <w:spacing w:line="336" w:lineRule="auto"/>
        <w:ind w:left="0"/>
        <w:rPr>
          <w:rFonts w:eastAsia="Calibri" w:cs="Arial"/>
        </w:rPr>
      </w:pPr>
      <w:r>
        <w:rPr>
          <w:rFonts w:eastAsia="Calibri" w:cs="Arial"/>
        </w:rPr>
        <w:t xml:space="preserve">When asked about major contributing factors that could lead to serious road accidents, seven in ten (70%) </w:t>
      </w:r>
      <w:r w:rsidR="000100B4">
        <w:rPr>
          <w:rFonts w:eastAsia="Calibri" w:cs="Arial"/>
        </w:rPr>
        <w:t>mentioned</w:t>
      </w:r>
      <w:r>
        <w:rPr>
          <w:rFonts w:eastAsia="Calibri" w:cs="Arial"/>
        </w:rPr>
        <w:t xml:space="preserve"> alcohol and more than half (54%) believed </w:t>
      </w:r>
      <w:r w:rsidR="00C83290">
        <w:rPr>
          <w:rFonts w:eastAsia="Calibri" w:cs="Arial"/>
        </w:rPr>
        <w:t>that speed was</w:t>
      </w:r>
      <w:r>
        <w:rPr>
          <w:rFonts w:eastAsia="Calibri" w:cs="Arial"/>
        </w:rPr>
        <w:t xml:space="preserve"> </w:t>
      </w:r>
      <w:r w:rsidR="00C83290">
        <w:rPr>
          <w:rFonts w:eastAsia="Calibri" w:cs="Arial"/>
        </w:rPr>
        <w:t xml:space="preserve">a </w:t>
      </w:r>
      <w:r w:rsidR="000100B4">
        <w:rPr>
          <w:rFonts w:eastAsia="Calibri" w:cs="Arial"/>
        </w:rPr>
        <w:t>key factor</w:t>
      </w:r>
      <w:r w:rsidRPr="0005419A">
        <w:rPr>
          <w:rFonts w:eastAsia="Calibri" w:cs="Arial"/>
        </w:rPr>
        <w:t>.</w:t>
      </w:r>
      <w:r w:rsidR="000D3300">
        <w:rPr>
          <w:rFonts w:eastAsia="Calibri" w:cs="Arial"/>
        </w:rPr>
        <w:t xml:space="preserve"> In 2015 a question was introduced which asked respondents to nominate </w:t>
      </w:r>
      <w:r w:rsidR="000D3300" w:rsidRPr="000D3300">
        <w:rPr>
          <w:rFonts w:eastAsia="Calibri" w:cs="Arial"/>
        </w:rPr>
        <w:t>their greatest concern about their own safety on the road</w:t>
      </w:r>
      <w:r w:rsidRPr="0005419A">
        <w:rPr>
          <w:rFonts w:eastAsia="Calibri" w:cs="Arial"/>
        </w:rPr>
        <w:t xml:space="preserve"> </w:t>
      </w:r>
      <w:r w:rsidR="000100B4" w:rsidRPr="0005419A">
        <w:rPr>
          <w:rFonts w:eastAsia="Calibri" w:cs="Arial"/>
        </w:rPr>
        <w:t>as a driver or passenger</w:t>
      </w:r>
      <w:r w:rsidR="000D3300">
        <w:rPr>
          <w:rFonts w:eastAsia="Calibri" w:cs="Arial"/>
        </w:rPr>
        <w:t xml:space="preserve">. While ‘speed’ (13%) and ‘alcohol’ (12%) were nominated by around one in ten respondents, the most common responses were general mentions of </w:t>
      </w:r>
      <w:r w:rsidR="00387D5A" w:rsidRPr="0005419A">
        <w:rPr>
          <w:rFonts w:eastAsia="Calibri" w:cs="Arial"/>
        </w:rPr>
        <w:t>‘</w:t>
      </w:r>
      <w:r w:rsidR="009B5301" w:rsidRPr="0005419A">
        <w:rPr>
          <w:rFonts w:eastAsia="Calibri" w:cs="Arial"/>
        </w:rPr>
        <w:t>aggressive or reckless drivers</w:t>
      </w:r>
      <w:r w:rsidR="00387D5A" w:rsidRPr="0005419A">
        <w:rPr>
          <w:rFonts w:eastAsia="Calibri" w:cs="Arial"/>
        </w:rPr>
        <w:t>’</w:t>
      </w:r>
      <w:r w:rsidR="009B5301" w:rsidRPr="0005419A">
        <w:rPr>
          <w:rFonts w:eastAsia="Calibri" w:cs="Arial"/>
        </w:rPr>
        <w:t xml:space="preserve"> (28%), and </w:t>
      </w:r>
      <w:r w:rsidR="000D3300">
        <w:rPr>
          <w:rFonts w:eastAsia="Calibri" w:cs="Arial"/>
        </w:rPr>
        <w:t xml:space="preserve">simply </w:t>
      </w:r>
      <w:r w:rsidR="00387D5A" w:rsidRPr="0005419A">
        <w:rPr>
          <w:rFonts w:eastAsia="Calibri" w:cs="Arial"/>
        </w:rPr>
        <w:t>‘</w:t>
      </w:r>
      <w:r w:rsidR="009B5301" w:rsidRPr="0005419A">
        <w:rPr>
          <w:rFonts w:eastAsia="Calibri" w:cs="Arial"/>
        </w:rPr>
        <w:t>other drivers</w:t>
      </w:r>
      <w:r w:rsidR="00387D5A" w:rsidRPr="0005419A">
        <w:rPr>
          <w:rFonts w:eastAsia="Calibri" w:cs="Arial"/>
        </w:rPr>
        <w:t>’</w:t>
      </w:r>
      <w:r w:rsidR="009B5301" w:rsidRPr="0005419A">
        <w:rPr>
          <w:rFonts w:eastAsia="Calibri" w:cs="Arial"/>
        </w:rPr>
        <w:t xml:space="preserve"> (24%)</w:t>
      </w:r>
      <w:r w:rsidR="000D3300">
        <w:rPr>
          <w:rFonts w:eastAsia="Calibri" w:cs="Arial"/>
        </w:rPr>
        <w:t>.</w:t>
      </w:r>
      <w:r w:rsidR="00387D5A" w:rsidRPr="0005419A">
        <w:rPr>
          <w:rFonts w:eastAsia="Calibri" w:cs="Arial"/>
        </w:rPr>
        <w:t xml:space="preserve"> </w:t>
      </w:r>
    </w:p>
    <w:p w14:paraId="666A24E1" w14:textId="6DD63C70" w:rsidR="00374F51" w:rsidRDefault="00374F51" w:rsidP="00FE1BF3">
      <w:pPr>
        <w:pStyle w:val="Body"/>
        <w:spacing w:line="336" w:lineRule="auto"/>
        <w:ind w:left="0"/>
        <w:rPr>
          <w:rFonts w:eastAsia="Calibri" w:cs="Arial"/>
        </w:rPr>
      </w:pPr>
      <w:r>
        <w:rPr>
          <w:rFonts w:eastAsia="Calibri" w:cs="Arial"/>
        </w:rPr>
        <w:t>Similar to previous waves, the vast majority of licence holders aged 18 to 60 years (98%)</w:t>
      </w:r>
      <w:r w:rsidR="000D3300">
        <w:rPr>
          <w:rFonts w:eastAsia="Calibri" w:cs="Arial"/>
        </w:rPr>
        <w:t xml:space="preserve"> reported</w:t>
      </w:r>
      <w:r>
        <w:rPr>
          <w:rFonts w:eastAsia="Calibri" w:cs="Arial"/>
        </w:rPr>
        <w:t xml:space="preserve"> </w:t>
      </w:r>
      <w:r w:rsidR="00281861">
        <w:rPr>
          <w:rFonts w:eastAsia="Calibri" w:cs="Arial"/>
        </w:rPr>
        <w:t xml:space="preserve">always </w:t>
      </w:r>
      <w:r>
        <w:rPr>
          <w:rFonts w:eastAsia="Calibri" w:cs="Arial"/>
        </w:rPr>
        <w:t>wear</w:t>
      </w:r>
      <w:r w:rsidR="000D3300">
        <w:rPr>
          <w:rFonts w:eastAsia="Calibri" w:cs="Arial"/>
        </w:rPr>
        <w:t>ing</w:t>
      </w:r>
      <w:r>
        <w:rPr>
          <w:rFonts w:eastAsia="Calibri" w:cs="Arial"/>
        </w:rPr>
        <w:t xml:space="preserve"> a seatbelt when they drive.</w:t>
      </w:r>
      <w:r w:rsidR="000D3300">
        <w:rPr>
          <w:rFonts w:eastAsia="Calibri" w:cs="Arial"/>
        </w:rPr>
        <w:t xml:space="preserve"> </w:t>
      </w:r>
      <w:r>
        <w:rPr>
          <w:rFonts w:eastAsia="Calibri" w:cs="Arial"/>
        </w:rPr>
        <w:t>Also consistent with previous waves</w:t>
      </w:r>
      <w:r w:rsidR="00281861">
        <w:rPr>
          <w:rFonts w:eastAsia="Calibri" w:cs="Arial"/>
        </w:rPr>
        <w:t>,</w:t>
      </w:r>
      <w:r>
        <w:rPr>
          <w:rFonts w:eastAsia="Calibri" w:cs="Arial"/>
        </w:rPr>
        <w:t xml:space="preserve"> respondents generally rated driving while impaired (drugs or alcohol) and driving while using a hand held phone as ‘very dangerous’</w:t>
      </w:r>
      <w:r w:rsidR="00281861">
        <w:rPr>
          <w:rFonts w:eastAsia="Calibri" w:cs="Arial"/>
        </w:rPr>
        <w:t>, with slightly lower ratings for driving with a hands free phone and speeding</w:t>
      </w:r>
      <w:r>
        <w:rPr>
          <w:rFonts w:eastAsia="Calibri" w:cs="Arial"/>
        </w:rPr>
        <w:t>.</w:t>
      </w:r>
    </w:p>
    <w:p w14:paraId="7D94A10A" w14:textId="77777777" w:rsidR="000D3300" w:rsidRDefault="000D3300">
      <w:pPr>
        <w:spacing w:after="200" w:line="276" w:lineRule="auto"/>
        <w:rPr>
          <w:rFonts w:eastAsiaTheme="majorEastAsia" w:cstheme="majorBidi"/>
          <w:b/>
          <w:bCs/>
          <w:i/>
          <w:color w:val="000080"/>
        </w:rPr>
      </w:pPr>
      <w:r>
        <w:br w:type="page"/>
      </w:r>
    </w:p>
    <w:p w14:paraId="4EFE8706" w14:textId="7D8F4D47" w:rsidR="00B656FA" w:rsidRDefault="00B656FA" w:rsidP="00B656FA">
      <w:pPr>
        <w:pStyle w:val="Heading3"/>
        <w:numPr>
          <w:ilvl w:val="0"/>
          <w:numId w:val="0"/>
        </w:numPr>
        <w:spacing w:before="120" w:line="276" w:lineRule="auto"/>
      </w:pPr>
      <w:r>
        <w:lastRenderedPageBreak/>
        <w:t>Towards Zero</w:t>
      </w:r>
    </w:p>
    <w:p w14:paraId="4ED99351" w14:textId="13F5F645" w:rsidR="000D3300" w:rsidRDefault="000D3300" w:rsidP="00FE1BF3">
      <w:pPr>
        <w:pStyle w:val="Body"/>
        <w:spacing w:line="336" w:lineRule="auto"/>
        <w:ind w:left="0" w:right="-11"/>
        <w:rPr>
          <w:rFonts w:eastAsia="Calibri" w:cs="Arial"/>
        </w:rPr>
      </w:pPr>
      <w:r>
        <w:rPr>
          <w:rFonts w:eastAsia="Calibri" w:cs="Arial"/>
        </w:rPr>
        <w:t xml:space="preserve">In the </w:t>
      </w:r>
      <w:r w:rsidRPr="000D3300">
        <w:rPr>
          <w:rFonts w:eastAsia="Calibri" w:cs="Arial"/>
        </w:rPr>
        <w:t xml:space="preserve">2015 </w:t>
      </w:r>
      <w:r w:rsidR="00865694">
        <w:rPr>
          <w:rFonts w:eastAsia="Calibri" w:cs="Arial"/>
        </w:rPr>
        <w:t>‘</w:t>
      </w:r>
      <w:r w:rsidRPr="000D3300">
        <w:rPr>
          <w:rFonts w:eastAsia="Calibri" w:cs="Arial"/>
        </w:rPr>
        <w:t>Main</w:t>
      </w:r>
      <w:r w:rsidR="00865694">
        <w:rPr>
          <w:rFonts w:eastAsia="Calibri" w:cs="Arial"/>
        </w:rPr>
        <w:t>’</w:t>
      </w:r>
      <w:r w:rsidRPr="000D3300">
        <w:rPr>
          <w:rFonts w:eastAsia="Calibri" w:cs="Arial"/>
        </w:rPr>
        <w:t xml:space="preserve"> </w:t>
      </w:r>
      <w:r>
        <w:rPr>
          <w:rFonts w:eastAsia="Calibri" w:cs="Arial"/>
        </w:rPr>
        <w:t xml:space="preserve">and the </w:t>
      </w:r>
      <w:r w:rsidRPr="000D3300">
        <w:rPr>
          <w:rFonts w:eastAsia="Calibri" w:cs="Arial"/>
        </w:rPr>
        <w:t xml:space="preserve">2015 </w:t>
      </w:r>
      <w:r w:rsidR="00865694">
        <w:rPr>
          <w:rFonts w:eastAsia="Calibri" w:cs="Arial"/>
        </w:rPr>
        <w:t>‘</w:t>
      </w:r>
      <w:r w:rsidRPr="000D3300">
        <w:rPr>
          <w:rFonts w:eastAsia="Calibri" w:cs="Arial"/>
        </w:rPr>
        <w:t>Pulse</w:t>
      </w:r>
      <w:r w:rsidR="00865694">
        <w:rPr>
          <w:rFonts w:eastAsia="Calibri" w:cs="Arial"/>
        </w:rPr>
        <w:t>’</w:t>
      </w:r>
      <w:r w:rsidRPr="000D3300">
        <w:rPr>
          <w:rFonts w:eastAsia="Calibri" w:cs="Arial"/>
        </w:rPr>
        <w:t xml:space="preserve"> </w:t>
      </w:r>
      <w:r>
        <w:rPr>
          <w:rFonts w:eastAsia="Calibri" w:cs="Arial"/>
        </w:rPr>
        <w:t xml:space="preserve">questions were included in the RSM to assess </w:t>
      </w:r>
      <w:r w:rsidRPr="000D3300">
        <w:rPr>
          <w:rFonts w:eastAsia="Calibri" w:cs="Arial"/>
        </w:rPr>
        <w:t>community attitudes around the concept of ‘Towards Zero’</w:t>
      </w:r>
      <w:r>
        <w:rPr>
          <w:rFonts w:eastAsia="Calibri" w:cs="Arial"/>
        </w:rPr>
        <w:t xml:space="preserve">. </w:t>
      </w:r>
      <w:r w:rsidRPr="000D3300">
        <w:rPr>
          <w:rFonts w:eastAsia="Calibri" w:cs="Arial"/>
        </w:rPr>
        <w:t xml:space="preserve">At the start of the 2015 </w:t>
      </w:r>
      <w:r w:rsidR="00865694">
        <w:rPr>
          <w:rFonts w:eastAsia="Calibri" w:cs="Arial"/>
        </w:rPr>
        <w:t>‘</w:t>
      </w:r>
      <w:r w:rsidRPr="000D3300">
        <w:rPr>
          <w:rFonts w:eastAsia="Calibri" w:cs="Arial"/>
        </w:rPr>
        <w:t>Main</w:t>
      </w:r>
      <w:r w:rsidR="00865694">
        <w:rPr>
          <w:rFonts w:eastAsia="Calibri" w:cs="Arial"/>
        </w:rPr>
        <w:t>’</w:t>
      </w:r>
      <w:r w:rsidRPr="000D3300">
        <w:rPr>
          <w:rFonts w:eastAsia="Calibri" w:cs="Arial"/>
        </w:rPr>
        <w:t xml:space="preserve"> surveying period Phase 1 of the Towards Zero campaig</w:t>
      </w:r>
      <w:r>
        <w:rPr>
          <w:rFonts w:eastAsia="Calibri" w:cs="Arial"/>
        </w:rPr>
        <w:t xml:space="preserve">n was run (‘Man on the street’). </w:t>
      </w:r>
    </w:p>
    <w:p w14:paraId="1115C307" w14:textId="6B68D650" w:rsidR="00374F51" w:rsidRDefault="00374F51" w:rsidP="00FE1BF3">
      <w:pPr>
        <w:pStyle w:val="Body"/>
        <w:spacing w:line="336" w:lineRule="auto"/>
        <w:ind w:left="0" w:right="-11"/>
        <w:rPr>
          <w:rFonts w:eastAsia="Calibri" w:cs="Arial"/>
        </w:rPr>
      </w:pPr>
      <w:r>
        <w:rPr>
          <w:rFonts w:eastAsia="Calibri" w:cs="Arial"/>
        </w:rPr>
        <w:t xml:space="preserve">In </w:t>
      </w:r>
      <w:r w:rsidR="000100B4">
        <w:rPr>
          <w:rFonts w:eastAsia="Calibri" w:cs="Arial"/>
        </w:rPr>
        <w:t xml:space="preserve">the </w:t>
      </w:r>
      <w:r>
        <w:rPr>
          <w:rFonts w:eastAsia="Calibri" w:cs="Arial"/>
        </w:rPr>
        <w:t xml:space="preserve">2015 Main, around three quarters (76%) of respondents felt </w:t>
      </w:r>
      <w:r w:rsidR="00281861">
        <w:rPr>
          <w:rFonts w:eastAsia="Calibri" w:cs="Arial"/>
        </w:rPr>
        <w:t xml:space="preserve">that </w:t>
      </w:r>
      <w:r>
        <w:rPr>
          <w:rFonts w:eastAsia="Calibri" w:cs="Arial"/>
        </w:rPr>
        <w:t>the current road toll of</w:t>
      </w:r>
      <w:r w:rsidR="000100B4">
        <w:rPr>
          <w:rFonts w:eastAsia="Calibri" w:cs="Arial"/>
        </w:rPr>
        <w:t xml:space="preserve"> around</w:t>
      </w:r>
      <w:r>
        <w:rPr>
          <w:rFonts w:eastAsia="Calibri" w:cs="Arial"/>
        </w:rPr>
        <w:t xml:space="preserve"> 250 was unacceptable</w:t>
      </w:r>
      <w:r w:rsidR="00281861">
        <w:rPr>
          <w:rFonts w:eastAsia="Calibri" w:cs="Arial"/>
        </w:rPr>
        <w:t xml:space="preserve"> – this was </w:t>
      </w:r>
      <w:r w:rsidR="009B5301">
        <w:rPr>
          <w:rFonts w:eastAsia="Calibri" w:cs="Arial"/>
        </w:rPr>
        <w:t xml:space="preserve">significantly </w:t>
      </w:r>
      <w:r w:rsidR="00281861">
        <w:rPr>
          <w:rFonts w:eastAsia="Calibri" w:cs="Arial"/>
        </w:rPr>
        <w:t>lower than</w:t>
      </w:r>
      <w:r>
        <w:rPr>
          <w:rFonts w:eastAsia="Calibri" w:cs="Arial"/>
        </w:rPr>
        <w:t xml:space="preserve"> the 2015 Pulse (84%). Males were </w:t>
      </w:r>
      <w:r w:rsidR="0093611E">
        <w:rPr>
          <w:rFonts w:eastAsia="Calibri" w:cs="Arial"/>
        </w:rPr>
        <w:t>twice as likely as females to find the road toll acceptable</w:t>
      </w:r>
      <w:r w:rsidR="00281861">
        <w:rPr>
          <w:rFonts w:eastAsia="Calibri" w:cs="Arial"/>
        </w:rPr>
        <w:t>;</w:t>
      </w:r>
      <w:r>
        <w:rPr>
          <w:rFonts w:eastAsia="Calibri" w:cs="Arial"/>
        </w:rPr>
        <w:t xml:space="preserve"> </w:t>
      </w:r>
      <w:r w:rsidR="004B4CB2">
        <w:rPr>
          <w:rFonts w:eastAsia="Calibri" w:cs="Arial"/>
        </w:rPr>
        <w:t>r</w:t>
      </w:r>
      <w:r w:rsidR="004B4CB2" w:rsidRPr="004B4CB2">
        <w:rPr>
          <w:rFonts w:eastAsia="Calibri" w:cs="Arial"/>
        </w:rPr>
        <w:t>espondents aged 61 or older were less likely to agree than those aged 18 to 25 years</w:t>
      </w:r>
      <w:r>
        <w:rPr>
          <w:rFonts w:eastAsia="Calibri" w:cs="Arial"/>
        </w:rPr>
        <w:t>.</w:t>
      </w:r>
      <w:r w:rsidR="0093611E">
        <w:rPr>
          <w:rFonts w:eastAsia="Calibri" w:cs="Arial"/>
        </w:rPr>
        <w:t xml:space="preserve"> </w:t>
      </w:r>
      <w:r w:rsidR="00281861">
        <w:rPr>
          <w:rFonts w:eastAsia="Calibri" w:cs="Arial"/>
        </w:rPr>
        <w:t>When r</w:t>
      </w:r>
      <w:r>
        <w:rPr>
          <w:rFonts w:eastAsia="Calibri" w:cs="Arial"/>
        </w:rPr>
        <w:t>espondents were asked about the</w:t>
      </w:r>
      <w:r w:rsidR="00281861">
        <w:rPr>
          <w:rFonts w:eastAsia="Calibri" w:cs="Arial"/>
        </w:rPr>
        <w:t>ir belief in the</w:t>
      </w:r>
      <w:r>
        <w:rPr>
          <w:rFonts w:eastAsia="Calibri" w:cs="Arial"/>
        </w:rPr>
        <w:t xml:space="preserve"> possibility of a zero road toll in the future</w:t>
      </w:r>
      <w:r w:rsidR="00281861">
        <w:rPr>
          <w:rFonts w:eastAsia="Calibri" w:cs="Arial"/>
        </w:rPr>
        <w:t>,</w:t>
      </w:r>
      <w:r>
        <w:rPr>
          <w:rFonts w:eastAsia="Calibri" w:cs="Arial"/>
        </w:rPr>
        <w:t xml:space="preserve"> </w:t>
      </w:r>
      <w:r w:rsidR="00281861">
        <w:rPr>
          <w:rFonts w:eastAsia="Calibri" w:cs="Arial"/>
        </w:rPr>
        <w:t>o</w:t>
      </w:r>
      <w:r>
        <w:rPr>
          <w:rFonts w:eastAsia="Calibri" w:cs="Arial"/>
        </w:rPr>
        <w:t>ne in ten (11%) believe</w:t>
      </w:r>
      <w:r w:rsidR="00281861">
        <w:rPr>
          <w:rFonts w:eastAsia="Calibri" w:cs="Arial"/>
        </w:rPr>
        <w:t>d</w:t>
      </w:r>
      <w:r>
        <w:rPr>
          <w:rFonts w:eastAsia="Calibri" w:cs="Arial"/>
        </w:rPr>
        <w:t xml:space="preserve"> that </w:t>
      </w:r>
      <w:r w:rsidR="00281861">
        <w:rPr>
          <w:rFonts w:eastAsia="Calibri" w:cs="Arial"/>
        </w:rPr>
        <w:t>‘</w:t>
      </w:r>
      <w:r>
        <w:rPr>
          <w:rFonts w:eastAsia="Calibri" w:cs="Arial"/>
        </w:rPr>
        <w:t xml:space="preserve">zero </w:t>
      </w:r>
      <w:r w:rsidR="00281861">
        <w:rPr>
          <w:rFonts w:eastAsia="Calibri" w:cs="Arial"/>
        </w:rPr>
        <w:t xml:space="preserve">deaths’ </w:t>
      </w:r>
      <w:r>
        <w:rPr>
          <w:rFonts w:eastAsia="Calibri" w:cs="Arial"/>
        </w:rPr>
        <w:t xml:space="preserve">could be </w:t>
      </w:r>
      <w:r w:rsidR="00281861">
        <w:rPr>
          <w:rFonts w:eastAsia="Calibri" w:cs="Arial"/>
        </w:rPr>
        <w:t xml:space="preserve">achieved. Most of </w:t>
      </w:r>
      <w:r w:rsidR="00AB5A09">
        <w:rPr>
          <w:rFonts w:eastAsia="Calibri" w:cs="Arial"/>
        </w:rPr>
        <w:t xml:space="preserve">those who believed in the possibility of a zero road toll </w:t>
      </w:r>
      <w:r w:rsidR="00281861">
        <w:rPr>
          <w:rFonts w:eastAsia="Calibri" w:cs="Arial"/>
        </w:rPr>
        <w:t xml:space="preserve">felt it would take up to 20 years to achieve </w:t>
      </w:r>
      <w:r>
        <w:rPr>
          <w:rFonts w:eastAsia="Calibri" w:cs="Arial"/>
        </w:rPr>
        <w:t xml:space="preserve">(61%). </w:t>
      </w:r>
    </w:p>
    <w:p w14:paraId="0AE79D9E" w14:textId="77777777" w:rsidR="00374F51" w:rsidRDefault="00374F51" w:rsidP="00FE1BF3">
      <w:pPr>
        <w:pStyle w:val="Heading3"/>
        <w:numPr>
          <w:ilvl w:val="0"/>
          <w:numId w:val="0"/>
        </w:numPr>
        <w:spacing w:before="120" w:line="276" w:lineRule="auto"/>
      </w:pPr>
      <w:r>
        <w:t>Speed</w:t>
      </w:r>
    </w:p>
    <w:p w14:paraId="0E18372E" w14:textId="370499CB" w:rsidR="00374F51" w:rsidRDefault="00374F51" w:rsidP="00374F51">
      <w:pPr>
        <w:pStyle w:val="Body"/>
        <w:ind w:left="0"/>
        <w:rPr>
          <w:rFonts w:eastAsia="Calibri" w:cs="Arial"/>
        </w:rPr>
      </w:pPr>
      <w:r>
        <w:rPr>
          <w:rFonts w:eastAsia="Calibri" w:cs="Arial"/>
        </w:rPr>
        <w:t>When road users nominated an ‘acceptable speed limit’, the proportion who believe</w:t>
      </w:r>
      <w:r w:rsidR="00281861">
        <w:rPr>
          <w:rFonts w:eastAsia="Calibri" w:cs="Arial"/>
        </w:rPr>
        <w:t>d</w:t>
      </w:r>
      <w:r>
        <w:rPr>
          <w:rFonts w:eastAsia="Calibri" w:cs="Arial"/>
        </w:rPr>
        <w:t xml:space="preserve"> </w:t>
      </w:r>
      <w:r w:rsidR="00AB5A09">
        <w:rPr>
          <w:rFonts w:eastAsia="Calibri" w:cs="Arial"/>
        </w:rPr>
        <w:t xml:space="preserve">that </w:t>
      </w:r>
      <w:r w:rsidR="00281861">
        <w:rPr>
          <w:rFonts w:eastAsia="Calibri" w:cs="Arial"/>
        </w:rPr>
        <w:t>they</w:t>
      </w:r>
      <w:r>
        <w:rPr>
          <w:rFonts w:eastAsia="Calibri" w:cs="Arial"/>
        </w:rPr>
        <w:t xml:space="preserve"> should be able to drive in excess of 5km over the limit in a </w:t>
      </w:r>
      <w:r w:rsidR="00E85027">
        <w:rPr>
          <w:rFonts w:eastAsia="Calibri" w:cs="Arial"/>
        </w:rPr>
        <w:t>10</w:t>
      </w:r>
      <w:r>
        <w:rPr>
          <w:rFonts w:eastAsia="Calibri" w:cs="Arial"/>
        </w:rPr>
        <w:t>0km/h zone increase</w:t>
      </w:r>
      <w:r w:rsidR="00E85027">
        <w:rPr>
          <w:rFonts w:eastAsia="Calibri" w:cs="Arial"/>
        </w:rPr>
        <w:t>d</w:t>
      </w:r>
      <w:r w:rsidR="0005419A">
        <w:rPr>
          <w:rFonts w:eastAsia="Calibri" w:cs="Arial"/>
        </w:rPr>
        <w:t xml:space="preserve"> marginally compared to 2014 but has remained relatively consistent in recent years</w:t>
      </w:r>
      <w:r w:rsidR="00E85027">
        <w:rPr>
          <w:rFonts w:eastAsia="Calibri" w:cs="Arial"/>
        </w:rPr>
        <w:t xml:space="preserve">. </w:t>
      </w:r>
      <w:r w:rsidR="00281861">
        <w:rPr>
          <w:rFonts w:eastAsia="Calibri" w:cs="Arial"/>
        </w:rPr>
        <w:t xml:space="preserve">Around </w:t>
      </w:r>
      <w:r>
        <w:rPr>
          <w:rFonts w:eastAsia="Calibri" w:cs="Arial"/>
        </w:rPr>
        <w:t>half of respondents</w:t>
      </w:r>
      <w:r w:rsidR="00281861">
        <w:rPr>
          <w:rFonts w:eastAsia="Calibri" w:cs="Arial"/>
        </w:rPr>
        <w:t xml:space="preserve"> stated that they</w:t>
      </w:r>
      <w:r>
        <w:rPr>
          <w:rFonts w:eastAsia="Calibri" w:cs="Arial"/>
        </w:rPr>
        <w:t xml:space="preserve"> never </w:t>
      </w:r>
      <w:r w:rsidR="00281861">
        <w:rPr>
          <w:rFonts w:eastAsia="Calibri" w:cs="Arial"/>
        </w:rPr>
        <w:t xml:space="preserve">drive </w:t>
      </w:r>
      <w:r>
        <w:rPr>
          <w:rFonts w:eastAsia="Calibri" w:cs="Arial"/>
        </w:rPr>
        <w:t xml:space="preserve">over the posted speed, while around one in ten drive above the posted speed limit </w:t>
      </w:r>
      <w:r w:rsidR="00865694">
        <w:rPr>
          <w:rFonts w:eastAsia="Calibri" w:cs="Arial"/>
        </w:rPr>
        <w:t xml:space="preserve">at least half of the time </w:t>
      </w:r>
      <w:r>
        <w:rPr>
          <w:rFonts w:eastAsia="Calibri" w:cs="Arial"/>
        </w:rPr>
        <w:t xml:space="preserve">in a 60km/ zone and 100km/h zone. </w:t>
      </w:r>
      <w:r w:rsidR="00281861">
        <w:rPr>
          <w:rFonts w:eastAsia="Calibri" w:cs="Arial"/>
        </w:rPr>
        <w:t xml:space="preserve">This finding was very similar for driving over their </w:t>
      </w:r>
      <w:r w:rsidRPr="00281861">
        <w:rPr>
          <w:rFonts w:eastAsia="Calibri" w:cs="Arial"/>
          <w:i/>
        </w:rPr>
        <w:t>self-defined limit</w:t>
      </w:r>
      <w:r>
        <w:rPr>
          <w:rFonts w:eastAsia="Calibri" w:cs="Arial"/>
        </w:rPr>
        <w:t xml:space="preserve"> in both </w:t>
      </w:r>
      <w:r w:rsidR="00281861">
        <w:rPr>
          <w:rFonts w:eastAsia="Calibri" w:cs="Arial"/>
        </w:rPr>
        <w:t xml:space="preserve">speed </w:t>
      </w:r>
      <w:r>
        <w:rPr>
          <w:rFonts w:eastAsia="Calibri" w:cs="Arial"/>
        </w:rPr>
        <w:t>zones</w:t>
      </w:r>
      <w:r w:rsidR="00281861">
        <w:rPr>
          <w:rFonts w:eastAsia="Calibri" w:cs="Arial"/>
        </w:rPr>
        <w:t>.</w:t>
      </w:r>
      <w:r>
        <w:rPr>
          <w:rFonts w:eastAsia="Calibri" w:cs="Arial"/>
        </w:rPr>
        <w:t xml:space="preserve"> </w:t>
      </w:r>
      <w:r w:rsidR="00DF0422">
        <w:rPr>
          <w:rFonts w:eastAsia="Calibri" w:cs="Arial"/>
        </w:rPr>
        <w:t>After accounting for other characteristics, m</w:t>
      </w:r>
      <w:r>
        <w:rPr>
          <w:rFonts w:eastAsia="Calibri" w:cs="Arial"/>
        </w:rPr>
        <w:t xml:space="preserve">ale drivers </w:t>
      </w:r>
      <w:r w:rsidR="00281861">
        <w:rPr>
          <w:rFonts w:eastAsia="Calibri" w:cs="Arial"/>
        </w:rPr>
        <w:t xml:space="preserve">were </w:t>
      </w:r>
      <w:r w:rsidR="00DF0422">
        <w:rPr>
          <w:rFonts w:eastAsia="Calibri" w:cs="Arial"/>
        </w:rPr>
        <w:t>almost three times as</w:t>
      </w:r>
      <w:r w:rsidR="00281861">
        <w:rPr>
          <w:rFonts w:eastAsia="Calibri" w:cs="Arial"/>
        </w:rPr>
        <w:t xml:space="preserve"> likely to drive </w:t>
      </w:r>
      <w:r>
        <w:rPr>
          <w:rFonts w:eastAsia="Calibri" w:cs="Arial"/>
        </w:rPr>
        <w:t>over the</w:t>
      </w:r>
      <w:r w:rsidR="00281861">
        <w:rPr>
          <w:rFonts w:eastAsia="Calibri" w:cs="Arial"/>
        </w:rPr>
        <w:t>ir</w:t>
      </w:r>
      <w:r>
        <w:rPr>
          <w:rFonts w:eastAsia="Calibri" w:cs="Arial"/>
        </w:rPr>
        <w:t xml:space="preserve"> self-defined speed limit </w:t>
      </w:r>
      <w:r w:rsidR="00DF0422">
        <w:rPr>
          <w:rFonts w:eastAsia="Calibri" w:cs="Arial"/>
        </w:rPr>
        <w:t xml:space="preserve">compared to females; older drivers were significantly less likely to driver over their self-defined </w:t>
      </w:r>
      <w:r w:rsidR="00E85027">
        <w:rPr>
          <w:rFonts w:eastAsia="Calibri" w:cs="Arial"/>
        </w:rPr>
        <w:t>limit than 18 to 25 year olds;</w:t>
      </w:r>
      <w:r w:rsidR="00DF0422">
        <w:rPr>
          <w:rFonts w:eastAsia="Calibri" w:cs="Arial"/>
        </w:rPr>
        <w:t xml:space="preserve"> and ‘blue collar’ workers (t</w:t>
      </w:r>
      <w:r w:rsidR="00DF0422" w:rsidRPr="00DF0422">
        <w:rPr>
          <w:rFonts w:eastAsia="Calibri" w:cs="Arial"/>
        </w:rPr>
        <w:t>echnicians and trade workers</w:t>
      </w:r>
      <w:r w:rsidR="00DF0422">
        <w:rPr>
          <w:rFonts w:eastAsia="Calibri" w:cs="Arial"/>
        </w:rPr>
        <w:t>,</w:t>
      </w:r>
      <w:r w:rsidR="00DF0422" w:rsidRPr="00DF0422">
        <w:rPr>
          <w:rFonts w:eastAsia="Calibri" w:cs="Arial"/>
        </w:rPr>
        <w:t xml:space="preserve"> </w:t>
      </w:r>
      <w:r w:rsidR="00DF0422">
        <w:rPr>
          <w:rFonts w:eastAsia="Calibri" w:cs="Arial"/>
        </w:rPr>
        <w:t>labourers, and m</w:t>
      </w:r>
      <w:r w:rsidR="00DF0422" w:rsidRPr="00DF0422">
        <w:rPr>
          <w:rFonts w:eastAsia="Calibri" w:cs="Arial"/>
        </w:rPr>
        <w:t>achinery op</w:t>
      </w:r>
      <w:r w:rsidR="00DF0422">
        <w:rPr>
          <w:rFonts w:eastAsia="Calibri" w:cs="Arial"/>
        </w:rPr>
        <w:t>erators and drivers) were four times as likely as those not in the workforce.</w:t>
      </w:r>
    </w:p>
    <w:p w14:paraId="23BF4E4B" w14:textId="3DCB1BC3" w:rsidR="00E85027" w:rsidRDefault="00281861" w:rsidP="00374F51">
      <w:pPr>
        <w:pStyle w:val="Body"/>
        <w:ind w:left="0"/>
        <w:rPr>
          <w:rFonts w:eastAsia="Calibri" w:cs="Arial"/>
        </w:rPr>
      </w:pPr>
      <w:r>
        <w:rPr>
          <w:rFonts w:eastAsia="Calibri" w:cs="Arial"/>
        </w:rPr>
        <w:t xml:space="preserve">When </w:t>
      </w:r>
      <w:r w:rsidR="00374F51">
        <w:rPr>
          <w:rFonts w:eastAsia="Calibri" w:cs="Arial"/>
        </w:rPr>
        <w:t>all respondents</w:t>
      </w:r>
      <w:r>
        <w:rPr>
          <w:rFonts w:eastAsia="Calibri" w:cs="Arial"/>
        </w:rPr>
        <w:t xml:space="preserve"> are included</w:t>
      </w:r>
      <w:r w:rsidR="00374F51">
        <w:rPr>
          <w:rFonts w:eastAsia="Calibri" w:cs="Arial"/>
        </w:rPr>
        <w:t xml:space="preserve">, around one in </w:t>
      </w:r>
      <w:r w:rsidR="004B4CB2">
        <w:rPr>
          <w:rFonts w:eastAsia="Calibri" w:cs="Arial"/>
        </w:rPr>
        <w:t xml:space="preserve">six </w:t>
      </w:r>
      <w:r w:rsidR="00374F51">
        <w:rPr>
          <w:rFonts w:eastAsia="Calibri" w:cs="Arial"/>
        </w:rPr>
        <w:t xml:space="preserve">(16%) had been caught speeding </w:t>
      </w:r>
      <w:r w:rsidR="00E85027">
        <w:rPr>
          <w:rFonts w:eastAsia="Calibri" w:cs="Arial"/>
        </w:rPr>
        <w:t>in the last twelve months</w:t>
      </w:r>
      <w:r w:rsidR="00143125">
        <w:rPr>
          <w:rFonts w:eastAsia="Calibri" w:cs="Arial"/>
        </w:rPr>
        <w:t xml:space="preserve"> with</w:t>
      </w:r>
      <w:r w:rsidR="00E85027">
        <w:rPr>
          <w:rFonts w:eastAsia="Calibri" w:cs="Arial"/>
        </w:rPr>
        <w:t xml:space="preserve"> </w:t>
      </w:r>
      <w:r w:rsidR="00374F51">
        <w:rPr>
          <w:rFonts w:eastAsia="Calibri" w:cs="Arial"/>
        </w:rPr>
        <w:t xml:space="preserve">an average of 1.26 times. Typically, </w:t>
      </w:r>
      <w:r w:rsidR="004B536D">
        <w:rPr>
          <w:rFonts w:eastAsia="Calibri" w:cs="Arial"/>
        </w:rPr>
        <w:t xml:space="preserve">more </w:t>
      </w:r>
      <w:r w:rsidR="00374F51">
        <w:rPr>
          <w:rFonts w:eastAsia="Calibri" w:cs="Arial"/>
        </w:rPr>
        <w:t xml:space="preserve">males </w:t>
      </w:r>
      <w:r>
        <w:rPr>
          <w:rFonts w:eastAsia="Calibri" w:cs="Arial"/>
        </w:rPr>
        <w:t xml:space="preserve">and </w:t>
      </w:r>
      <w:r w:rsidR="004B536D">
        <w:rPr>
          <w:rFonts w:eastAsia="Calibri" w:cs="Arial"/>
        </w:rPr>
        <w:t xml:space="preserve">respondents from </w:t>
      </w:r>
      <w:r w:rsidR="00374F51">
        <w:rPr>
          <w:rFonts w:eastAsia="Calibri" w:cs="Arial"/>
        </w:rPr>
        <w:t xml:space="preserve">metropolitan areas </w:t>
      </w:r>
      <w:r w:rsidR="004B536D">
        <w:rPr>
          <w:rFonts w:eastAsia="Calibri" w:cs="Arial"/>
        </w:rPr>
        <w:t xml:space="preserve">had </w:t>
      </w:r>
      <w:r>
        <w:rPr>
          <w:rFonts w:eastAsia="Calibri" w:cs="Arial"/>
        </w:rPr>
        <w:t xml:space="preserve">been </w:t>
      </w:r>
      <w:r w:rsidR="00374F51">
        <w:rPr>
          <w:rFonts w:eastAsia="Calibri" w:cs="Arial"/>
        </w:rPr>
        <w:t>caught speeding</w:t>
      </w:r>
      <w:r w:rsidR="00E85027">
        <w:rPr>
          <w:rFonts w:eastAsia="Calibri" w:cs="Arial"/>
        </w:rPr>
        <w:t xml:space="preserve"> than females and those from regional areas</w:t>
      </w:r>
      <w:r w:rsidR="00374F51">
        <w:rPr>
          <w:rFonts w:eastAsia="Calibri" w:cs="Arial"/>
        </w:rPr>
        <w:t>.</w:t>
      </w:r>
      <w:r w:rsidR="00E85027">
        <w:rPr>
          <w:rFonts w:eastAsia="Calibri" w:cs="Arial"/>
        </w:rPr>
        <w:t xml:space="preserve"> </w:t>
      </w:r>
    </w:p>
    <w:p w14:paraId="5796851F" w14:textId="79BE7869" w:rsidR="00374F51" w:rsidRDefault="00374F51" w:rsidP="00374F51">
      <w:pPr>
        <w:pStyle w:val="Body"/>
        <w:ind w:left="0"/>
        <w:rPr>
          <w:rFonts w:eastAsia="Calibri" w:cs="Arial"/>
        </w:rPr>
      </w:pPr>
      <w:r>
        <w:rPr>
          <w:rFonts w:eastAsia="Calibri" w:cs="Arial"/>
        </w:rPr>
        <w:t>When asked to rate their level of agreement toward specific spe</w:t>
      </w:r>
      <w:r w:rsidR="00E85027">
        <w:rPr>
          <w:rFonts w:eastAsia="Calibri" w:cs="Arial"/>
        </w:rPr>
        <w:t>eding attitude statements</w:t>
      </w:r>
      <w:r>
        <w:rPr>
          <w:rFonts w:eastAsia="Calibri" w:cs="Arial"/>
        </w:rPr>
        <w:t xml:space="preserve">, more than half (53%) </w:t>
      </w:r>
      <w:r w:rsidR="00DF0422">
        <w:rPr>
          <w:rFonts w:eastAsia="Calibri" w:cs="Arial"/>
        </w:rPr>
        <w:t>of respondents agreed that they had</w:t>
      </w:r>
      <w:r>
        <w:rPr>
          <w:rFonts w:eastAsia="Calibri" w:cs="Arial"/>
        </w:rPr>
        <w:t xml:space="preserve"> a high chance of being caught speeding</w:t>
      </w:r>
      <w:r w:rsidR="00DF0422">
        <w:rPr>
          <w:rFonts w:eastAsia="Calibri" w:cs="Arial"/>
        </w:rPr>
        <w:t xml:space="preserve"> – </w:t>
      </w:r>
      <w:r w:rsidR="00DF0422" w:rsidRPr="00DF0422">
        <w:rPr>
          <w:rFonts w:eastAsia="Calibri" w:cs="Arial"/>
        </w:rPr>
        <w:t xml:space="preserve">regional </w:t>
      </w:r>
      <w:r w:rsidR="00DF0422">
        <w:rPr>
          <w:rFonts w:eastAsia="Calibri" w:cs="Arial"/>
        </w:rPr>
        <w:t xml:space="preserve">respondents </w:t>
      </w:r>
      <w:r w:rsidR="00DF0422" w:rsidRPr="00DF0422">
        <w:rPr>
          <w:rFonts w:eastAsia="Calibri" w:cs="Arial"/>
        </w:rPr>
        <w:t xml:space="preserve">were twice as likely to agree compared to metropolitan </w:t>
      </w:r>
      <w:r w:rsidR="00DF0422">
        <w:rPr>
          <w:rFonts w:eastAsia="Calibri" w:cs="Arial"/>
        </w:rPr>
        <w:t>respondents</w:t>
      </w:r>
      <w:r w:rsidR="00DF0422" w:rsidRPr="00DF0422">
        <w:rPr>
          <w:rFonts w:eastAsia="Calibri" w:cs="Arial"/>
        </w:rPr>
        <w:t>.</w:t>
      </w:r>
      <w:r w:rsidR="00DF0422">
        <w:rPr>
          <w:rFonts w:eastAsia="Calibri" w:cs="Arial"/>
        </w:rPr>
        <w:t xml:space="preserve"> </w:t>
      </w:r>
      <w:r>
        <w:rPr>
          <w:rFonts w:eastAsia="Calibri" w:cs="Arial"/>
        </w:rPr>
        <w:t>Around a third (32%) believed that it was easy to avoid being caught driving over the limit</w:t>
      </w:r>
      <w:r w:rsidR="00DF0422">
        <w:rPr>
          <w:rFonts w:eastAsia="Calibri" w:cs="Arial"/>
        </w:rPr>
        <w:t xml:space="preserve"> – young r</w:t>
      </w:r>
      <w:r w:rsidR="00DF0422" w:rsidRPr="00DF0422">
        <w:rPr>
          <w:rFonts w:eastAsia="Calibri" w:cs="Arial"/>
        </w:rPr>
        <w:t>espondents</w:t>
      </w:r>
      <w:r w:rsidR="00DF0422">
        <w:rPr>
          <w:rFonts w:eastAsia="Calibri" w:cs="Arial"/>
        </w:rPr>
        <w:t xml:space="preserve"> (aged 18 to 25)</w:t>
      </w:r>
      <w:r w:rsidR="00DF0422" w:rsidRPr="00DF0422">
        <w:rPr>
          <w:rFonts w:eastAsia="Calibri" w:cs="Arial"/>
        </w:rPr>
        <w:t xml:space="preserve"> were </w:t>
      </w:r>
      <w:r w:rsidR="00DF0422">
        <w:rPr>
          <w:rFonts w:eastAsia="Calibri" w:cs="Arial"/>
        </w:rPr>
        <w:t xml:space="preserve">significantly more </w:t>
      </w:r>
      <w:r w:rsidR="00DF0422" w:rsidRPr="00DF0422">
        <w:rPr>
          <w:rFonts w:eastAsia="Calibri" w:cs="Arial"/>
        </w:rPr>
        <w:t>likely to agree compared to those aged 2</w:t>
      </w:r>
      <w:r w:rsidR="00DF0422">
        <w:rPr>
          <w:rFonts w:eastAsia="Calibri" w:cs="Arial"/>
        </w:rPr>
        <w:t>6</w:t>
      </w:r>
      <w:r w:rsidR="00DF0422" w:rsidRPr="00DF0422">
        <w:rPr>
          <w:rFonts w:eastAsia="Calibri" w:cs="Arial"/>
        </w:rPr>
        <w:t xml:space="preserve"> years</w:t>
      </w:r>
      <w:r w:rsidR="00DF0422">
        <w:rPr>
          <w:rFonts w:eastAsia="Calibri" w:cs="Arial"/>
        </w:rPr>
        <w:t xml:space="preserve"> or older</w:t>
      </w:r>
      <w:r w:rsidR="00DF0422" w:rsidRPr="00DF0422">
        <w:rPr>
          <w:rFonts w:eastAsia="Calibri" w:cs="Arial"/>
        </w:rPr>
        <w:t>.</w:t>
      </w:r>
      <w:r>
        <w:rPr>
          <w:rFonts w:eastAsia="Calibri" w:cs="Arial"/>
        </w:rPr>
        <w:t xml:space="preserve"> </w:t>
      </w:r>
      <w:r w:rsidR="00DF0422">
        <w:rPr>
          <w:rFonts w:eastAsia="Calibri" w:cs="Arial"/>
        </w:rPr>
        <w:t>And a</w:t>
      </w:r>
      <w:r>
        <w:rPr>
          <w:rFonts w:eastAsia="Calibri" w:cs="Arial"/>
        </w:rPr>
        <w:t xml:space="preserve"> quarter (25%) agreed that their family and friends felt it was okay to speed a few k</w:t>
      </w:r>
      <w:r w:rsidR="004B536D">
        <w:rPr>
          <w:rFonts w:eastAsia="Calibri" w:cs="Arial"/>
        </w:rPr>
        <w:t>ilo</w:t>
      </w:r>
      <w:r>
        <w:rPr>
          <w:rFonts w:eastAsia="Calibri" w:cs="Arial"/>
        </w:rPr>
        <w:t>m</w:t>
      </w:r>
      <w:r w:rsidR="004B536D">
        <w:rPr>
          <w:rFonts w:eastAsia="Calibri" w:cs="Arial"/>
        </w:rPr>
        <w:t>etres</w:t>
      </w:r>
      <w:r>
        <w:rPr>
          <w:rFonts w:eastAsia="Calibri" w:cs="Arial"/>
        </w:rPr>
        <w:t xml:space="preserve"> over in a 60km/h zone.</w:t>
      </w:r>
      <w:r w:rsidR="00DF0422">
        <w:rPr>
          <w:rFonts w:eastAsia="Calibri" w:cs="Arial"/>
        </w:rPr>
        <w:t xml:space="preserve"> </w:t>
      </w:r>
    </w:p>
    <w:p w14:paraId="447DDA4B" w14:textId="1998357C" w:rsidR="00374F51" w:rsidRDefault="00374F51" w:rsidP="00FE1BF3">
      <w:pPr>
        <w:pStyle w:val="Heading3"/>
        <w:numPr>
          <w:ilvl w:val="0"/>
          <w:numId w:val="0"/>
        </w:numPr>
        <w:spacing w:before="120" w:line="276" w:lineRule="auto"/>
      </w:pPr>
      <w:r>
        <w:t>Impaired driving</w:t>
      </w:r>
    </w:p>
    <w:p w14:paraId="10A8E937" w14:textId="3E3F6F64" w:rsidR="00E85027" w:rsidRDefault="004B4CB2" w:rsidP="00374F51">
      <w:pPr>
        <w:pStyle w:val="Body"/>
        <w:ind w:left="0"/>
        <w:rPr>
          <w:rFonts w:eastAsia="Calibri" w:cs="Arial"/>
        </w:rPr>
      </w:pPr>
      <w:r>
        <w:rPr>
          <w:rFonts w:eastAsia="Calibri" w:cs="Arial"/>
        </w:rPr>
        <w:t xml:space="preserve">Three quarters of </w:t>
      </w:r>
      <w:r w:rsidR="00E85027">
        <w:rPr>
          <w:rFonts w:eastAsia="Calibri" w:cs="Arial"/>
        </w:rPr>
        <w:t xml:space="preserve">respondents </w:t>
      </w:r>
      <w:r w:rsidR="00374F51">
        <w:rPr>
          <w:rFonts w:eastAsia="Calibri" w:cs="Arial"/>
        </w:rPr>
        <w:t>(7</w:t>
      </w:r>
      <w:r w:rsidR="00E85027">
        <w:rPr>
          <w:rFonts w:eastAsia="Calibri" w:cs="Arial"/>
        </w:rPr>
        <w:t>5</w:t>
      </w:r>
      <w:r w:rsidR="00374F51">
        <w:rPr>
          <w:rFonts w:eastAsia="Calibri" w:cs="Arial"/>
        </w:rPr>
        <w:t xml:space="preserve">%) </w:t>
      </w:r>
      <w:r w:rsidR="00AB5A09">
        <w:rPr>
          <w:rFonts w:eastAsia="Calibri" w:cs="Arial"/>
        </w:rPr>
        <w:t xml:space="preserve">stated that they </w:t>
      </w:r>
      <w:r w:rsidR="00281861">
        <w:rPr>
          <w:rFonts w:eastAsia="Calibri" w:cs="Arial"/>
        </w:rPr>
        <w:t xml:space="preserve">drank </w:t>
      </w:r>
      <w:r w:rsidR="00374F51">
        <w:rPr>
          <w:rFonts w:eastAsia="Calibri" w:cs="Arial"/>
        </w:rPr>
        <w:t>alcohol, compared to</w:t>
      </w:r>
      <w:r w:rsidR="00281861">
        <w:rPr>
          <w:rFonts w:eastAsia="Calibri" w:cs="Arial"/>
        </w:rPr>
        <w:t xml:space="preserve"> only</w:t>
      </w:r>
      <w:r w:rsidR="00374F51">
        <w:rPr>
          <w:rFonts w:eastAsia="Calibri" w:cs="Arial"/>
        </w:rPr>
        <w:t xml:space="preserve"> </w:t>
      </w:r>
      <w:r w:rsidR="00E85027">
        <w:rPr>
          <w:rFonts w:eastAsia="Calibri" w:cs="Arial"/>
        </w:rPr>
        <w:t>6</w:t>
      </w:r>
      <w:r w:rsidR="00374F51">
        <w:rPr>
          <w:rFonts w:eastAsia="Calibri" w:cs="Arial"/>
        </w:rPr>
        <w:t>% who admi</w:t>
      </w:r>
      <w:r w:rsidR="00E85027">
        <w:rPr>
          <w:rFonts w:eastAsia="Calibri" w:cs="Arial"/>
        </w:rPr>
        <w:t>t</w:t>
      </w:r>
      <w:r w:rsidR="00374F51">
        <w:rPr>
          <w:rFonts w:eastAsia="Calibri" w:cs="Arial"/>
        </w:rPr>
        <w:t>t</w:t>
      </w:r>
      <w:r w:rsidR="00E85027">
        <w:rPr>
          <w:rFonts w:eastAsia="Calibri" w:cs="Arial"/>
        </w:rPr>
        <w:t>ed</w:t>
      </w:r>
      <w:r w:rsidR="00374F51">
        <w:rPr>
          <w:rFonts w:eastAsia="Calibri" w:cs="Arial"/>
        </w:rPr>
        <w:t xml:space="preserve"> to using recreational drugs. Of those who dr</w:t>
      </w:r>
      <w:r w:rsidR="00281861">
        <w:rPr>
          <w:rFonts w:eastAsia="Calibri" w:cs="Arial"/>
        </w:rPr>
        <w:t>a</w:t>
      </w:r>
      <w:r w:rsidR="00374F51">
        <w:rPr>
          <w:rFonts w:eastAsia="Calibri" w:cs="Arial"/>
        </w:rPr>
        <w:t xml:space="preserve">nk alcohol, </w:t>
      </w:r>
      <w:r w:rsidR="00E85027">
        <w:rPr>
          <w:rFonts w:eastAsia="Calibri" w:cs="Arial"/>
        </w:rPr>
        <w:t xml:space="preserve">around </w:t>
      </w:r>
      <w:r w:rsidR="00374F51">
        <w:rPr>
          <w:rFonts w:eastAsia="Calibri" w:cs="Arial"/>
        </w:rPr>
        <w:t>one in ten (</w:t>
      </w:r>
      <w:r w:rsidR="00E85027">
        <w:rPr>
          <w:rFonts w:eastAsia="Calibri" w:cs="Arial"/>
        </w:rPr>
        <w:t>9</w:t>
      </w:r>
      <w:r w:rsidR="00374F51">
        <w:rPr>
          <w:rFonts w:eastAsia="Calibri" w:cs="Arial"/>
        </w:rPr>
        <w:t>%) ha</w:t>
      </w:r>
      <w:r w:rsidR="00281861">
        <w:rPr>
          <w:rFonts w:eastAsia="Calibri" w:cs="Arial"/>
        </w:rPr>
        <w:t>d</w:t>
      </w:r>
      <w:r w:rsidR="00374F51">
        <w:rPr>
          <w:rFonts w:eastAsia="Calibri" w:cs="Arial"/>
        </w:rPr>
        <w:t xml:space="preserve"> driven after drinking </w:t>
      </w:r>
      <w:r w:rsidR="00281861">
        <w:rPr>
          <w:rFonts w:eastAsia="Calibri" w:cs="Arial"/>
        </w:rPr>
        <w:t xml:space="preserve">when </w:t>
      </w:r>
      <w:r w:rsidR="00374F51">
        <w:rPr>
          <w:rFonts w:eastAsia="Calibri" w:cs="Arial"/>
        </w:rPr>
        <w:t xml:space="preserve">they thought they were </w:t>
      </w:r>
      <w:r w:rsidR="00374F51" w:rsidRPr="00281861">
        <w:rPr>
          <w:rFonts w:eastAsia="Calibri" w:cs="Arial"/>
          <w:i/>
        </w:rPr>
        <w:t>over</w:t>
      </w:r>
      <w:r w:rsidR="00374F51">
        <w:rPr>
          <w:rFonts w:eastAsia="Calibri" w:cs="Arial"/>
        </w:rPr>
        <w:t xml:space="preserve"> the legal limit</w:t>
      </w:r>
      <w:r w:rsidR="00281861">
        <w:rPr>
          <w:rFonts w:eastAsia="Calibri" w:cs="Arial"/>
        </w:rPr>
        <w:t>,</w:t>
      </w:r>
      <w:r w:rsidR="00374F51">
        <w:rPr>
          <w:rFonts w:eastAsia="Calibri" w:cs="Arial"/>
        </w:rPr>
        <w:t xml:space="preserve"> and </w:t>
      </w:r>
      <w:r w:rsidR="00E85027">
        <w:rPr>
          <w:rFonts w:eastAsia="Calibri" w:cs="Arial"/>
        </w:rPr>
        <w:t>6</w:t>
      </w:r>
      <w:r w:rsidR="00374F51">
        <w:rPr>
          <w:rFonts w:eastAsia="Calibri" w:cs="Arial"/>
        </w:rPr>
        <w:t>%</w:t>
      </w:r>
      <w:r w:rsidR="00281861">
        <w:rPr>
          <w:rFonts w:eastAsia="Calibri" w:cs="Arial"/>
        </w:rPr>
        <w:t xml:space="preserve"> had</w:t>
      </w:r>
      <w:r w:rsidR="00374F51">
        <w:rPr>
          <w:rFonts w:eastAsia="Calibri" w:cs="Arial"/>
        </w:rPr>
        <w:t xml:space="preserve"> </w:t>
      </w:r>
      <w:r w:rsidR="00F12304">
        <w:rPr>
          <w:rFonts w:eastAsia="Calibri" w:cs="Arial"/>
        </w:rPr>
        <w:t xml:space="preserve">been </w:t>
      </w:r>
      <w:r w:rsidR="00374F51">
        <w:rPr>
          <w:rFonts w:eastAsia="Calibri" w:cs="Arial"/>
        </w:rPr>
        <w:t>a passenger when they thought the driver may have been over the limit.</w:t>
      </w:r>
      <w:r w:rsidR="00E85027">
        <w:rPr>
          <w:rFonts w:eastAsia="Calibri" w:cs="Arial"/>
        </w:rPr>
        <w:t xml:space="preserve"> In contrast, 57% said that they had never driven after they had been drinking even when they thought they were </w:t>
      </w:r>
      <w:r w:rsidR="00E85027" w:rsidRPr="00F12304">
        <w:rPr>
          <w:rFonts w:eastAsia="Calibri" w:cs="Arial"/>
          <w:i/>
        </w:rPr>
        <w:t>under</w:t>
      </w:r>
      <w:r w:rsidR="00E85027">
        <w:rPr>
          <w:rFonts w:eastAsia="Calibri" w:cs="Arial"/>
        </w:rPr>
        <w:t xml:space="preserve"> the legal limit.</w:t>
      </w:r>
      <w:r w:rsidR="00DF0422">
        <w:rPr>
          <w:rFonts w:eastAsia="Calibri" w:cs="Arial"/>
        </w:rPr>
        <w:t xml:space="preserve"> </w:t>
      </w:r>
    </w:p>
    <w:p w14:paraId="2B2C3588" w14:textId="71E7D30A" w:rsidR="00374F51" w:rsidRDefault="00DF0422" w:rsidP="00374F51">
      <w:pPr>
        <w:pStyle w:val="Body"/>
        <w:ind w:left="0"/>
        <w:rPr>
          <w:rFonts w:eastAsia="Calibri" w:cs="Arial"/>
        </w:rPr>
      </w:pPr>
      <w:r w:rsidRPr="00DF0422">
        <w:rPr>
          <w:rFonts w:eastAsia="Calibri" w:cs="Arial"/>
        </w:rPr>
        <w:t xml:space="preserve">Males were twice as likely as females to have driven </w:t>
      </w:r>
      <w:r w:rsidR="00E85027">
        <w:rPr>
          <w:rFonts w:eastAsia="Calibri" w:cs="Arial"/>
        </w:rPr>
        <w:t>when they suspected they were over the limit</w:t>
      </w:r>
      <w:r w:rsidRPr="00DF0422">
        <w:rPr>
          <w:rFonts w:eastAsia="Calibri" w:cs="Arial"/>
        </w:rPr>
        <w:t>;</w:t>
      </w:r>
      <w:r>
        <w:rPr>
          <w:rFonts w:eastAsia="Calibri" w:cs="Arial"/>
        </w:rPr>
        <w:t xml:space="preserve"> those </w:t>
      </w:r>
      <w:r w:rsidRPr="00DF0422">
        <w:rPr>
          <w:rFonts w:eastAsia="Calibri" w:cs="Arial"/>
        </w:rPr>
        <w:t>age</w:t>
      </w:r>
      <w:r w:rsidR="004B536D">
        <w:rPr>
          <w:rFonts w:eastAsia="Calibri" w:cs="Arial"/>
        </w:rPr>
        <w:t>d</w:t>
      </w:r>
      <w:r w:rsidRPr="00DF0422">
        <w:rPr>
          <w:rFonts w:eastAsia="Calibri" w:cs="Arial"/>
        </w:rPr>
        <w:t xml:space="preserve"> 61 or older were</w:t>
      </w:r>
      <w:r w:rsidR="004B536D">
        <w:rPr>
          <w:rFonts w:eastAsia="Calibri" w:cs="Arial"/>
        </w:rPr>
        <w:t xml:space="preserve"> less likely than those aged 18 to </w:t>
      </w:r>
      <w:r w:rsidRPr="00DF0422">
        <w:rPr>
          <w:rFonts w:eastAsia="Calibri" w:cs="Arial"/>
        </w:rPr>
        <w:t>25; and</w:t>
      </w:r>
      <w:r>
        <w:rPr>
          <w:rFonts w:eastAsia="Calibri" w:cs="Arial"/>
        </w:rPr>
        <w:t xml:space="preserve"> </w:t>
      </w:r>
      <w:r w:rsidR="00C74C31" w:rsidRPr="00DF0422">
        <w:rPr>
          <w:rFonts w:eastAsia="Calibri" w:cs="Arial"/>
        </w:rPr>
        <w:t xml:space="preserve">SUV/4WD </w:t>
      </w:r>
      <w:r w:rsidR="00E81C2F">
        <w:rPr>
          <w:rFonts w:eastAsia="Calibri" w:cs="Arial"/>
        </w:rPr>
        <w:t xml:space="preserve">drivers </w:t>
      </w:r>
      <w:r w:rsidR="00C74C31" w:rsidRPr="00DF0422">
        <w:rPr>
          <w:rFonts w:eastAsia="Calibri" w:cs="Arial"/>
        </w:rPr>
        <w:t xml:space="preserve">were less likely to have driven </w:t>
      </w:r>
      <w:r w:rsidR="00C74C31">
        <w:rPr>
          <w:rFonts w:eastAsia="Calibri" w:cs="Arial"/>
        </w:rPr>
        <w:t xml:space="preserve">after drinking </w:t>
      </w:r>
      <w:r w:rsidR="00C74C31" w:rsidRPr="00DF0422">
        <w:rPr>
          <w:rFonts w:eastAsia="Calibri" w:cs="Arial"/>
        </w:rPr>
        <w:t xml:space="preserve">compared to </w:t>
      </w:r>
      <w:r w:rsidR="000C2DE9" w:rsidRPr="00DF0422">
        <w:rPr>
          <w:rFonts w:eastAsia="Calibri" w:cs="Arial"/>
        </w:rPr>
        <w:t>drivers</w:t>
      </w:r>
      <w:r w:rsidR="000C2DE9">
        <w:rPr>
          <w:rFonts w:eastAsia="Calibri" w:cs="Arial"/>
        </w:rPr>
        <w:t xml:space="preserve"> of passenger cars</w:t>
      </w:r>
      <w:r w:rsidRPr="00DF0422">
        <w:rPr>
          <w:rFonts w:eastAsia="Calibri" w:cs="Arial"/>
        </w:rPr>
        <w:t>.</w:t>
      </w:r>
      <w:r w:rsidR="00E85027" w:rsidRPr="00E85027">
        <w:rPr>
          <w:rFonts w:eastAsia="Calibri" w:cs="Arial"/>
        </w:rPr>
        <w:t xml:space="preserve"> </w:t>
      </w:r>
      <w:r w:rsidR="00374F51">
        <w:rPr>
          <w:rFonts w:eastAsia="Calibri" w:cs="Arial"/>
        </w:rPr>
        <w:t xml:space="preserve">Of </w:t>
      </w:r>
      <w:r w:rsidR="00AB5A09">
        <w:rPr>
          <w:rFonts w:eastAsia="Calibri" w:cs="Arial"/>
        </w:rPr>
        <w:t xml:space="preserve">the </w:t>
      </w:r>
      <w:r w:rsidR="00865694">
        <w:rPr>
          <w:rFonts w:eastAsia="Calibri" w:cs="Arial"/>
        </w:rPr>
        <w:t>60</w:t>
      </w:r>
      <w:r w:rsidR="00374F51">
        <w:rPr>
          <w:rFonts w:eastAsia="Calibri" w:cs="Arial"/>
        </w:rPr>
        <w:t xml:space="preserve"> </w:t>
      </w:r>
      <w:r w:rsidR="00865694">
        <w:rPr>
          <w:rFonts w:eastAsia="Calibri" w:cs="Arial"/>
        </w:rPr>
        <w:t xml:space="preserve">respondents </w:t>
      </w:r>
      <w:r w:rsidR="00374F51">
        <w:rPr>
          <w:rFonts w:eastAsia="Calibri" w:cs="Arial"/>
        </w:rPr>
        <w:t xml:space="preserve">who </w:t>
      </w:r>
      <w:r w:rsidR="00AB5A09">
        <w:rPr>
          <w:rFonts w:eastAsia="Calibri" w:cs="Arial"/>
        </w:rPr>
        <w:t xml:space="preserve">reported that they </w:t>
      </w:r>
      <w:r w:rsidR="00374F51">
        <w:rPr>
          <w:rFonts w:eastAsia="Calibri" w:cs="Arial"/>
        </w:rPr>
        <w:t xml:space="preserve">use drugs, </w:t>
      </w:r>
      <w:r w:rsidR="00865694">
        <w:rPr>
          <w:rFonts w:eastAsia="Calibri" w:cs="Arial"/>
        </w:rPr>
        <w:t>10</w:t>
      </w:r>
      <w:r w:rsidR="00374F51">
        <w:rPr>
          <w:rFonts w:eastAsia="Calibri" w:cs="Arial"/>
        </w:rPr>
        <w:t xml:space="preserve"> </w:t>
      </w:r>
      <w:r w:rsidR="00AB5A09">
        <w:rPr>
          <w:rFonts w:eastAsia="Calibri" w:cs="Arial"/>
        </w:rPr>
        <w:t xml:space="preserve">stated that they </w:t>
      </w:r>
      <w:r w:rsidR="00374F51">
        <w:rPr>
          <w:rFonts w:eastAsia="Calibri" w:cs="Arial"/>
        </w:rPr>
        <w:t>ha</w:t>
      </w:r>
      <w:r w:rsidR="00F12304">
        <w:rPr>
          <w:rFonts w:eastAsia="Calibri" w:cs="Arial"/>
        </w:rPr>
        <w:t>d</w:t>
      </w:r>
      <w:r w:rsidR="00374F51">
        <w:rPr>
          <w:rFonts w:eastAsia="Calibri" w:cs="Arial"/>
        </w:rPr>
        <w:t xml:space="preserve"> driven after taking drugs in the last twelve months. </w:t>
      </w:r>
    </w:p>
    <w:p w14:paraId="5A0E646B" w14:textId="2D8E3364" w:rsidR="00374F51" w:rsidRDefault="00374F51" w:rsidP="00374F51">
      <w:pPr>
        <w:pStyle w:val="Body"/>
        <w:ind w:left="0"/>
        <w:rPr>
          <w:rFonts w:eastAsia="Calibri" w:cs="Arial"/>
        </w:rPr>
      </w:pPr>
      <w:r>
        <w:rPr>
          <w:rFonts w:eastAsia="Calibri" w:cs="Arial"/>
        </w:rPr>
        <w:lastRenderedPageBreak/>
        <w:t>Just over half (57%) of all respondents agreed that if they were even just slightly over the limit, they were likely to be caught</w:t>
      </w:r>
      <w:r w:rsidR="0093611E">
        <w:rPr>
          <w:rFonts w:eastAsia="Calibri" w:cs="Arial"/>
        </w:rPr>
        <w:t xml:space="preserve"> – those aged 40 to 60 were twice as likely to agree compared to 18 to 25 year olds</w:t>
      </w:r>
      <w:r>
        <w:rPr>
          <w:rFonts w:eastAsia="Calibri" w:cs="Arial"/>
        </w:rPr>
        <w:t xml:space="preserve">. Around </w:t>
      </w:r>
      <w:r w:rsidR="00F12304">
        <w:rPr>
          <w:rFonts w:eastAsia="Calibri" w:cs="Arial"/>
        </w:rPr>
        <w:t xml:space="preserve">one in four </w:t>
      </w:r>
      <w:r>
        <w:rPr>
          <w:rFonts w:eastAsia="Calibri" w:cs="Arial"/>
        </w:rPr>
        <w:t>(23%) agreed that it was easy to avoid being caught if they were driving over the legal alcohol limit</w:t>
      </w:r>
      <w:r w:rsidR="0093611E">
        <w:rPr>
          <w:rFonts w:eastAsia="Calibri" w:cs="Arial"/>
        </w:rPr>
        <w:t xml:space="preserve"> – 18 to 25 year olds were significantly more likely to agree than 40 to 60 year olds.</w:t>
      </w:r>
      <w:r>
        <w:rPr>
          <w:rFonts w:eastAsia="Calibri" w:cs="Arial"/>
        </w:rPr>
        <w:t xml:space="preserve"> </w:t>
      </w:r>
      <w:r w:rsidR="0093611E">
        <w:rPr>
          <w:rFonts w:eastAsia="Calibri" w:cs="Arial"/>
        </w:rPr>
        <w:t>S</w:t>
      </w:r>
      <w:r>
        <w:rPr>
          <w:rFonts w:eastAsia="Calibri" w:cs="Arial"/>
        </w:rPr>
        <w:t>imilarly</w:t>
      </w:r>
      <w:r w:rsidR="0093611E">
        <w:rPr>
          <w:rFonts w:eastAsia="Calibri" w:cs="Arial"/>
        </w:rPr>
        <w:t>,</w:t>
      </w:r>
      <w:r>
        <w:rPr>
          <w:rFonts w:eastAsia="Calibri" w:cs="Arial"/>
        </w:rPr>
        <w:t xml:space="preserve"> 19%</w:t>
      </w:r>
      <w:r w:rsidR="00E85027">
        <w:rPr>
          <w:rFonts w:eastAsia="Calibri" w:cs="Arial"/>
        </w:rPr>
        <w:t xml:space="preserve"> of respondents</w:t>
      </w:r>
      <w:r>
        <w:rPr>
          <w:rFonts w:eastAsia="Calibri" w:cs="Arial"/>
        </w:rPr>
        <w:t xml:space="preserve"> agreed that it was easy to avoid being caught if they drive after using drugs. Just 9% believed that their family and friends </w:t>
      </w:r>
      <w:r w:rsidR="00F12304">
        <w:rPr>
          <w:rFonts w:eastAsia="Calibri" w:cs="Arial"/>
        </w:rPr>
        <w:t xml:space="preserve">thought it was </w:t>
      </w:r>
      <w:r>
        <w:rPr>
          <w:rFonts w:eastAsia="Calibri" w:cs="Arial"/>
        </w:rPr>
        <w:t xml:space="preserve">okay </w:t>
      </w:r>
      <w:r w:rsidR="00F12304">
        <w:rPr>
          <w:rFonts w:eastAsia="Calibri" w:cs="Arial"/>
        </w:rPr>
        <w:t xml:space="preserve">to </w:t>
      </w:r>
      <w:r>
        <w:rPr>
          <w:rFonts w:eastAsia="Calibri" w:cs="Arial"/>
        </w:rPr>
        <w:t xml:space="preserve">drive slightly over the </w:t>
      </w:r>
      <w:r w:rsidR="00F12304">
        <w:rPr>
          <w:rFonts w:eastAsia="Calibri" w:cs="Arial"/>
        </w:rPr>
        <w:t xml:space="preserve">legal 0.05 </w:t>
      </w:r>
      <w:r>
        <w:rPr>
          <w:rFonts w:eastAsia="Calibri" w:cs="Arial"/>
        </w:rPr>
        <w:t>limit.</w:t>
      </w:r>
    </w:p>
    <w:p w14:paraId="7F4893A2" w14:textId="43565DB1" w:rsidR="00B656FA" w:rsidRPr="00B656FA" w:rsidRDefault="00B656FA" w:rsidP="00B656FA">
      <w:pPr>
        <w:pStyle w:val="Heading3"/>
        <w:numPr>
          <w:ilvl w:val="0"/>
          <w:numId w:val="0"/>
        </w:numPr>
        <w:spacing w:before="120" w:line="276" w:lineRule="auto"/>
      </w:pPr>
      <w:r>
        <w:t>Drowsy driving</w:t>
      </w:r>
    </w:p>
    <w:p w14:paraId="752F37AE" w14:textId="7C51B850" w:rsidR="00374F51" w:rsidRDefault="00374F51" w:rsidP="00374F51">
      <w:pPr>
        <w:pStyle w:val="Body"/>
        <w:ind w:left="0"/>
        <w:rPr>
          <w:rFonts w:eastAsia="Calibri" w:cs="Arial"/>
        </w:rPr>
      </w:pPr>
      <w:r>
        <w:rPr>
          <w:rFonts w:eastAsia="Calibri" w:cs="Arial"/>
        </w:rPr>
        <w:t xml:space="preserve">Similar to previous waves, a small proportion </w:t>
      </w:r>
      <w:r w:rsidR="00C74C31">
        <w:rPr>
          <w:rFonts w:eastAsia="Calibri" w:cs="Arial"/>
        </w:rPr>
        <w:t xml:space="preserve">(9%) </w:t>
      </w:r>
      <w:r>
        <w:rPr>
          <w:rFonts w:eastAsia="Calibri" w:cs="Arial"/>
        </w:rPr>
        <w:t xml:space="preserve">of respondents admitted that they </w:t>
      </w:r>
      <w:r w:rsidR="00F12304">
        <w:rPr>
          <w:rFonts w:eastAsia="Calibri" w:cs="Arial"/>
        </w:rPr>
        <w:t>regularly drive</w:t>
      </w:r>
      <w:r>
        <w:rPr>
          <w:rFonts w:eastAsia="Calibri" w:cs="Arial"/>
        </w:rPr>
        <w:t xml:space="preserve"> while feeling </w:t>
      </w:r>
      <w:r w:rsidR="00F12304">
        <w:rPr>
          <w:rFonts w:eastAsia="Calibri" w:cs="Arial"/>
        </w:rPr>
        <w:t>drowsy</w:t>
      </w:r>
      <w:r>
        <w:rPr>
          <w:rFonts w:eastAsia="Calibri" w:cs="Arial"/>
        </w:rPr>
        <w:t>.</w:t>
      </w:r>
      <w:r w:rsidR="00FE1BF3">
        <w:rPr>
          <w:rFonts w:eastAsia="Calibri" w:cs="Arial"/>
        </w:rPr>
        <w:t xml:space="preserve"> Drowsy driving was significantly more likely among those aged 18 to 25, and among ‘blue collar’ workers (compared to those not in the workforce). </w:t>
      </w:r>
      <w:r>
        <w:rPr>
          <w:rFonts w:eastAsia="Calibri" w:cs="Arial"/>
        </w:rPr>
        <w:t>Around a third (34%) believed that it was easy to keep themselves awake if they needed to drive</w:t>
      </w:r>
      <w:r w:rsidR="00F12304">
        <w:rPr>
          <w:rFonts w:eastAsia="Calibri" w:cs="Arial"/>
        </w:rPr>
        <w:t>, despite the</w:t>
      </w:r>
      <w:r>
        <w:rPr>
          <w:rFonts w:eastAsia="Calibri" w:cs="Arial"/>
        </w:rPr>
        <w:t xml:space="preserve"> </w:t>
      </w:r>
      <w:r w:rsidR="00F12304">
        <w:rPr>
          <w:rFonts w:eastAsia="Calibri" w:cs="Arial"/>
        </w:rPr>
        <w:t xml:space="preserve">general </w:t>
      </w:r>
      <w:r>
        <w:rPr>
          <w:rFonts w:eastAsia="Calibri" w:cs="Arial"/>
        </w:rPr>
        <w:t xml:space="preserve">view </w:t>
      </w:r>
      <w:r w:rsidR="00F12304">
        <w:rPr>
          <w:rFonts w:eastAsia="Calibri" w:cs="Arial"/>
        </w:rPr>
        <w:t xml:space="preserve">that </w:t>
      </w:r>
      <w:r>
        <w:rPr>
          <w:rFonts w:eastAsia="Calibri" w:cs="Arial"/>
        </w:rPr>
        <w:t>driving while drowsy</w:t>
      </w:r>
      <w:r w:rsidR="00F12304">
        <w:rPr>
          <w:rFonts w:eastAsia="Calibri" w:cs="Arial"/>
        </w:rPr>
        <w:t xml:space="preserve"> was dangerous –</w:t>
      </w:r>
      <w:r>
        <w:rPr>
          <w:rFonts w:eastAsia="Calibri" w:cs="Arial"/>
        </w:rPr>
        <w:t xml:space="preserve"> </w:t>
      </w:r>
      <w:r w:rsidR="00F12304">
        <w:rPr>
          <w:rFonts w:eastAsia="Calibri" w:cs="Arial"/>
        </w:rPr>
        <w:t xml:space="preserve">considered just as dangerous as </w:t>
      </w:r>
      <w:r>
        <w:rPr>
          <w:rFonts w:eastAsia="Calibri" w:cs="Arial"/>
        </w:rPr>
        <w:t xml:space="preserve">driving </w:t>
      </w:r>
      <w:r w:rsidR="00F12304">
        <w:rPr>
          <w:rFonts w:eastAsia="Calibri" w:cs="Arial"/>
        </w:rPr>
        <w:t xml:space="preserve">after taking </w:t>
      </w:r>
      <w:r>
        <w:rPr>
          <w:rFonts w:eastAsia="Calibri" w:cs="Arial"/>
        </w:rPr>
        <w:t xml:space="preserve">drugs or </w:t>
      </w:r>
      <w:r w:rsidR="00F12304">
        <w:rPr>
          <w:rFonts w:eastAsia="Calibri" w:cs="Arial"/>
        </w:rPr>
        <w:t xml:space="preserve">drinking </w:t>
      </w:r>
      <w:r>
        <w:rPr>
          <w:rFonts w:eastAsia="Calibri" w:cs="Arial"/>
        </w:rPr>
        <w:t>alcohol.</w:t>
      </w:r>
    </w:p>
    <w:p w14:paraId="2F78141C" w14:textId="77777777" w:rsidR="00374F51" w:rsidRDefault="00374F51" w:rsidP="00FE1BF3">
      <w:pPr>
        <w:pStyle w:val="Heading3"/>
        <w:numPr>
          <w:ilvl w:val="0"/>
          <w:numId w:val="0"/>
        </w:numPr>
        <w:spacing w:before="120" w:line="276" w:lineRule="auto"/>
      </w:pPr>
      <w:r>
        <w:t>Distractions</w:t>
      </w:r>
    </w:p>
    <w:p w14:paraId="61A8D428" w14:textId="46A7DE7F" w:rsidR="00531D8D" w:rsidRDefault="00C74C31" w:rsidP="00531D8D">
      <w:pPr>
        <w:pStyle w:val="Body"/>
        <w:ind w:left="0"/>
        <w:rPr>
          <w:rFonts w:eastAsia="Calibri" w:cs="Arial"/>
        </w:rPr>
      </w:pPr>
      <w:r>
        <w:rPr>
          <w:rFonts w:eastAsia="Calibri" w:cs="Arial"/>
        </w:rPr>
        <w:t xml:space="preserve">The most common driving distractions reported by respondents were other drivers (40%), their own thoughts (36%), and passengers (24%). Mobile phones were only mentioned by 18% of respondents. </w:t>
      </w:r>
      <w:r w:rsidR="00374F51">
        <w:rPr>
          <w:rFonts w:eastAsia="Calibri" w:cs="Arial"/>
        </w:rPr>
        <w:t xml:space="preserve">Since 2013 there has </w:t>
      </w:r>
      <w:r w:rsidR="00AB5A09">
        <w:rPr>
          <w:rFonts w:eastAsia="Calibri" w:cs="Arial"/>
        </w:rPr>
        <w:t xml:space="preserve">also </w:t>
      </w:r>
      <w:r w:rsidR="00374F51">
        <w:rPr>
          <w:rFonts w:eastAsia="Calibri" w:cs="Arial"/>
        </w:rPr>
        <w:t xml:space="preserve">been a </w:t>
      </w:r>
      <w:r w:rsidR="00092FC9">
        <w:rPr>
          <w:rFonts w:eastAsia="Calibri" w:cs="Arial"/>
        </w:rPr>
        <w:t>gradual</w:t>
      </w:r>
      <w:r w:rsidR="00374F51">
        <w:rPr>
          <w:rFonts w:eastAsia="Calibri" w:cs="Arial"/>
        </w:rPr>
        <w:t xml:space="preserve"> decline in the </w:t>
      </w:r>
      <w:r w:rsidR="00092FC9">
        <w:rPr>
          <w:rFonts w:eastAsia="Calibri" w:cs="Arial"/>
        </w:rPr>
        <w:t xml:space="preserve">proportion </w:t>
      </w:r>
      <w:r w:rsidR="00374F51">
        <w:rPr>
          <w:rFonts w:eastAsia="Calibri" w:cs="Arial"/>
        </w:rPr>
        <w:t xml:space="preserve">of licence holders aged 18 to 60 years who use a handheld mobile while driving. When asked how </w:t>
      </w:r>
      <w:r w:rsidR="00092FC9">
        <w:rPr>
          <w:rFonts w:eastAsia="Calibri" w:cs="Arial"/>
        </w:rPr>
        <w:t xml:space="preserve">they </w:t>
      </w:r>
      <w:r w:rsidR="00374F51">
        <w:rPr>
          <w:rFonts w:eastAsia="Calibri" w:cs="Arial"/>
        </w:rPr>
        <w:t>use their mobile when driving,</w:t>
      </w:r>
      <w:r w:rsidR="00092FC9">
        <w:rPr>
          <w:rFonts w:eastAsia="Calibri" w:cs="Arial"/>
        </w:rPr>
        <w:t xml:space="preserve"> most respondents said they either do not use their phone at all while driving (42%), or they </w:t>
      </w:r>
      <w:r w:rsidR="00374F51">
        <w:rPr>
          <w:rFonts w:eastAsia="Calibri" w:cs="Arial"/>
        </w:rPr>
        <w:t>use a hands free kit such as Bluetooth</w:t>
      </w:r>
      <w:r w:rsidR="00092FC9">
        <w:rPr>
          <w:rFonts w:eastAsia="Calibri" w:cs="Arial"/>
        </w:rPr>
        <w:t xml:space="preserve"> (41%)</w:t>
      </w:r>
      <w:r w:rsidR="00374F51">
        <w:rPr>
          <w:rFonts w:eastAsia="Calibri" w:cs="Arial"/>
        </w:rPr>
        <w:t xml:space="preserve">. </w:t>
      </w:r>
    </w:p>
    <w:p w14:paraId="4DBC6FA9" w14:textId="53BF2AAD" w:rsidR="00374F51" w:rsidRDefault="00143125" w:rsidP="00374F51">
      <w:pPr>
        <w:pStyle w:val="Body"/>
        <w:ind w:left="0"/>
        <w:rPr>
          <w:rFonts w:eastAsia="Calibri" w:cs="Arial"/>
        </w:rPr>
      </w:pPr>
      <w:r>
        <w:rPr>
          <w:rFonts w:eastAsia="Calibri" w:cs="Arial"/>
        </w:rPr>
        <w:t xml:space="preserve">The minority of </w:t>
      </w:r>
      <w:r w:rsidR="00092FC9">
        <w:rPr>
          <w:rFonts w:eastAsia="Calibri" w:cs="Arial"/>
        </w:rPr>
        <w:t xml:space="preserve">respondents continue to use </w:t>
      </w:r>
      <w:r w:rsidR="00F576DD">
        <w:rPr>
          <w:rFonts w:eastAsia="Calibri" w:cs="Arial"/>
        </w:rPr>
        <w:t xml:space="preserve">handheld </w:t>
      </w:r>
      <w:r w:rsidR="00092FC9">
        <w:rPr>
          <w:rFonts w:eastAsia="Calibri" w:cs="Arial"/>
        </w:rPr>
        <w:t>mobile phone for calls while driving</w:t>
      </w:r>
      <w:r w:rsidR="004F46EA">
        <w:rPr>
          <w:rFonts w:eastAsia="Calibri" w:cs="Arial"/>
        </w:rPr>
        <w:t xml:space="preserve"> – most commonly </w:t>
      </w:r>
      <w:r w:rsidR="00092FC9">
        <w:rPr>
          <w:rFonts w:eastAsia="Calibri" w:cs="Arial"/>
        </w:rPr>
        <w:t xml:space="preserve">to answer a call </w:t>
      </w:r>
      <w:r w:rsidR="004F46EA">
        <w:rPr>
          <w:rFonts w:eastAsia="Calibri" w:cs="Arial"/>
        </w:rPr>
        <w:t>but placing the phone on their lap or using</w:t>
      </w:r>
      <w:r w:rsidR="00374F51">
        <w:rPr>
          <w:rFonts w:eastAsia="Calibri" w:cs="Arial"/>
        </w:rPr>
        <w:t xml:space="preserve"> the in-built speaker</w:t>
      </w:r>
      <w:r w:rsidR="00092FC9">
        <w:rPr>
          <w:rFonts w:eastAsia="Calibri" w:cs="Arial"/>
        </w:rPr>
        <w:t xml:space="preserve"> (22%). </w:t>
      </w:r>
      <w:r w:rsidR="00F576DD">
        <w:rPr>
          <w:rFonts w:eastAsia="Calibri" w:cs="Arial"/>
        </w:rPr>
        <w:t>Almost one in ten (</w:t>
      </w:r>
      <w:r w:rsidR="00092FC9">
        <w:rPr>
          <w:rFonts w:eastAsia="Calibri" w:cs="Arial"/>
        </w:rPr>
        <w:t>9%</w:t>
      </w:r>
      <w:r w:rsidR="00F576DD">
        <w:rPr>
          <w:rFonts w:eastAsia="Calibri" w:cs="Arial"/>
        </w:rPr>
        <w:t>)</w:t>
      </w:r>
      <w:r w:rsidR="00092FC9">
        <w:rPr>
          <w:rFonts w:eastAsia="Calibri" w:cs="Arial"/>
        </w:rPr>
        <w:t xml:space="preserve"> said they would</w:t>
      </w:r>
      <w:r w:rsidR="00374F51">
        <w:rPr>
          <w:rFonts w:eastAsia="Calibri" w:cs="Arial"/>
        </w:rPr>
        <w:t xml:space="preserve"> </w:t>
      </w:r>
      <w:r w:rsidR="00092FC9">
        <w:rPr>
          <w:rFonts w:eastAsia="Calibri" w:cs="Arial"/>
        </w:rPr>
        <w:t xml:space="preserve">make </w:t>
      </w:r>
      <w:r w:rsidR="00374F51">
        <w:rPr>
          <w:rFonts w:eastAsia="Calibri" w:cs="Arial"/>
        </w:rPr>
        <w:t>a call while actively driving</w:t>
      </w:r>
      <w:r w:rsidR="00092FC9">
        <w:rPr>
          <w:rFonts w:eastAsia="Calibri" w:cs="Arial"/>
        </w:rPr>
        <w:t>.</w:t>
      </w:r>
      <w:r w:rsidR="00374F51">
        <w:rPr>
          <w:rFonts w:eastAsia="Calibri" w:cs="Arial"/>
        </w:rPr>
        <w:t xml:space="preserve"> When </w:t>
      </w:r>
      <w:r w:rsidR="004F46EA">
        <w:rPr>
          <w:rFonts w:eastAsia="Calibri" w:cs="Arial"/>
        </w:rPr>
        <w:t xml:space="preserve">asked about </w:t>
      </w:r>
      <w:r w:rsidR="00531D8D">
        <w:rPr>
          <w:rFonts w:eastAsia="Calibri" w:cs="Arial"/>
        </w:rPr>
        <w:t xml:space="preserve">texting while </w:t>
      </w:r>
      <w:r w:rsidR="00374F51">
        <w:rPr>
          <w:rFonts w:eastAsia="Calibri" w:cs="Arial"/>
        </w:rPr>
        <w:t xml:space="preserve">driving </w:t>
      </w:r>
      <w:r w:rsidR="00531D8D">
        <w:rPr>
          <w:rFonts w:eastAsia="Calibri" w:cs="Arial"/>
        </w:rPr>
        <w:t>the most common behaviour was reading a text while stopped at the lights</w:t>
      </w:r>
      <w:r w:rsidR="00374F51">
        <w:rPr>
          <w:rFonts w:eastAsia="Calibri" w:cs="Arial"/>
        </w:rPr>
        <w:t xml:space="preserve"> (34%)</w:t>
      </w:r>
      <w:r w:rsidR="00531D8D">
        <w:rPr>
          <w:rFonts w:eastAsia="Calibri" w:cs="Arial"/>
        </w:rPr>
        <w:t>. Only</w:t>
      </w:r>
      <w:r w:rsidR="00374F51">
        <w:rPr>
          <w:rFonts w:eastAsia="Calibri" w:cs="Arial"/>
        </w:rPr>
        <w:t xml:space="preserve"> 5% </w:t>
      </w:r>
      <w:r w:rsidR="00531D8D">
        <w:rPr>
          <w:rFonts w:eastAsia="Calibri" w:cs="Arial"/>
        </w:rPr>
        <w:t>said they would write and send</w:t>
      </w:r>
      <w:r w:rsidR="00374F51">
        <w:rPr>
          <w:rFonts w:eastAsia="Calibri" w:cs="Arial"/>
        </w:rPr>
        <w:t xml:space="preserve"> a message while actively driving. </w:t>
      </w:r>
    </w:p>
    <w:p w14:paraId="1C70F97C" w14:textId="77777777" w:rsidR="00374F51" w:rsidRDefault="00374F51" w:rsidP="00374F51">
      <w:pPr>
        <w:pStyle w:val="Body"/>
        <w:ind w:left="0"/>
        <w:rPr>
          <w:rFonts w:eastAsia="Calibri" w:cs="Arial"/>
        </w:rPr>
      </w:pPr>
      <w:r>
        <w:rPr>
          <w:rFonts w:eastAsia="Calibri" w:cs="Arial"/>
        </w:rPr>
        <w:t xml:space="preserve">A large proportion of respondents believed that taking their eyes off the road for two seconds is dangerous (88%) and agreed that they could ignore their phone if a message or phone call was to arrive while they were driving (87%). Meanwhile, almost two in ten (18%) believe that their family and friends thought it was okay to use a mobile phone without using a hands free kit. </w:t>
      </w:r>
    </w:p>
    <w:p w14:paraId="351FD966" w14:textId="77777777" w:rsidR="00374F51" w:rsidRDefault="00374F51" w:rsidP="00FE1BF3">
      <w:pPr>
        <w:pStyle w:val="Heading3"/>
        <w:numPr>
          <w:ilvl w:val="0"/>
          <w:numId w:val="0"/>
        </w:numPr>
        <w:spacing w:before="120" w:line="276" w:lineRule="auto"/>
      </w:pPr>
      <w:r>
        <w:t>Vehicle ownership &amp; purchasing</w:t>
      </w:r>
    </w:p>
    <w:p w14:paraId="21E3DF3F" w14:textId="53731088" w:rsidR="00374F51" w:rsidRDefault="004F46EA" w:rsidP="00374F51">
      <w:pPr>
        <w:pStyle w:val="Body"/>
        <w:ind w:left="0"/>
        <w:rPr>
          <w:rFonts w:eastAsia="Calibri" w:cs="Arial"/>
        </w:rPr>
      </w:pPr>
      <w:r>
        <w:rPr>
          <w:rFonts w:eastAsia="Calibri" w:cs="Arial"/>
        </w:rPr>
        <w:t xml:space="preserve">Most </w:t>
      </w:r>
      <w:r w:rsidR="00374F51">
        <w:rPr>
          <w:rFonts w:eastAsia="Calibri" w:cs="Arial"/>
        </w:rPr>
        <w:t xml:space="preserve">respondents </w:t>
      </w:r>
      <w:r>
        <w:rPr>
          <w:rFonts w:eastAsia="Calibri" w:cs="Arial"/>
        </w:rPr>
        <w:t xml:space="preserve">(79%) </w:t>
      </w:r>
      <w:r w:rsidR="00374F51">
        <w:rPr>
          <w:rFonts w:eastAsia="Calibri" w:cs="Arial"/>
        </w:rPr>
        <w:t xml:space="preserve">personally owned the car they drive with just 2% not owning or </w:t>
      </w:r>
      <w:r>
        <w:rPr>
          <w:rFonts w:eastAsia="Calibri" w:cs="Arial"/>
        </w:rPr>
        <w:t xml:space="preserve">ever </w:t>
      </w:r>
      <w:r w:rsidR="00374F51">
        <w:rPr>
          <w:rFonts w:eastAsia="Calibri" w:cs="Arial"/>
        </w:rPr>
        <w:t xml:space="preserve">driving a car. </w:t>
      </w:r>
      <w:r w:rsidR="004B536D">
        <w:rPr>
          <w:rFonts w:eastAsia="Calibri" w:cs="Arial"/>
        </w:rPr>
        <w:t>More f</w:t>
      </w:r>
      <w:r w:rsidR="00374F51">
        <w:rPr>
          <w:rFonts w:eastAsia="Calibri" w:cs="Arial"/>
        </w:rPr>
        <w:t>emales own</w:t>
      </w:r>
      <w:r w:rsidR="004B536D">
        <w:rPr>
          <w:rFonts w:eastAsia="Calibri" w:cs="Arial"/>
        </w:rPr>
        <w:t>ed</w:t>
      </w:r>
      <w:r w:rsidR="00374F51">
        <w:rPr>
          <w:rFonts w:eastAsia="Calibri" w:cs="Arial"/>
        </w:rPr>
        <w:t xml:space="preserve"> the car they dr</w:t>
      </w:r>
      <w:r w:rsidR="00531D8D">
        <w:rPr>
          <w:rFonts w:eastAsia="Calibri" w:cs="Arial"/>
        </w:rPr>
        <w:t>o</w:t>
      </w:r>
      <w:r w:rsidR="00374F51">
        <w:rPr>
          <w:rFonts w:eastAsia="Calibri" w:cs="Arial"/>
        </w:rPr>
        <w:t>ve</w:t>
      </w:r>
      <w:r w:rsidR="00D46B73">
        <w:rPr>
          <w:rFonts w:eastAsia="Calibri" w:cs="Arial"/>
        </w:rPr>
        <w:t xml:space="preserve"> (while males were more likely to have both a company car and a personal car)</w:t>
      </w:r>
      <w:r w:rsidR="00E81C2F">
        <w:rPr>
          <w:rFonts w:eastAsia="Calibri" w:cs="Arial"/>
        </w:rPr>
        <w:t>.</w:t>
      </w:r>
      <w:r w:rsidR="00374F51">
        <w:rPr>
          <w:rFonts w:eastAsia="Calibri" w:cs="Arial"/>
        </w:rPr>
        <w:t xml:space="preserve"> </w:t>
      </w:r>
      <w:r w:rsidR="00E81C2F">
        <w:rPr>
          <w:rFonts w:eastAsia="Calibri" w:cs="Arial"/>
        </w:rPr>
        <w:t>M</w:t>
      </w:r>
      <w:r w:rsidR="004B536D">
        <w:rPr>
          <w:rFonts w:eastAsia="Calibri" w:cs="Arial"/>
        </w:rPr>
        <w:t xml:space="preserve">any </w:t>
      </w:r>
      <w:r w:rsidR="00374F51">
        <w:rPr>
          <w:rFonts w:eastAsia="Calibri" w:cs="Arial"/>
        </w:rPr>
        <w:t>young drivers use</w:t>
      </w:r>
      <w:r w:rsidR="004B536D">
        <w:rPr>
          <w:rFonts w:eastAsia="Calibri" w:cs="Arial"/>
        </w:rPr>
        <w:t>d</w:t>
      </w:r>
      <w:r w:rsidR="00374F51">
        <w:rPr>
          <w:rFonts w:eastAsia="Calibri" w:cs="Arial"/>
        </w:rPr>
        <w:t xml:space="preserve"> a car belonging to someone else. A large proportion </w:t>
      </w:r>
      <w:r w:rsidR="00AB5A09">
        <w:rPr>
          <w:rFonts w:eastAsia="Calibri" w:cs="Arial"/>
        </w:rPr>
        <w:t xml:space="preserve">of </w:t>
      </w:r>
      <w:r w:rsidR="00531D8D">
        <w:rPr>
          <w:rFonts w:eastAsia="Calibri" w:cs="Arial"/>
        </w:rPr>
        <w:t xml:space="preserve">respondents </w:t>
      </w:r>
      <w:r w:rsidR="00374F51">
        <w:rPr>
          <w:rFonts w:eastAsia="Calibri" w:cs="Arial"/>
        </w:rPr>
        <w:t>felt that the car they dr</w:t>
      </w:r>
      <w:r w:rsidR="00531D8D">
        <w:rPr>
          <w:rFonts w:eastAsia="Calibri" w:cs="Arial"/>
        </w:rPr>
        <w:t>o</w:t>
      </w:r>
      <w:r w:rsidR="00374F51">
        <w:rPr>
          <w:rFonts w:eastAsia="Calibri" w:cs="Arial"/>
        </w:rPr>
        <w:t>ve was important to them to some extent</w:t>
      </w:r>
      <w:r w:rsidR="00531D8D">
        <w:rPr>
          <w:rFonts w:eastAsia="Calibri" w:cs="Arial"/>
        </w:rPr>
        <w:t>,</w:t>
      </w:r>
      <w:r w:rsidR="00374F51">
        <w:rPr>
          <w:rFonts w:eastAsia="Calibri" w:cs="Arial"/>
        </w:rPr>
        <w:t xml:space="preserve"> with just 11% reporting they don’t care about the car they drive. On average, there </w:t>
      </w:r>
      <w:r w:rsidR="00531D8D">
        <w:rPr>
          <w:rFonts w:eastAsia="Calibri" w:cs="Arial"/>
        </w:rPr>
        <w:t>were</w:t>
      </w:r>
      <w:r w:rsidR="00374F51">
        <w:rPr>
          <w:rFonts w:eastAsia="Calibri" w:cs="Arial"/>
        </w:rPr>
        <w:t xml:space="preserve"> 2.18 cars, 0.20 motorbikes, 0.07 trucks or buses registered to each household. Regional households more </w:t>
      </w:r>
      <w:r w:rsidR="004B536D">
        <w:rPr>
          <w:rFonts w:eastAsia="Calibri" w:cs="Arial"/>
        </w:rPr>
        <w:t xml:space="preserve">often </w:t>
      </w:r>
      <w:r w:rsidR="00374F51">
        <w:rPr>
          <w:rFonts w:eastAsia="Calibri" w:cs="Arial"/>
        </w:rPr>
        <w:t>ha</w:t>
      </w:r>
      <w:r w:rsidR="004B536D">
        <w:rPr>
          <w:rFonts w:eastAsia="Calibri" w:cs="Arial"/>
        </w:rPr>
        <w:t>d</w:t>
      </w:r>
      <w:r w:rsidR="00374F51">
        <w:rPr>
          <w:rFonts w:eastAsia="Calibri" w:cs="Arial"/>
        </w:rPr>
        <w:t xml:space="preserve"> trucks or buses registered than metropolitan households. </w:t>
      </w:r>
    </w:p>
    <w:p w14:paraId="1C7331C7" w14:textId="06D4F970" w:rsidR="00CB4779" w:rsidRDefault="00374F51" w:rsidP="00143125">
      <w:pPr>
        <w:pStyle w:val="Body"/>
        <w:ind w:left="0"/>
      </w:pPr>
      <w:r>
        <w:rPr>
          <w:rFonts w:eastAsia="Calibri" w:cs="Arial"/>
        </w:rPr>
        <w:t>Four in ten (41%) respondents indicated</w:t>
      </w:r>
      <w:r w:rsidR="00AB5A09">
        <w:rPr>
          <w:rFonts w:eastAsia="Calibri" w:cs="Arial"/>
        </w:rPr>
        <w:t xml:space="preserve"> that</w:t>
      </w:r>
      <w:r>
        <w:rPr>
          <w:rFonts w:eastAsia="Calibri" w:cs="Arial"/>
        </w:rPr>
        <w:t xml:space="preserve"> </w:t>
      </w:r>
      <w:r w:rsidR="00531D8D">
        <w:rPr>
          <w:rFonts w:eastAsia="Calibri" w:cs="Arial"/>
        </w:rPr>
        <w:t>they intended to purchase</w:t>
      </w:r>
      <w:r>
        <w:rPr>
          <w:rFonts w:eastAsia="Calibri" w:cs="Arial"/>
        </w:rPr>
        <w:t xml:space="preserve"> a car in the future with 18% </w:t>
      </w:r>
      <w:r w:rsidR="00531D8D">
        <w:rPr>
          <w:rFonts w:eastAsia="Calibri" w:cs="Arial"/>
        </w:rPr>
        <w:t>intending to purchase</w:t>
      </w:r>
      <w:r>
        <w:rPr>
          <w:rFonts w:eastAsia="Calibri" w:cs="Arial"/>
        </w:rPr>
        <w:t xml:space="preserve"> within the next twelve months. Of those who </w:t>
      </w:r>
      <w:r w:rsidR="00531D8D">
        <w:rPr>
          <w:rFonts w:eastAsia="Calibri" w:cs="Arial"/>
        </w:rPr>
        <w:t xml:space="preserve">were </w:t>
      </w:r>
      <w:r w:rsidR="004B536D">
        <w:rPr>
          <w:rFonts w:eastAsia="Calibri" w:cs="Arial"/>
        </w:rPr>
        <w:t xml:space="preserve">planning </w:t>
      </w:r>
      <w:r>
        <w:rPr>
          <w:rFonts w:eastAsia="Calibri" w:cs="Arial"/>
        </w:rPr>
        <w:t xml:space="preserve">to make a purchase, 43% intended to buy a used car and 34% intended to buy a new car. </w:t>
      </w:r>
    </w:p>
    <w:p w14:paraId="0A494EBA" w14:textId="77777777" w:rsidR="00CB4779" w:rsidRDefault="00CB4779" w:rsidP="00CE4239">
      <w:pPr>
        <w:sectPr w:rsidR="00CB4779" w:rsidSect="003A2704">
          <w:headerReference w:type="default" r:id="rId13"/>
          <w:footerReference w:type="default" r:id="rId14"/>
          <w:pgSz w:w="11906" w:h="16838" w:code="9"/>
          <w:pgMar w:top="1247" w:right="1134" w:bottom="1134" w:left="1134" w:header="454" w:footer="454" w:gutter="0"/>
          <w:pgNumType w:fmt="lowerRoman" w:start="1"/>
          <w:cols w:space="708"/>
          <w:docGrid w:linePitch="360"/>
        </w:sectPr>
      </w:pPr>
    </w:p>
    <w:p w14:paraId="395DE839" w14:textId="77777777" w:rsidR="00CB4779" w:rsidRPr="001A39F5" w:rsidRDefault="00CB4779" w:rsidP="0063334C">
      <w:pPr>
        <w:pStyle w:val="Heading1"/>
      </w:pPr>
      <w:bookmarkStart w:id="2" w:name="_Toc314813141"/>
      <w:bookmarkStart w:id="3" w:name="_Toc439750966"/>
      <w:r w:rsidRPr="0079719E">
        <w:lastRenderedPageBreak/>
        <w:t>Introduction</w:t>
      </w:r>
      <w:bookmarkEnd w:id="2"/>
      <w:bookmarkEnd w:id="3"/>
    </w:p>
    <w:p w14:paraId="62A2A474" w14:textId="77777777" w:rsidR="00BE03A1" w:rsidRPr="0040767D" w:rsidRDefault="00C23FA4" w:rsidP="0040767D">
      <w:pPr>
        <w:pStyle w:val="Heading2"/>
      </w:pPr>
      <w:bookmarkStart w:id="4" w:name="_Toc439750967"/>
      <w:r w:rsidRPr="0040767D">
        <w:t>Background and objectives</w:t>
      </w:r>
      <w:bookmarkEnd w:id="4"/>
    </w:p>
    <w:p w14:paraId="148BD680" w14:textId="77777777" w:rsidR="0040767D" w:rsidRPr="0040767D" w:rsidRDefault="0040767D" w:rsidP="005C65A9">
      <w:pPr>
        <w:pStyle w:val="Heading3"/>
      </w:pPr>
      <w:r w:rsidRPr="0040767D">
        <w:t>Background</w:t>
      </w:r>
    </w:p>
    <w:p w14:paraId="53B0B69A" w14:textId="77777777" w:rsidR="0040767D" w:rsidRPr="006943E3" w:rsidRDefault="0040767D" w:rsidP="0040767D">
      <w:pPr>
        <w:pStyle w:val="SecBody"/>
      </w:pPr>
      <w:r w:rsidRPr="006943E3">
        <w:t xml:space="preserve">The Transport Accident Commission (TAC) was formed in 1986 by the Victorian Government. The primary statutory roles of the TAC are a) to provide personal injury insurance to people injured in transport accidents and b) to promote road safety in Victoria. </w:t>
      </w:r>
    </w:p>
    <w:p w14:paraId="3D5A2470" w14:textId="77777777" w:rsidR="0040767D" w:rsidRPr="006943E3" w:rsidRDefault="0040767D" w:rsidP="0040767D">
      <w:pPr>
        <w:pStyle w:val="SecBody"/>
      </w:pPr>
      <w:r w:rsidRPr="006943E3">
        <w:t xml:space="preserve">The TAC Road Safety Monitor (RSM) has been conducted annually since the benchmark survey in 2001. During that time a number of different research agencies have undertaken the fieldwork and reporting for this research. Since 2010, the Social Research Centre has been commissioned to undertake the research, implementing a number of changes to improve the research tool and reporting. As of 2014, two waves of the RSM are run – a shorter ‘Pulse’ version, and the standard ‘Main’ version. </w:t>
      </w:r>
    </w:p>
    <w:p w14:paraId="4634A525" w14:textId="72868814" w:rsidR="00C23FA4" w:rsidRDefault="0040767D" w:rsidP="0040767D">
      <w:pPr>
        <w:pStyle w:val="SecBody"/>
      </w:pPr>
      <w:r w:rsidRPr="006943E3">
        <w:t xml:space="preserve">This document reports on findings from the 2015 </w:t>
      </w:r>
      <w:r w:rsidR="00865694">
        <w:t>‘</w:t>
      </w:r>
      <w:r>
        <w:t>Main</w:t>
      </w:r>
      <w:r w:rsidR="00865694">
        <w:t>’</w:t>
      </w:r>
      <w:r w:rsidRPr="006943E3">
        <w:t xml:space="preserve"> RSM specifically</w:t>
      </w:r>
      <w:r w:rsidR="001F1D9E">
        <w:t xml:space="preserve"> (hereafter referred to as the 2015 RSM)</w:t>
      </w:r>
      <w:r w:rsidRPr="006943E3">
        <w:t xml:space="preserve"> but also highlights key changes over time </w:t>
      </w:r>
      <w:r w:rsidR="001F1D9E">
        <w:t>(</w:t>
      </w:r>
      <w:r w:rsidRPr="006943E3">
        <w:t xml:space="preserve">particularly </w:t>
      </w:r>
      <w:r w:rsidR="001F1D9E">
        <w:t>between 2014</w:t>
      </w:r>
      <w:r w:rsidRPr="006943E3">
        <w:t xml:space="preserve"> </w:t>
      </w:r>
      <w:r w:rsidR="001F1D9E">
        <w:t>and 2015</w:t>
      </w:r>
      <w:r w:rsidRPr="006943E3">
        <w:t>) and discusses how different groups of Victorian drivers and registered vehicle owners think and behave with respect to road safety issues.</w:t>
      </w:r>
    </w:p>
    <w:p w14:paraId="0655750E" w14:textId="77777777" w:rsidR="0020639E" w:rsidRDefault="0020639E" w:rsidP="0020639E">
      <w:pPr>
        <w:pStyle w:val="SecBody"/>
      </w:pPr>
      <w:r w:rsidRPr="0020639E">
        <w:t>This research has been undertaken in accordance with the Privacy Act (1988) and the Australian Privacy Principles contained therein, the Privacy (Market and Social Research) Code 2014, the Australian Market and Social Research Society’s Code of Professional Practice, and ISO 20252 standards.</w:t>
      </w:r>
    </w:p>
    <w:p w14:paraId="6CB048B7" w14:textId="77777777" w:rsidR="0040767D" w:rsidRDefault="0040767D" w:rsidP="005C65A9">
      <w:pPr>
        <w:pStyle w:val="Heading3"/>
      </w:pPr>
      <w:r>
        <w:t>Research objectives</w:t>
      </w:r>
    </w:p>
    <w:p w14:paraId="41E2913C" w14:textId="77777777" w:rsidR="0040767D" w:rsidRPr="006943E3" w:rsidRDefault="0040767D" w:rsidP="0040767D">
      <w:pPr>
        <w:pStyle w:val="Body"/>
        <w:rPr>
          <w:rFonts w:cs="Arial"/>
        </w:rPr>
      </w:pPr>
      <w:r w:rsidRPr="006943E3">
        <w:rPr>
          <w:rFonts w:cs="Arial"/>
        </w:rPr>
        <w:t xml:space="preserve">The broad objectives of the RSM are to: </w:t>
      </w:r>
    </w:p>
    <w:p w14:paraId="2BEA9546" w14:textId="77777777" w:rsidR="0040767D" w:rsidRPr="006943E3" w:rsidRDefault="0040767D" w:rsidP="0040767D">
      <w:pPr>
        <w:pStyle w:val="Bulletz"/>
        <w:rPr>
          <w:rFonts w:cs="Arial"/>
        </w:rPr>
      </w:pPr>
      <w:r w:rsidRPr="006943E3">
        <w:rPr>
          <w:rFonts w:cs="Arial"/>
        </w:rPr>
        <w:t xml:space="preserve">Monitor driver attitudes and self-reported behaviour in regards to road safety issues; </w:t>
      </w:r>
    </w:p>
    <w:p w14:paraId="616D562D" w14:textId="77777777" w:rsidR="0040767D" w:rsidRPr="006943E3" w:rsidRDefault="0040767D" w:rsidP="0040767D">
      <w:pPr>
        <w:pStyle w:val="Bulletz"/>
        <w:rPr>
          <w:rFonts w:cs="Arial"/>
        </w:rPr>
      </w:pPr>
      <w:r w:rsidRPr="006943E3">
        <w:rPr>
          <w:rFonts w:cs="Arial"/>
        </w:rPr>
        <w:t>Identify potential areas of concern for the TAC in the community; and</w:t>
      </w:r>
    </w:p>
    <w:p w14:paraId="3A8FDB95" w14:textId="77777777" w:rsidR="0040767D" w:rsidRPr="006943E3" w:rsidRDefault="0040767D" w:rsidP="0040767D">
      <w:pPr>
        <w:pStyle w:val="Bulletz"/>
        <w:rPr>
          <w:rFonts w:cs="Arial"/>
        </w:rPr>
      </w:pPr>
      <w:r w:rsidRPr="006943E3">
        <w:rPr>
          <w:rFonts w:cs="Arial"/>
        </w:rPr>
        <w:t xml:space="preserve">Provide information that assists in the development of programs that address these community concerns. </w:t>
      </w:r>
    </w:p>
    <w:p w14:paraId="3BE7B7CC" w14:textId="77777777" w:rsidR="0040767D" w:rsidRPr="006943E3" w:rsidRDefault="0040767D" w:rsidP="0040767D">
      <w:pPr>
        <w:pStyle w:val="Body"/>
        <w:rPr>
          <w:rFonts w:cs="Arial"/>
        </w:rPr>
      </w:pPr>
      <w:r w:rsidRPr="006943E3">
        <w:rPr>
          <w:rFonts w:cs="Arial"/>
        </w:rPr>
        <w:t xml:space="preserve">The specific objectives of the RSM are to: </w:t>
      </w:r>
    </w:p>
    <w:p w14:paraId="4382F0B0" w14:textId="77777777" w:rsidR="0040767D" w:rsidRPr="006943E3" w:rsidRDefault="0040767D" w:rsidP="0040767D">
      <w:pPr>
        <w:pStyle w:val="Bulletz"/>
      </w:pPr>
      <w:r w:rsidRPr="006943E3">
        <w:t xml:space="preserve">Monitor the change in attitudes and behaviours of drivers regarding a range of road safety issues, including: </w:t>
      </w:r>
    </w:p>
    <w:p w14:paraId="11587924" w14:textId="77777777" w:rsidR="0040767D" w:rsidRPr="006943E3" w:rsidRDefault="0040767D" w:rsidP="00BD01E7">
      <w:pPr>
        <w:pStyle w:val="Bulletz"/>
        <w:numPr>
          <w:ilvl w:val="1"/>
          <w:numId w:val="6"/>
        </w:numPr>
        <w:ind w:left="1701"/>
      </w:pPr>
      <w:r w:rsidRPr="006943E3">
        <w:t xml:space="preserve">Speed; </w:t>
      </w:r>
    </w:p>
    <w:p w14:paraId="0A2C0E75" w14:textId="0C587D47" w:rsidR="0040767D" w:rsidRDefault="0040767D" w:rsidP="00BD01E7">
      <w:pPr>
        <w:pStyle w:val="Bulletz"/>
        <w:numPr>
          <w:ilvl w:val="1"/>
          <w:numId w:val="6"/>
        </w:numPr>
        <w:ind w:left="1701"/>
      </w:pPr>
      <w:r w:rsidRPr="006943E3">
        <w:t xml:space="preserve">Impaired </w:t>
      </w:r>
      <w:r w:rsidR="00B656FA">
        <w:t>d</w:t>
      </w:r>
      <w:r w:rsidRPr="006943E3">
        <w:t xml:space="preserve">riving; </w:t>
      </w:r>
    </w:p>
    <w:p w14:paraId="21EEBA6D" w14:textId="5E72B419" w:rsidR="00B656FA" w:rsidRPr="006943E3" w:rsidRDefault="00B656FA" w:rsidP="00BD01E7">
      <w:pPr>
        <w:pStyle w:val="Bulletz"/>
        <w:numPr>
          <w:ilvl w:val="1"/>
          <w:numId w:val="6"/>
        </w:numPr>
        <w:ind w:left="1701"/>
      </w:pPr>
      <w:r>
        <w:t>Drowsy driving</w:t>
      </w:r>
    </w:p>
    <w:p w14:paraId="573350B4" w14:textId="77777777" w:rsidR="0040767D" w:rsidRPr="006943E3" w:rsidRDefault="0040767D" w:rsidP="00BD01E7">
      <w:pPr>
        <w:pStyle w:val="Bulletz"/>
        <w:numPr>
          <w:ilvl w:val="1"/>
          <w:numId w:val="6"/>
        </w:numPr>
        <w:ind w:left="1701"/>
      </w:pPr>
      <w:r w:rsidRPr="006943E3">
        <w:t xml:space="preserve">Distractions; and </w:t>
      </w:r>
    </w:p>
    <w:p w14:paraId="66ABFE0D" w14:textId="77777777" w:rsidR="0040767D" w:rsidRDefault="0040767D" w:rsidP="00BD01E7">
      <w:pPr>
        <w:pStyle w:val="Bulletz"/>
        <w:numPr>
          <w:ilvl w:val="1"/>
          <w:numId w:val="6"/>
        </w:numPr>
        <w:ind w:left="1701"/>
      </w:pPr>
      <w:r w:rsidRPr="006943E3">
        <w:t>Vehicle ownership and purchasing.</w:t>
      </w:r>
    </w:p>
    <w:p w14:paraId="6F3E31CE" w14:textId="77777777" w:rsidR="0040767D" w:rsidRDefault="0040767D" w:rsidP="00BD01E7">
      <w:pPr>
        <w:pStyle w:val="Bulletz"/>
        <w:numPr>
          <w:ilvl w:val="1"/>
          <w:numId w:val="6"/>
        </w:numPr>
        <w:ind w:left="1701"/>
      </w:pPr>
      <w:r w:rsidRPr="006943E3">
        <w:t>Identify groups of Victorian drivers who have different attitudes, behaviours and histories</w:t>
      </w:r>
    </w:p>
    <w:p w14:paraId="40099A0E" w14:textId="77777777" w:rsidR="00883F08" w:rsidRDefault="00883F08">
      <w:pPr>
        <w:spacing w:after="200" w:line="276" w:lineRule="auto"/>
        <w:rPr>
          <w:rFonts w:eastAsiaTheme="majorEastAsia" w:cstheme="majorBidi"/>
          <w:b/>
          <w:bCs/>
          <w:i/>
          <w:color w:val="000080"/>
        </w:rPr>
      </w:pPr>
      <w:r>
        <w:br w:type="page"/>
      </w:r>
    </w:p>
    <w:p w14:paraId="4B67EC6B" w14:textId="77777777" w:rsidR="0040767D" w:rsidRPr="0040767D" w:rsidRDefault="0040767D" w:rsidP="005C65A9">
      <w:pPr>
        <w:pStyle w:val="Heading3"/>
      </w:pPr>
      <w:r w:rsidRPr="0040767D">
        <w:lastRenderedPageBreak/>
        <w:t>Research methodology</w:t>
      </w:r>
    </w:p>
    <w:p w14:paraId="6CE59CD6" w14:textId="77777777" w:rsidR="0040767D" w:rsidRPr="006943E3" w:rsidRDefault="0040767D" w:rsidP="0040767D">
      <w:pPr>
        <w:pStyle w:val="SecBody"/>
      </w:pPr>
      <w:r w:rsidRPr="006943E3">
        <w:t>The RSM has evolved over time and changes in methodology may have impacted historical results contained within this report:</w:t>
      </w:r>
    </w:p>
    <w:p w14:paraId="3FBEA106" w14:textId="77777777" w:rsidR="0040767D" w:rsidRPr="006943E3" w:rsidRDefault="0040767D" w:rsidP="0040767D">
      <w:pPr>
        <w:pStyle w:val="Bulletz"/>
        <w:rPr>
          <w:rFonts w:cs="Arial"/>
        </w:rPr>
      </w:pPr>
      <w:r w:rsidRPr="006943E3">
        <w:rPr>
          <w:rFonts w:cs="Arial"/>
        </w:rPr>
        <w:t>From 2001 to 2007 the RSM was conducted exclusively via telephone interviewing.  An internet pilot was conducted in 2007.</w:t>
      </w:r>
    </w:p>
    <w:p w14:paraId="0F343095" w14:textId="77777777" w:rsidR="0040767D" w:rsidRPr="006943E3" w:rsidRDefault="0040767D" w:rsidP="0040767D">
      <w:pPr>
        <w:pStyle w:val="Bulletz"/>
        <w:rPr>
          <w:rFonts w:cs="Arial"/>
        </w:rPr>
      </w:pPr>
      <w:r w:rsidRPr="006943E3">
        <w:rPr>
          <w:rFonts w:cs="Arial"/>
        </w:rPr>
        <w:t>In 2008 and 2009 the research simultaneously used both telephone and online methodologies for data collection.</w:t>
      </w:r>
    </w:p>
    <w:p w14:paraId="60388FF4" w14:textId="77777777" w:rsidR="0040767D" w:rsidRPr="006943E3" w:rsidRDefault="0040767D" w:rsidP="0040767D">
      <w:pPr>
        <w:pStyle w:val="Bulletz"/>
        <w:rPr>
          <w:rFonts w:cs="Arial"/>
        </w:rPr>
      </w:pPr>
      <w:r w:rsidRPr="006943E3">
        <w:rPr>
          <w:rFonts w:cs="Arial"/>
        </w:rPr>
        <w:t>From 2010 the methodology was altered to allow flexible participation, so that paper, online and CATI surveying are all employed.</w:t>
      </w:r>
      <w:r w:rsidRPr="006943E3">
        <w:t xml:space="preserve"> </w:t>
      </w:r>
    </w:p>
    <w:p w14:paraId="74F77CF2" w14:textId="77777777" w:rsidR="0040767D" w:rsidRPr="006943E3" w:rsidRDefault="0040767D" w:rsidP="0040767D">
      <w:pPr>
        <w:pStyle w:val="Bulletz"/>
        <w:rPr>
          <w:rFonts w:cs="Arial"/>
        </w:rPr>
      </w:pPr>
      <w:r w:rsidRPr="006943E3">
        <w:t>From 2014 the Monitor was extended to be conducted twice yearly as a (smaller) ‘Pulse’ survey and a (full) ‘Main’ survey.</w:t>
      </w:r>
    </w:p>
    <w:p w14:paraId="5581530A" w14:textId="7A1B9452" w:rsidR="0040767D" w:rsidRPr="006943E3" w:rsidRDefault="0040767D" w:rsidP="0040767D">
      <w:pPr>
        <w:pStyle w:val="SecBody"/>
      </w:pPr>
      <w:r w:rsidRPr="006943E3">
        <w:t xml:space="preserve">In 2010, the TAC was granted access to the VicRoads driver licence and registration database. This database is used to randomly select individuals to represent the State, and these individuals are posted an invitation to participate in the survey, along with a paper copy of the questionnaire. In 2015 </w:t>
      </w:r>
      <w:r w:rsidR="001F1D9E">
        <w:t>(</w:t>
      </w:r>
      <w:r>
        <w:t>Main</w:t>
      </w:r>
      <w:r w:rsidR="001F1D9E">
        <w:t>)</w:t>
      </w:r>
      <w:r w:rsidRPr="006943E3">
        <w:t xml:space="preserve">, </w:t>
      </w:r>
      <w:r>
        <w:t>2,0</w:t>
      </w:r>
      <w:r w:rsidRPr="006943E3">
        <w:t>00 individuals were sampled from the VicRoads database and sent a hard copy survey.</w:t>
      </w:r>
    </w:p>
    <w:p w14:paraId="5D5B7BAD" w14:textId="77777777" w:rsidR="0040767D" w:rsidRPr="0040767D" w:rsidRDefault="0040767D" w:rsidP="0040767D">
      <w:pPr>
        <w:pStyle w:val="SecBody"/>
      </w:pPr>
      <w:r w:rsidRPr="0040767D">
        <w:t>Participants were also provided with the option of completing the survey online or over the phone (by using a free call 1800 number). One week after the surveys were mailed, a reminder letter was sent to participants yet to complete the survey, with another following approximately one week after that. Reminder calls targeted low-response groups who had an active and identifiable phone number. Table 1.1 provides an overview of the RSM schedule for 2015.</w:t>
      </w:r>
    </w:p>
    <w:p w14:paraId="19A47BE9" w14:textId="77777777" w:rsidR="0040767D" w:rsidRPr="0040767D" w:rsidRDefault="0040767D" w:rsidP="00AA076A">
      <w:pPr>
        <w:pStyle w:val="aTablecaption"/>
      </w:pPr>
      <w:bookmarkStart w:id="5" w:name="_Ref373311353"/>
      <w:bookmarkStart w:id="6" w:name="_Toc310339956"/>
      <w:bookmarkStart w:id="7" w:name="_Toc348681591"/>
      <w:bookmarkStart w:id="8" w:name="_Toc428346626"/>
      <w:bookmarkStart w:id="9" w:name="_Toc439751049"/>
      <w:r w:rsidRPr="0040767D">
        <w:t xml:space="preserve">Table </w:t>
      </w:r>
      <w:fldSimple w:instr=" STYLEREF 1 \s ">
        <w:r w:rsidR="005F7C94">
          <w:rPr>
            <w:noProof/>
          </w:rPr>
          <w:t>1</w:t>
        </w:r>
      </w:fldSimple>
      <w:r w:rsidRPr="0040767D">
        <w:t>.</w:t>
      </w:r>
      <w:fldSimple w:instr=" SEQ Table \* ARABIC \s 1 ">
        <w:r w:rsidR="005F7C94">
          <w:rPr>
            <w:noProof/>
          </w:rPr>
          <w:t>1</w:t>
        </w:r>
      </w:fldSimple>
      <w:bookmarkEnd w:id="5"/>
      <w:r w:rsidRPr="0040767D">
        <w:t>: Overview of the RSM schedule</w:t>
      </w:r>
      <w:bookmarkEnd w:id="6"/>
      <w:bookmarkEnd w:id="7"/>
      <w:bookmarkEnd w:id="8"/>
      <w:bookmarkEnd w:id="9"/>
    </w:p>
    <w:tbl>
      <w:tblPr>
        <w:tblW w:w="6946" w:type="dxa"/>
        <w:tblInd w:w="552"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45"/>
        <w:gridCol w:w="1701"/>
      </w:tblGrid>
      <w:tr w:rsidR="0040767D" w:rsidRPr="006943E3" w14:paraId="242308DF" w14:textId="77777777" w:rsidTr="00127833">
        <w:trPr>
          <w:trHeight w:val="340"/>
        </w:trPr>
        <w:tc>
          <w:tcPr>
            <w:tcW w:w="5245" w:type="dxa"/>
            <w:tcBorders>
              <w:top w:val="single" w:sz="12" w:space="0" w:color="4F81BD" w:themeColor="accent1"/>
              <w:bottom w:val="single" w:sz="4" w:space="0" w:color="4F81BD" w:themeColor="accent1"/>
              <w:right w:val="nil"/>
            </w:tcBorders>
            <w:shd w:val="clear" w:color="auto" w:fill="4F81BD" w:themeFill="accent1"/>
            <w:noWrap/>
            <w:vAlign w:val="center"/>
          </w:tcPr>
          <w:p w14:paraId="563247E0" w14:textId="77777777" w:rsidR="0040767D" w:rsidRPr="006943E3" w:rsidRDefault="0040767D" w:rsidP="00CA62F8">
            <w:pPr>
              <w:ind w:right="-108"/>
              <w:rPr>
                <w:rFonts w:cs="Arial"/>
                <w:b/>
                <w:bCs/>
                <w:color w:val="FFFFFF"/>
                <w:sz w:val="18"/>
                <w:szCs w:val="20"/>
              </w:rPr>
            </w:pPr>
            <w:r w:rsidRPr="006943E3">
              <w:rPr>
                <w:rFonts w:cs="Arial"/>
                <w:b/>
                <w:bCs/>
                <w:color w:val="FFFFFF"/>
                <w:sz w:val="18"/>
                <w:szCs w:val="20"/>
              </w:rPr>
              <w:t>Phase / task</w:t>
            </w:r>
          </w:p>
        </w:tc>
        <w:tc>
          <w:tcPr>
            <w:tcW w:w="1701" w:type="dxa"/>
            <w:tcBorders>
              <w:top w:val="single" w:sz="12" w:space="0" w:color="4F81BD" w:themeColor="accent1"/>
              <w:left w:val="nil"/>
              <w:bottom w:val="single" w:sz="4" w:space="0" w:color="4F81BD" w:themeColor="accent1"/>
            </w:tcBorders>
            <w:shd w:val="clear" w:color="auto" w:fill="4F81BD" w:themeFill="accent1"/>
            <w:noWrap/>
            <w:vAlign w:val="center"/>
          </w:tcPr>
          <w:p w14:paraId="61FC38FC" w14:textId="77777777" w:rsidR="0040767D" w:rsidRPr="006943E3" w:rsidRDefault="0040767D" w:rsidP="00CA62F8">
            <w:pPr>
              <w:jc w:val="center"/>
              <w:rPr>
                <w:rFonts w:cs="Arial"/>
                <w:b/>
                <w:bCs/>
                <w:color w:val="FFFFFF"/>
                <w:sz w:val="18"/>
                <w:szCs w:val="20"/>
              </w:rPr>
            </w:pPr>
            <w:r w:rsidRPr="006943E3">
              <w:rPr>
                <w:rFonts w:cs="Arial"/>
                <w:b/>
                <w:bCs/>
                <w:color w:val="FFFFFF"/>
                <w:sz w:val="18"/>
                <w:szCs w:val="20"/>
              </w:rPr>
              <w:t>Date</w:t>
            </w:r>
          </w:p>
        </w:tc>
      </w:tr>
      <w:tr w:rsidR="0040767D" w:rsidRPr="006943E3" w14:paraId="18ABD355" w14:textId="77777777" w:rsidTr="00127833">
        <w:trPr>
          <w:trHeight w:val="312"/>
        </w:trPr>
        <w:tc>
          <w:tcPr>
            <w:tcW w:w="5245" w:type="dxa"/>
            <w:tcBorders>
              <w:top w:val="single" w:sz="4" w:space="0" w:color="4F81BD" w:themeColor="accent1"/>
            </w:tcBorders>
            <w:shd w:val="clear" w:color="auto" w:fill="auto"/>
            <w:noWrap/>
            <w:vAlign w:val="center"/>
          </w:tcPr>
          <w:p w14:paraId="6F180702" w14:textId="77777777" w:rsidR="0040767D" w:rsidRPr="006943E3" w:rsidRDefault="0040767D" w:rsidP="00CA62F8">
            <w:pPr>
              <w:rPr>
                <w:rFonts w:cs="Arial"/>
                <w:color w:val="000000"/>
                <w:sz w:val="18"/>
                <w:szCs w:val="18"/>
                <w:lang w:eastAsia="en-AU"/>
              </w:rPr>
            </w:pPr>
            <w:r w:rsidRPr="006943E3">
              <w:rPr>
                <w:rFonts w:cs="Arial"/>
                <w:color w:val="000000"/>
                <w:sz w:val="18"/>
                <w:szCs w:val="18"/>
                <w:lang w:eastAsia="en-AU"/>
              </w:rPr>
              <w:t>Finalisation of questionnaire</w:t>
            </w:r>
          </w:p>
        </w:tc>
        <w:tc>
          <w:tcPr>
            <w:tcW w:w="1701" w:type="dxa"/>
            <w:tcBorders>
              <w:top w:val="single" w:sz="4" w:space="0" w:color="4F81BD" w:themeColor="accent1"/>
            </w:tcBorders>
            <w:shd w:val="clear" w:color="auto" w:fill="auto"/>
            <w:noWrap/>
            <w:vAlign w:val="center"/>
          </w:tcPr>
          <w:p w14:paraId="07D1DA2E" w14:textId="77777777" w:rsidR="0040767D" w:rsidRPr="006943E3" w:rsidRDefault="0040767D" w:rsidP="00CA62F8">
            <w:pPr>
              <w:ind w:right="175"/>
              <w:jc w:val="right"/>
              <w:rPr>
                <w:rFonts w:cs="Arial"/>
                <w:color w:val="000000"/>
                <w:sz w:val="18"/>
                <w:szCs w:val="18"/>
                <w:lang w:eastAsia="en-AU"/>
              </w:rPr>
            </w:pPr>
            <w:r>
              <w:rPr>
                <w:rFonts w:cs="Arial"/>
                <w:color w:val="000000"/>
                <w:sz w:val="18"/>
                <w:szCs w:val="18"/>
                <w:lang w:eastAsia="en-AU"/>
              </w:rPr>
              <w:t>18-Aug-2015</w:t>
            </w:r>
          </w:p>
        </w:tc>
      </w:tr>
      <w:tr w:rsidR="0040767D" w:rsidRPr="006943E3" w14:paraId="7F6BE746" w14:textId="77777777" w:rsidTr="00127833">
        <w:trPr>
          <w:trHeight w:val="312"/>
        </w:trPr>
        <w:tc>
          <w:tcPr>
            <w:tcW w:w="5245" w:type="dxa"/>
            <w:shd w:val="clear" w:color="auto" w:fill="auto"/>
            <w:noWrap/>
            <w:vAlign w:val="center"/>
          </w:tcPr>
          <w:p w14:paraId="12D71556" w14:textId="77777777" w:rsidR="0040767D" w:rsidRPr="006943E3" w:rsidRDefault="0040767D" w:rsidP="00CA62F8">
            <w:pPr>
              <w:rPr>
                <w:rFonts w:cs="Arial"/>
                <w:color w:val="000000"/>
                <w:sz w:val="18"/>
                <w:szCs w:val="18"/>
                <w:lang w:eastAsia="en-AU"/>
              </w:rPr>
            </w:pPr>
            <w:r w:rsidRPr="006943E3">
              <w:rPr>
                <w:rFonts w:cs="Arial"/>
                <w:color w:val="000000"/>
                <w:sz w:val="18"/>
                <w:szCs w:val="18"/>
                <w:lang w:eastAsia="en-AU"/>
              </w:rPr>
              <w:t>Finalisation of sample</w:t>
            </w:r>
          </w:p>
        </w:tc>
        <w:tc>
          <w:tcPr>
            <w:tcW w:w="1701" w:type="dxa"/>
            <w:shd w:val="clear" w:color="auto" w:fill="auto"/>
            <w:noWrap/>
            <w:vAlign w:val="center"/>
          </w:tcPr>
          <w:p w14:paraId="605A3338" w14:textId="77777777" w:rsidR="0040767D" w:rsidRPr="006943E3" w:rsidRDefault="0040767D" w:rsidP="00CA62F8">
            <w:pPr>
              <w:ind w:right="175"/>
              <w:jc w:val="right"/>
              <w:rPr>
                <w:rFonts w:cs="Arial"/>
                <w:color w:val="000000"/>
                <w:sz w:val="18"/>
                <w:szCs w:val="18"/>
                <w:lang w:eastAsia="en-AU"/>
              </w:rPr>
            </w:pPr>
            <w:r>
              <w:rPr>
                <w:rFonts w:cs="Arial"/>
                <w:color w:val="000000"/>
                <w:sz w:val="18"/>
                <w:szCs w:val="18"/>
                <w:lang w:eastAsia="en-AU"/>
              </w:rPr>
              <w:t>21-Aug-2015</w:t>
            </w:r>
          </w:p>
        </w:tc>
      </w:tr>
      <w:tr w:rsidR="0040767D" w:rsidRPr="006943E3" w14:paraId="1BB739A6" w14:textId="77777777" w:rsidTr="00127833">
        <w:trPr>
          <w:trHeight w:val="312"/>
        </w:trPr>
        <w:tc>
          <w:tcPr>
            <w:tcW w:w="5245" w:type="dxa"/>
            <w:shd w:val="clear" w:color="auto" w:fill="auto"/>
            <w:noWrap/>
            <w:vAlign w:val="center"/>
          </w:tcPr>
          <w:p w14:paraId="699452E7" w14:textId="77777777" w:rsidR="0040767D" w:rsidRPr="006943E3" w:rsidRDefault="0040767D" w:rsidP="00CA62F8">
            <w:pPr>
              <w:rPr>
                <w:rFonts w:cs="Arial"/>
                <w:color w:val="000000"/>
                <w:sz w:val="18"/>
                <w:szCs w:val="18"/>
                <w:lang w:eastAsia="en-AU"/>
              </w:rPr>
            </w:pPr>
            <w:r w:rsidRPr="006943E3">
              <w:rPr>
                <w:rFonts w:cs="Arial"/>
                <w:color w:val="000000"/>
                <w:sz w:val="18"/>
                <w:szCs w:val="18"/>
                <w:lang w:eastAsia="en-AU"/>
              </w:rPr>
              <w:t>Initial mail out</w:t>
            </w:r>
          </w:p>
        </w:tc>
        <w:tc>
          <w:tcPr>
            <w:tcW w:w="1701" w:type="dxa"/>
            <w:shd w:val="clear" w:color="auto" w:fill="auto"/>
            <w:noWrap/>
            <w:vAlign w:val="center"/>
          </w:tcPr>
          <w:p w14:paraId="7A3D4619" w14:textId="77777777" w:rsidR="0040767D" w:rsidRPr="006943E3" w:rsidRDefault="005C65A9" w:rsidP="00CA62F8">
            <w:pPr>
              <w:ind w:right="175"/>
              <w:jc w:val="right"/>
              <w:rPr>
                <w:rFonts w:cs="Arial"/>
                <w:color w:val="000000"/>
                <w:sz w:val="18"/>
                <w:szCs w:val="18"/>
                <w:lang w:eastAsia="en-AU"/>
              </w:rPr>
            </w:pPr>
            <w:r>
              <w:rPr>
                <w:rFonts w:cs="Arial"/>
                <w:color w:val="000000"/>
                <w:sz w:val="18"/>
                <w:szCs w:val="18"/>
                <w:lang w:eastAsia="en-AU"/>
              </w:rPr>
              <w:t>14-Sep-2015</w:t>
            </w:r>
          </w:p>
        </w:tc>
      </w:tr>
      <w:tr w:rsidR="0040767D" w:rsidRPr="006943E3" w14:paraId="5B7CD77B" w14:textId="77777777" w:rsidTr="00127833">
        <w:trPr>
          <w:trHeight w:val="312"/>
        </w:trPr>
        <w:tc>
          <w:tcPr>
            <w:tcW w:w="5245" w:type="dxa"/>
            <w:shd w:val="clear" w:color="auto" w:fill="auto"/>
            <w:noWrap/>
            <w:vAlign w:val="center"/>
          </w:tcPr>
          <w:p w14:paraId="5F2B65DA" w14:textId="77777777" w:rsidR="0040767D" w:rsidRPr="006943E3" w:rsidRDefault="0040767D" w:rsidP="00CA62F8">
            <w:pPr>
              <w:rPr>
                <w:rFonts w:cs="Arial"/>
                <w:color w:val="000000"/>
                <w:sz w:val="18"/>
                <w:szCs w:val="18"/>
                <w:lang w:eastAsia="en-AU"/>
              </w:rPr>
            </w:pPr>
            <w:r w:rsidRPr="006943E3">
              <w:rPr>
                <w:rFonts w:cs="Arial"/>
                <w:color w:val="000000"/>
                <w:sz w:val="18"/>
                <w:szCs w:val="18"/>
                <w:lang w:eastAsia="en-AU"/>
              </w:rPr>
              <w:t>1800 number operational</w:t>
            </w:r>
          </w:p>
        </w:tc>
        <w:tc>
          <w:tcPr>
            <w:tcW w:w="1701" w:type="dxa"/>
            <w:shd w:val="clear" w:color="auto" w:fill="auto"/>
            <w:noWrap/>
            <w:vAlign w:val="center"/>
          </w:tcPr>
          <w:p w14:paraId="1EEF4027" w14:textId="77777777" w:rsidR="0040767D" w:rsidRPr="006943E3" w:rsidRDefault="005C65A9" w:rsidP="005C65A9">
            <w:pPr>
              <w:ind w:right="175"/>
              <w:jc w:val="right"/>
              <w:rPr>
                <w:rFonts w:cs="Arial"/>
                <w:color w:val="000000"/>
                <w:sz w:val="18"/>
                <w:szCs w:val="18"/>
                <w:lang w:eastAsia="en-AU"/>
              </w:rPr>
            </w:pPr>
            <w:r>
              <w:rPr>
                <w:rFonts w:cs="Arial"/>
                <w:color w:val="000000"/>
                <w:sz w:val="18"/>
                <w:szCs w:val="18"/>
                <w:lang w:eastAsia="en-AU"/>
              </w:rPr>
              <w:t>15-Sep-2015</w:t>
            </w:r>
          </w:p>
        </w:tc>
      </w:tr>
      <w:tr w:rsidR="0040767D" w:rsidRPr="006943E3" w14:paraId="3CCE9DDC" w14:textId="77777777" w:rsidTr="00127833">
        <w:trPr>
          <w:trHeight w:val="312"/>
        </w:trPr>
        <w:tc>
          <w:tcPr>
            <w:tcW w:w="5245" w:type="dxa"/>
            <w:shd w:val="clear" w:color="auto" w:fill="auto"/>
            <w:noWrap/>
            <w:vAlign w:val="center"/>
          </w:tcPr>
          <w:p w14:paraId="5F63762E" w14:textId="77777777" w:rsidR="0040767D" w:rsidRPr="006943E3" w:rsidRDefault="0040767D" w:rsidP="00CA62F8">
            <w:pPr>
              <w:rPr>
                <w:rFonts w:cs="Arial"/>
                <w:color w:val="000000"/>
                <w:sz w:val="18"/>
                <w:szCs w:val="18"/>
                <w:lang w:eastAsia="en-AU"/>
              </w:rPr>
            </w:pPr>
            <w:r w:rsidRPr="006943E3">
              <w:rPr>
                <w:rFonts w:cs="Arial"/>
                <w:color w:val="000000"/>
                <w:sz w:val="18"/>
                <w:szCs w:val="18"/>
                <w:lang w:eastAsia="en-AU"/>
              </w:rPr>
              <w:t>Online survey launch</w:t>
            </w:r>
          </w:p>
        </w:tc>
        <w:tc>
          <w:tcPr>
            <w:tcW w:w="1701" w:type="dxa"/>
            <w:shd w:val="clear" w:color="auto" w:fill="auto"/>
            <w:noWrap/>
            <w:vAlign w:val="center"/>
          </w:tcPr>
          <w:p w14:paraId="05B99D27" w14:textId="77777777" w:rsidR="0040767D" w:rsidRPr="006943E3" w:rsidRDefault="005C65A9" w:rsidP="00CA62F8">
            <w:pPr>
              <w:ind w:right="175"/>
              <w:jc w:val="right"/>
              <w:rPr>
                <w:rFonts w:cs="Arial"/>
                <w:color w:val="000000"/>
                <w:sz w:val="18"/>
                <w:szCs w:val="18"/>
                <w:lang w:eastAsia="en-AU"/>
              </w:rPr>
            </w:pPr>
            <w:r>
              <w:rPr>
                <w:rFonts w:cs="Arial"/>
                <w:color w:val="000000"/>
                <w:sz w:val="18"/>
                <w:szCs w:val="18"/>
                <w:lang w:eastAsia="en-AU"/>
              </w:rPr>
              <w:t>15-Sep-2015</w:t>
            </w:r>
          </w:p>
        </w:tc>
      </w:tr>
      <w:tr w:rsidR="0040767D" w:rsidRPr="006943E3" w14:paraId="400093C3" w14:textId="77777777" w:rsidTr="00127833">
        <w:trPr>
          <w:trHeight w:val="312"/>
        </w:trPr>
        <w:tc>
          <w:tcPr>
            <w:tcW w:w="5245" w:type="dxa"/>
            <w:shd w:val="clear" w:color="auto" w:fill="auto"/>
            <w:noWrap/>
            <w:vAlign w:val="center"/>
          </w:tcPr>
          <w:p w14:paraId="5D8ADFB4" w14:textId="77777777" w:rsidR="0040767D" w:rsidRPr="006943E3" w:rsidRDefault="0040767D" w:rsidP="00CA62F8">
            <w:pPr>
              <w:rPr>
                <w:rFonts w:cs="Arial"/>
                <w:color w:val="000000"/>
                <w:sz w:val="18"/>
                <w:szCs w:val="18"/>
                <w:lang w:eastAsia="en-AU"/>
              </w:rPr>
            </w:pPr>
            <w:r w:rsidRPr="006943E3">
              <w:rPr>
                <w:rFonts w:cs="Arial"/>
                <w:color w:val="000000"/>
                <w:sz w:val="18"/>
                <w:szCs w:val="18"/>
                <w:lang w:eastAsia="en-AU"/>
              </w:rPr>
              <w:t>Reminder letter mailing</w:t>
            </w:r>
          </w:p>
        </w:tc>
        <w:tc>
          <w:tcPr>
            <w:tcW w:w="1701" w:type="dxa"/>
            <w:shd w:val="clear" w:color="auto" w:fill="auto"/>
            <w:noWrap/>
            <w:vAlign w:val="center"/>
          </w:tcPr>
          <w:p w14:paraId="33B4F3FA" w14:textId="77777777" w:rsidR="0040767D" w:rsidRPr="006943E3" w:rsidRDefault="005C65A9" w:rsidP="00CA62F8">
            <w:pPr>
              <w:ind w:right="175"/>
              <w:jc w:val="right"/>
              <w:rPr>
                <w:rFonts w:cs="Arial"/>
                <w:color w:val="000000"/>
                <w:sz w:val="18"/>
                <w:szCs w:val="18"/>
                <w:lang w:eastAsia="en-AU"/>
              </w:rPr>
            </w:pPr>
            <w:r>
              <w:rPr>
                <w:rFonts w:cs="Arial"/>
                <w:color w:val="000000"/>
                <w:sz w:val="18"/>
                <w:szCs w:val="18"/>
                <w:lang w:eastAsia="en-AU"/>
              </w:rPr>
              <w:t>23-Sep-2015</w:t>
            </w:r>
          </w:p>
        </w:tc>
      </w:tr>
      <w:tr w:rsidR="0040767D" w:rsidRPr="006943E3" w14:paraId="4D76EF6E" w14:textId="77777777" w:rsidTr="00127833">
        <w:trPr>
          <w:trHeight w:val="312"/>
        </w:trPr>
        <w:tc>
          <w:tcPr>
            <w:tcW w:w="5245" w:type="dxa"/>
            <w:shd w:val="clear" w:color="auto" w:fill="auto"/>
            <w:noWrap/>
            <w:vAlign w:val="center"/>
          </w:tcPr>
          <w:p w14:paraId="713186CA" w14:textId="77777777" w:rsidR="0040767D" w:rsidRPr="006943E3" w:rsidRDefault="0040767D" w:rsidP="00CA62F8">
            <w:pPr>
              <w:rPr>
                <w:rFonts w:cs="Arial"/>
                <w:color w:val="000000"/>
                <w:sz w:val="18"/>
                <w:szCs w:val="18"/>
                <w:lang w:eastAsia="en-AU"/>
              </w:rPr>
            </w:pPr>
            <w:r w:rsidRPr="006943E3">
              <w:rPr>
                <w:rFonts w:cs="Arial"/>
                <w:color w:val="000000"/>
                <w:sz w:val="18"/>
                <w:szCs w:val="18"/>
                <w:lang w:eastAsia="en-AU"/>
              </w:rPr>
              <w:t>Second reminder letter mailing</w:t>
            </w:r>
          </w:p>
        </w:tc>
        <w:tc>
          <w:tcPr>
            <w:tcW w:w="1701" w:type="dxa"/>
            <w:shd w:val="clear" w:color="auto" w:fill="auto"/>
            <w:noWrap/>
            <w:vAlign w:val="center"/>
          </w:tcPr>
          <w:p w14:paraId="140CE341" w14:textId="77777777" w:rsidR="0040767D" w:rsidRPr="006943E3" w:rsidRDefault="005C65A9" w:rsidP="00CA62F8">
            <w:pPr>
              <w:ind w:right="175"/>
              <w:jc w:val="right"/>
              <w:rPr>
                <w:rFonts w:cs="Arial"/>
                <w:color w:val="000000"/>
                <w:sz w:val="18"/>
                <w:szCs w:val="18"/>
                <w:lang w:eastAsia="en-AU"/>
              </w:rPr>
            </w:pPr>
            <w:r>
              <w:rPr>
                <w:rFonts w:cs="Arial"/>
                <w:color w:val="000000"/>
                <w:sz w:val="18"/>
                <w:szCs w:val="18"/>
                <w:lang w:eastAsia="en-AU"/>
              </w:rPr>
              <w:t>1-Oct-2015</w:t>
            </w:r>
          </w:p>
        </w:tc>
      </w:tr>
      <w:tr w:rsidR="0040767D" w:rsidRPr="006943E3" w14:paraId="60FD6FEB" w14:textId="77777777" w:rsidTr="00127833">
        <w:trPr>
          <w:trHeight w:val="312"/>
        </w:trPr>
        <w:tc>
          <w:tcPr>
            <w:tcW w:w="5245" w:type="dxa"/>
            <w:shd w:val="clear" w:color="auto" w:fill="auto"/>
            <w:noWrap/>
            <w:vAlign w:val="center"/>
          </w:tcPr>
          <w:p w14:paraId="66CC3F5A" w14:textId="77777777" w:rsidR="0040767D" w:rsidRPr="006943E3" w:rsidRDefault="0040767D" w:rsidP="00CA62F8">
            <w:pPr>
              <w:rPr>
                <w:rFonts w:cs="Arial"/>
                <w:color w:val="000000"/>
                <w:sz w:val="18"/>
                <w:szCs w:val="18"/>
                <w:lang w:eastAsia="en-AU"/>
              </w:rPr>
            </w:pPr>
            <w:r w:rsidRPr="006943E3">
              <w:rPr>
                <w:rFonts w:cs="Arial"/>
                <w:color w:val="000000"/>
                <w:sz w:val="18"/>
                <w:szCs w:val="18"/>
                <w:lang w:eastAsia="en-AU"/>
              </w:rPr>
              <w:t>Commence telephone response maximisation activity</w:t>
            </w:r>
          </w:p>
        </w:tc>
        <w:tc>
          <w:tcPr>
            <w:tcW w:w="1701" w:type="dxa"/>
            <w:shd w:val="clear" w:color="auto" w:fill="auto"/>
            <w:noWrap/>
            <w:vAlign w:val="center"/>
          </w:tcPr>
          <w:p w14:paraId="44A74B38" w14:textId="77777777" w:rsidR="0040767D" w:rsidRPr="006943E3" w:rsidRDefault="005C65A9" w:rsidP="00CA62F8">
            <w:pPr>
              <w:ind w:right="175"/>
              <w:jc w:val="right"/>
              <w:rPr>
                <w:rFonts w:cs="Arial"/>
                <w:color w:val="000000"/>
                <w:sz w:val="18"/>
                <w:szCs w:val="18"/>
                <w:lang w:eastAsia="en-AU"/>
              </w:rPr>
            </w:pPr>
            <w:r>
              <w:rPr>
                <w:rFonts w:cs="Arial"/>
                <w:color w:val="000000"/>
                <w:sz w:val="18"/>
                <w:szCs w:val="18"/>
                <w:lang w:eastAsia="en-AU"/>
              </w:rPr>
              <w:t>7-Oct-2015</w:t>
            </w:r>
          </w:p>
        </w:tc>
      </w:tr>
      <w:tr w:rsidR="0040767D" w:rsidRPr="006943E3" w14:paraId="5EE6F1A0" w14:textId="77777777" w:rsidTr="00127833">
        <w:trPr>
          <w:trHeight w:val="312"/>
        </w:trPr>
        <w:tc>
          <w:tcPr>
            <w:tcW w:w="5245" w:type="dxa"/>
            <w:shd w:val="clear" w:color="auto" w:fill="auto"/>
            <w:noWrap/>
            <w:vAlign w:val="center"/>
          </w:tcPr>
          <w:p w14:paraId="75BB7CA2" w14:textId="77777777" w:rsidR="0040767D" w:rsidRPr="006943E3" w:rsidRDefault="0040767D" w:rsidP="00CA62F8">
            <w:pPr>
              <w:rPr>
                <w:rFonts w:cs="Arial"/>
                <w:color w:val="000000"/>
                <w:sz w:val="18"/>
                <w:szCs w:val="18"/>
                <w:lang w:eastAsia="en-AU"/>
              </w:rPr>
            </w:pPr>
            <w:r w:rsidRPr="006943E3">
              <w:rPr>
                <w:rFonts w:cs="Arial"/>
                <w:color w:val="000000"/>
                <w:sz w:val="18"/>
                <w:szCs w:val="18"/>
                <w:lang w:eastAsia="en-AU"/>
              </w:rPr>
              <w:t>Complete telephone response maximisation activity</w:t>
            </w:r>
          </w:p>
        </w:tc>
        <w:tc>
          <w:tcPr>
            <w:tcW w:w="1701" w:type="dxa"/>
            <w:shd w:val="clear" w:color="auto" w:fill="auto"/>
            <w:noWrap/>
            <w:vAlign w:val="center"/>
          </w:tcPr>
          <w:p w14:paraId="34A95321" w14:textId="2F8A477F" w:rsidR="0040767D" w:rsidRPr="006943E3" w:rsidRDefault="005B3CF9" w:rsidP="00CA62F8">
            <w:pPr>
              <w:ind w:right="175"/>
              <w:jc w:val="right"/>
              <w:rPr>
                <w:rFonts w:cs="Arial"/>
                <w:color w:val="000000"/>
                <w:sz w:val="18"/>
                <w:szCs w:val="18"/>
                <w:lang w:eastAsia="en-AU"/>
              </w:rPr>
            </w:pPr>
            <w:r>
              <w:rPr>
                <w:rFonts w:cs="Arial"/>
                <w:color w:val="000000"/>
                <w:sz w:val="18"/>
                <w:szCs w:val="18"/>
                <w:lang w:eastAsia="en-AU"/>
              </w:rPr>
              <w:t>27-Oct-2015</w:t>
            </w:r>
          </w:p>
        </w:tc>
      </w:tr>
      <w:tr w:rsidR="0040767D" w:rsidRPr="006943E3" w14:paraId="7E5C967E" w14:textId="77777777" w:rsidTr="00127833">
        <w:trPr>
          <w:trHeight w:val="312"/>
        </w:trPr>
        <w:tc>
          <w:tcPr>
            <w:tcW w:w="5245" w:type="dxa"/>
            <w:shd w:val="clear" w:color="auto" w:fill="auto"/>
            <w:noWrap/>
            <w:vAlign w:val="center"/>
          </w:tcPr>
          <w:p w14:paraId="5CD082C1" w14:textId="77777777" w:rsidR="0040767D" w:rsidRPr="006943E3" w:rsidRDefault="0040767D" w:rsidP="00CA62F8">
            <w:pPr>
              <w:rPr>
                <w:rFonts w:cs="Arial"/>
                <w:color w:val="000000"/>
                <w:sz w:val="18"/>
                <w:szCs w:val="18"/>
                <w:lang w:eastAsia="en-AU"/>
              </w:rPr>
            </w:pPr>
            <w:r w:rsidRPr="006943E3">
              <w:rPr>
                <w:rFonts w:cs="Arial"/>
                <w:color w:val="000000"/>
                <w:sz w:val="18"/>
                <w:szCs w:val="18"/>
                <w:lang w:eastAsia="en-AU"/>
              </w:rPr>
              <w:t>Online survey close</w:t>
            </w:r>
          </w:p>
        </w:tc>
        <w:tc>
          <w:tcPr>
            <w:tcW w:w="1701" w:type="dxa"/>
            <w:shd w:val="clear" w:color="auto" w:fill="auto"/>
            <w:noWrap/>
            <w:vAlign w:val="center"/>
          </w:tcPr>
          <w:p w14:paraId="46351B14" w14:textId="66E5990B" w:rsidR="0040767D" w:rsidRPr="006943E3" w:rsidRDefault="005B3CF9" w:rsidP="00CA62F8">
            <w:pPr>
              <w:ind w:right="175"/>
              <w:jc w:val="right"/>
              <w:rPr>
                <w:rFonts w:cs="Arial"/>
                <w:color w:val="000000"/>
                <w:sz w:val="18"/>
                <w:szCs w:val="18"/>
                <w:lang w:eastAsia="en-AU"/>
              </w:rPr>
            </w:pPr>
            <w:r>
              <w:rPr>
                <w:rFonts w:cs="Arial"/>
                <w:color w:val="000000"/>
                <w:sz w:val="18"/>
                <w:szCs w:val="18"/>
                <w:lang w:eastAsia="en-AU"/>
              </w:rPr>
              <w:t>2-Nov-2015</w:t>
            </w:r>
          </w:p>
        </w:tc>
      </w:tr>
      <w:tr w:rsidR="0040767D" w:rsidRPr="006943E3" w14:paraId="7C87DC58" w14:textId="77777777" w:rsidTr="00127833">
        <w:trPr>
          <w:trHeight w:val="312"/>
        </w:trPr>
        <w:tc>
          <w:tcPr>
            <w:tcW w:w="5245" w:type="dxa"/>
            <w:shd w:val="clear" w:color="auto" w:fill="auto"/>
            <w:noWrap/>
            <w:vAlign w:val="center"/>
          </w:tcPr>
          <w:p w14:paraId="410663DF" w14:textId="77777777" w:rsidR="0040767D" w:rsidRPr="006943E3" w:rsidRDefault="0040767D" w:rsidP="00CA62F8">
            <w:pPr>
              <w:rPr>
                <w:rFonts w:cs="Arial"/>
                <w:color w:val="000000"/>
                <w:sz w:val="18"/>
                <w:szCs w:val="18"/>
                <w:lang w:eastAsia="en-AU"/>
              </w:rPr>
            </w:pPr>
            <w:r w:rsidRPr="006943E3">
              <w:rPr>
                <w:rFonts w:cs="Arial"/>
                <w:color w:val="000000"/>
                <w:sz w:val="18"/>
                <w:szCs w:val="18"/>
                <w:lang w:eastAsia="en-AU"/>
              </w:rPr>
              <w:t>Cut off for data processing (hard copy returns)</w:t>
            </w:r>
          </w:p>
        </w:tc>
        <w:tc>
          <w:tcPr>
            <w:tcW w:w="1701" w:type="dxa"/>
            <w:shd w:val="clear" w:color="auto" w:fill="auto"/>
            <w:noWrap/>
            <w:vAlign w:val="center"/>
          </w:tcPr>
          <w:p w14:paraId="2D3244D8" w14:textId="4235DA4B" w:rsidR="0040767D" w:rsidRPr="006943E3" w:rsidRDefault="00EB16A5" w:rsidP="00CA62F8">
            <w:pPr>
              <w:ind w:right="175"/>
              <w:jc w:val="right"/>
              <w:rPr>
                <w:rFonts w:cs="Arial"/>
                <w:color w:val="000000"/>
                <w:sz w:val="18"/>
                <w:szCs w:val="18"/>
                <w:lang w:eastAsia="en-AU"/>
              </w:rPr>
            </w:pPr>
            <w:r>
              <w:rPr>
                <w:rFonts w:cs="Arial"/>
                <w:color w:val="000000"/>
                <w:sz w:val="18"/>
                <w:szCs w:val="18"/>
                <w:lang w:eastAsia="en-AU"/>
              </w:rPr>
              <w:t>3</w:t>
            </w:r>
            <w:r w:rsidR="005B3CF9">
              <w:rPr>
                <w:rFonts w:cs="Arial"/>
                <w:color w:val="000000"/>
                <w:sz w:val="18"/>
                <w:szCs w:val="18"/>
                <w:lang w:eastAsia="en-AU"/>
              </w:rPr>
              <w:t>-Nov-2015</w:t>
            </w:r>
          </w:p>
        </w:tc>
      </w:tr>
    </w:tbl>
    <w:p w14:paraId="031D1FEC" w14:textId="77777777" w:rsidR="0040767D" w:rsidRPr="006943E3" w:rsidRDefault="0040767D" w:rsidP="0040767D">
      <w:pPr>
        <w:pStyle w:val="aFignote"/>
        <w:ind w:left="567" w:firstLine="0"/>
      </w:pPr>
    </w:p>
    <w:p w14:paraId="0F5E4F45" w14:textId="77777777" w:rsidR="0040767D" w:rsidRDefault="0040767D" w:rsidP="0040767D">
      <w:pPr>
        <w:pStyle w:val="SecBody"/>
      </w:pPr>
      <w:r w:rsidRPr="006943E3">
        <w:t>As part of this methodology, an incentive of entry into a draw for one of six $250 prizes was offered to all of those who completed the survey (two were offered to those responding within the first weeks of the survey), with an additional $500 prize draw for those who responded online. This additional incentive for online completion was offered to encourage respondents to choose this option as it is more cost effective and ensures appropriate questions are asked through programmed sequencing (e.g. only asking drink-driving questions of those who drink alcohol).</w:t>
      </w:r>
    </w:p>
    <w:p w14:paraId="3013B5D4" w14:textId="77777777" w:rsidR="005C65A9" w:rsidRDefault="005C65A9" w:rsidP="005C65A9">
      <w:pPr>
        <w:pStyle w:val="Heading3"/>
      </w:pPr>
      <w:r>
        <w:lastRenderedPageBreak/>
        <w:t>Fieldwork overview</w:t>
      </w:r>
    </w:p>
    <w:p w14:paraId="5A492518" w14:textId="0F1606A7" w:rsidR="00A10324" w:rsidRPr="006943E3" w:rsidRDefault="00A10324" w:rsidP="00A10324">
      <w:pPr>
        <w:pStyle w:val="Body"/>
        <w:rPr>
          <w:lang w:eastAsia="en-AU"/>
        </w:rPr>
      </w:pPr>
      <w:r w:rsidRPr="006943E3">
        <w:rPr>
          <w:rFonts w:eastAsia="Calibri" w:cs="Arial"/>
        </w:rPr>
        <w:t xml:space="preserve">The 2015 survey is based on a sample of </w:t>
      </w:r>
      <w:r>
        <w:rPr>
          <w:rFonts w:eastAsia="Calibri" w:cs="Arial"/>
        </w:rPr>
        <w:t>961</w:t>
      </w:r>
      <w:r w:rsidRPr="006943E3">
        <w:rPr>
          <w:rFonts w:eastAsia="Calibri" w:cs="Arial"/>
        </w:rPr>
        <w:t xml:space="preserve"> licence holders and registered vehicle owners from across Victoria. </w:t>
      </w:r>
      <w:r w:rsidRPr="006943E3">
        <w:rPr>
          <w:rStyle w:val="BodyChar"/>
          <w:rFonts w:eastAsia="Calibri" w:cs="Arial"/>
        </w:rPr>
        <w:t xml:space="preserve">In total, </w:t>
      </w:r>
      <w:r>
        <w:rPr>
          <w:rStyle w:val="BodyChar"/>
          <w:rFonts w:eastAsia="Calibri" w:cs="Arial"/>
        </w:rPr>
        <w:t>2,000</w:t>
      </w:r>
      <w:r w:rsidRPr="006943E3">
        <w:rPr>
          <w:rStyle w:val="BodyChar"/>
          <w:rFonts w:eastAsia="Calibri" w:cs="Arial"/>
        </w:rPr>
        <w:t xml:space="preserve"> Victorians were invited to participate in the survey. </w:t>
      </w:r>
      <w:r w:rsidRPr="006943E3">
        <w:rPr>
          <w:lang w:eastAsia="en-AU"/>
        </w:rPr>
        <w:t xml:space="preserve">The overall </w:t>
      </w:r>
      <w:r w:rsidR="008E4966">
        <w:rPr>
          <w:lang w:eastAsia="en-AU"/>
        </w:rPr>
        <w:t>cooperation rate</w:t>
      </w:r>
      <w:r w:rsidRPr="006943E3">
        <w:rPr>
          <w:lang w:eastAsia="en-AU"/>
        </w:rPr>
        <w:t xml:space="preserve"> was 48</w:t>
      </w:r>
      <w:r>
        <w:rPr>
          <w:lang w:eastAsia="en-AU"/>
        </w:rPr>
        <w:t>.1</w:t>
      </w:r>
      <w:r w:rsidRPr="006943E3">
        <w:rPr>
          <w:lang w:eastAsia="en-AU"/>
        </w:rPr>
        <w:t xml:space="preserve">%. </w:t>
      </w:r>
      <w:r w:rsidRPr="006943E3">
        <w:t xml:space="preserve">The </w:t>
      </w:r>
      <w:r w:rsidR="008E4966">
        <w:t>cooperation rate</w:t>
      </w:r>
      <w:r w:rsidRPr="006943E3">
        <w:t xml:space="preserve"> was slightly </w:t>
      </w:r>
      <w:r>
        <w:t xml:space="preserve">higher </w:t>
      </w:r>
      <w:r w:rsidRPr="006943E3">
        <w:t xml:space="preserve">than previous years (typically averaging around 47%). </w:t>
      </w:r>
      <w:r w:rsidR="00D46B73">
        <w:t xml:space="preserve">It is suspected that the improvement in cooperation rate may was most likely influenced by </w:t>
      </w:r>
      <w:r w:rsidR="00E81C2F">
        <w:t>improved sample quality</w:t>
      </w:r>
      <w:r w:rsidR="00D46B73">
        <w:t>.</w:t>
      </w:r>
    </w:p>
    <w:p w14:paraId="4320EC8D" w14:textId="4C04F195" w:rsidR="00A10324" w:rsidRPr="006943E3" w:rsidRDefault="00A10324" w:rsidP="00A10324">
      <w:pPr>
        <w:pStyle w:val="Body"/>
        <w:rPr>
          <w:lang w:eastAsia="en-AU"/>
        </w:rPr>
      </w:pPr>
      <w:r w:rsidRPr="006943E3">
        <w:rPr>
          <w:lang w:eastAsia="en-AU"/>
        </w:rPr>
        <w:t xml:space="preserve">The initial survey invitation was sent by mail on </w:t>
      </w:r>
      <w:r>
        <w:t>September</w:t>
      </w:r>
      <w:r w:rsidRPr="006943E3">
        <w:t xml:space="preserve"> 1</w:t>
      </w:r>
      <w:r>
        <w:t>4</w:t>
      </w:r>
      <w:r w:rsidRPr="006943E3">
        <w:t xml:space="preserve">, 2015. </w:t>
      </w:r>
      <w:r w:rsidRPr="006943E3">
        <w:rPr>
          <w:lang w:eastAsia="en-AU"/>
        </w:rPr>
        <w:t xml:space="preserve">Two reminder letters were also sent to non-responders, the first on </w:t>
      </w:r>
      <w:r>
        <w:rPr>
          <w:lang w:eastAsia="en-AU"/>
        </w:rPr>
        <w:t>September</w:t>
      </w:r>
      <w:r w:rsidRPr="006943E3">
        <w:rPr>
          <w:lang w:eastAsia="en-AU"/>
        </w:rPr>
        <w:t xml:space="preserve"> </w:t>
      </w:r>
      <w:r>
        <w:rPr>
          <w:lang w:eastAsia="en-AU"/>
        </w:rPr>
        <w:t>23</w:t>
      </w:r>
      <w:r w:rsidRPr="006943E3">
        <w:rPr>
          <w:lang w:eastAsia="en-AU"/>
        </w:rPr>
        <w:t xml:space="preserve"> and the second on </w:t>
      </w:r>
      <w:r>
        <w:rPr>
          <w:lang w:eastAsia="en-AU"/>
        </w:rPr>
        <w:t>October 1</w:t>
      </w:r>
      <w:r w:rsidRPr="006943E3">
        <w:rPr>
          <w:lang w:eastAsia="en-AU"/>
        </w:rPr>
        <w:t>. One week after the second reminder letter was sent, reminder calls began (</w:t>
      </w:r>
      <w:r>
        <w:rPr>
          <w:lang w:eastAsia="en-AU"/>
        </w:rPr>
        <w:t>October 7</w:t>
      </w:r>
      <w:r w:rsidRPr="006943E3">
        <w:rPr>
          <w:lang w:eastAsia="en-AU"/>
        </w:rPr>
        <w:t xml:space="preserve">) for those respondents who had not completed the survey and for whom a phone number was identified by the TAC using Sensis’ MacroMatch service. The survey remained open for </w:t>
      </w:r>
      <w:r>
        <w:rPr>
          <w:lang w:eastAsia="en-AU"/>
        </w:rPr>
        <w:t>seven</w:t>
      </w:r>
      <w:r w:rsidRPr="006943E3">
        <w:rPr>
          <w:lang w:eastAsia="en-AU"/>
        </w:rPr>
        <w:t xml:space="preserve"> weeks, closing on </w:t>
      </w:r>
      <w:r>
        <w:rPr>
          <w:lang w:eastAsia="en-AU"/>
        </w:rPr>
        <w:t>November 2</w:t>
      </w:r>
      <w:r w:rsidRPr="006943E3">
        <w:rPr>
          <w:lang w:eastAsia="en-AU"/>
        </w:rPr>
        <w:t>.</w:t>
      </w:r>
    </w:p>
    <w:p w14:paraId="611FA71A" w14:textId="17A43F47" w:rsidR="00A10324" w:rsidRPr="006943E3" w:rsidRDefault="00A10324" w:rsidP="00A10324">
      <w:pPr>
        <w:pStyle w:val="Body"/>
      </w:pPr>
      <w:r w:rsidRPr="006943E3">
        <w:t>Almost half of the surveys were completed via hard copy (</w:t>
      </w:r>
      <w:r>
        <w:t>446</w:t>
      </w:r>
      <w:r w:rsidRPr="006943E3">
        <w:t xml:space="preserve">), with </w:t>
      </w:r>
      <w:r>
        <w:t>418</w:t>
      </w:r>
      <w:r w:rsidRPr="006943E3">
        <w:t xml:space="preserve"> completed online. The CATI reminder component achieved </w:t>
      </w:r>
      <w:r>
        <w:t>97</w:t>
      </w:r>
      <w:r w:rsidRPr="006943E3">
        <w:t xml:space="preserve"> interviews. T</w:t>
      </w:r>
      <w:r w:rsidRPr="006943E3">
        <w:rPr>
          <w:noProof/>
        </w:rPr>
        <w:t xml:space="preserve">he </w:t>
      </w:r>
      <w:r w:rsidRPr="006943E3">
        <w:t xml:space="preserve">average interview length for CATI completes was just </w:t>
      </w:r>
      <w:r>
        <w:t>over</w:t>
      </w:r>
      <w:r w:rsidRPr="006943E3">
        <w:t xml:space="preserve"> 2</w:t>
      </w:r>
      <w:r>
        <w:t>2</w:t>
      </w:r>
      <w:r w:rsidRPr="006943E3">
        <w:t xml:space="preserve"> minutes.</w:t>
      </w:r>
    </w:p>
    <w:p w14:paraId="2DF8BB93" w14:textId="77777777" w:rsidR="005C65A9" w:rsidRDefault="005C65A9" w:rsidP="005C65A9">
      <w:pPr>
        <w:pStyle w:val="Heading3"/>
      </w:pPr>
      <w:r>
        <w:t>Sample performance</w:t>
      </w:r>
    </w:p>
    <w:p w14:paraId="3A40CD3F" w14:textId="38842F2D" w:rsidR="005C65A9" w:rsidRDefault="005F7C94" w:rsidP="00A10324">
      <w:pPr>
        <w:pStyle w:val="SecBody"/>
      </w:pPr>
      <w:r w:rsidRPr="005C65A9">
        <w:t xml:space="preserve">Table </w:t>
      </w:r>
      <w:r>
        <w:rPr>
          <w:noProof/>
        </w:rPr>
        <w:t>1</w:t>
      </w:r>
      <w:r w:rsidRPr="005C65A9">
        <w:t>.</w:t>
      </w:r>
      <w:r>
        <w:rPr>
          <w:noProof/>
        </w:rPr>
        <w:t>2</w:t>
      </w:r>
      <w:r w:rsidR="00A10324">
        <w:t xml:space="preserve"> </w:t>
      </w:r>
      <w:r w:rsidR="00A10324" w:rsidRPr="006943E3">
        <w:t xml:space="preserve">below summarises the final </w:t>
      </w:r>
      <w:r w:rsidR="008E4966">
        <w:t>cooperation rate</w:t>
      </w:r>
      <w:r w:rsidR="00A10324" w:rsidRPr="006943E3">
        <w:t xml:space="preserve"> by mode of completion and basic demographic characteristics. As in previous years, gender differences were observed where </w:t>
      </w:r>
      <w:r w:rsidR="008E4966">
        <w:t>cooperation rate</w:t>
      </w:r>
      <w:r w:rsidR="00A10324" w:rsidRPr="006943E3">
        <w:t>s for males were lower than females (</w:t>
      </w:r>
      <w:r w:rsidR="00A10324">
        <w:t>44</w:t>
      </w:r>
      <w:r w:rsidR="00A10324" w:rsidRPr="006943E3">
        <w:t xml:space="preserve">.3% and </w:t>
      </w:r>
      <w:r w:rsidR="00A10324">
        <w:t>51</w:t>
      </w:r>
      <w:r w:rsidR="00A10324" w:rsidRPr="006943E3">
        <w:t>.7% respectively) and those aged 61+ were more likely to respond (</w:t>
      </w:r>
      <w:r w:rsidR="00A10324">
        <w:t>5</w:t>
      </w:r>
      <w:r w:rsidR="00A10324" w:rsidRPr="006943E3">
        <w:t>9.</w:t>
      </w:r>
      <w:r w:rsidR="00A10324">
        <w:t>8</w:t>
      </w:r>
      <w:r w:rsidR="00A10324" w:rsidRPr="006943E3">
        <w:t>%) than younger age groups (3</w:t>
      </w:r>
      <w:r w:rsidR="00A10324">
        <w:t>8</w:t>
      </w:r>
      <w:r w:rsidR="00A10324" w:rsidRPr="006943E3">
        <w:t>.</w:t>
      </w:r>
      <w:r w:rsidR="00A10324">
        <w:t>2</w:t>
      </w:r>
      <w:r w:rsidR="00A10324" w:rsidRPr="006943E3">
        <w:t>% for 18-24 year olds, 3</w:t>
      </w:r>
      <w:r w:rsidR="00A10324">
        <w:t>8</w:t>
      </w:r>
      <w:r w:rsidR="00A10324" w:rsidRPr="006943E3">
        <w:t>.</w:t>
      </w:r>
      <w:r w:rsidR="00A10324">
        <w:t>5</w:t>
      </w:r>
      <w:r w:rsidR="00A10324" w:rsidRPr="006943E3">
        <w:t>% for 25-39 year olds). Young adults (18-25 years) were more likely to complete online (</w:t>
      </w:r>
      <w:r w:rsidR="00A404F9">
        <w:t>20.1</w:t>
      </w:r>
      <w:r w:rsidR="00A10324" w:rsidRPr="006943E3">
        <w:t>%) or via CATI (</w:t>
      </w:r>
      <w:r w:rsidR="00A404F9">
        <w:t>8.2</w:t>
      </w:r>
      <w:r w:rsidR="00A10324" w:rsidRPr="006943E3">
        <w:t>%) compared to older adults (61+ years) who were more likely to complete via hardcopy (</w:t>
      </w:r>
      <w:r w:rsidR="00A404F9">
        <w:t>43</w:t>
      </w:r>
      <w:r w:rsidR="00A10324" w:rsidRPr="006943E3">
        <w:t>.</w:t>
      </w:r>
      <w:r w:rsidR="00A404F9">
        <w:t>5</w:t>
      </w:r>
      <w:r w:rsidR="00A10324" w:rsidRPr="006943E3">
        <w:t>%).</w:t>
      </w:r>
    </w:p>
    <w:p w14:paraId="630EB15E" w14:textId="756044BA" w:rsidR="005C65A9" w:rsidRPr="005C65A9" w:rsidRDefault="005C65A9" w:rsidP="00AA076A">
      <w:pPr>
        <w:pStyle w:val="aTablecaption"/>
      </w:pPr>
      <w:bookmarkStart w:id="10" w:name="_Ref405817503"/>
      <w:bookmarkStart w:id="11" w:name="_Toc393101153"/>
      <w:bookmarkStart w:id="12" w:name="_Toc428346627"/>
      <w:bookmarkStart w:id="13" w:name="_Toc439751050"/>
      <w:r w:rsidRPr="005C65A9">
        <w:t xml:space="preserve">Table </w:t>
      </w:r>
      <w:fldSimple w:instr=" STYLEREF 1 \s ">
        <w:r w:rsidR="005F7C94">
          <w:rPr>
            <w:noProof/>
          </w:rPr>
          <w:t>1</w:t>
        </w:r>
      </w:fldSimple>
      <w:r w:rsidRPr="005C65A9">
        <w:t>.</w:t>
      </w:r>
      <w:fldSimple w:instr=" SEQ Table \* ARABIC \s 1 ">
        <w:r w:rsidR="005F7C94">
          <w:rPr>
            <w:noProof/>
          </w:rPr>
          <w:t>2</w:t>
        </w:r>
      </w:fldSimple>
      <w:bookmarkEnd w:id="10"/>
      <w:r w:rsidRPr="005C65A9">
        <w:t xml:space="preserve">: </w:t>
      </w:r>
      <w:r w:rsidR="008E4966">
        <w:t>Cooperation rate</w:t>
      </w:r>
      <w:r w:rsidRPr="005C65A9">
        <w:t xml:space="preserve"> by mode of completion and basic demographic characteristics</w:t>
      </w:r>
      <w:bookmarkEnd w:id="11"/>
      <w:bookmarkEnd w:id="12"/>
      <w:bookmarkEnd w:id="13"/>
    </w:p>
    <w:tbl>
      <w:tblPr>
        <w:tblW w:w="9179" w:type="dxa"/>
        <w:tblInd w:w="557"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978"/>
        <w:gridCol w:w="1255"/>
        <w:gridCol w:w="1117"/>
        <w:gridCol w:w="367"/>
        <w:gridCol w:w="855"/>
        <w:gridCol w:w="1256"/>
        <w:gridCol w:w="1117"/>
        <w:gridCol w:w="1117"/>
        <w:gridCol w:w="1117"/>
      </w:tblGrid>
      <w:tr w:rsidR="005C65A9" w:rsidRPr="005C65A9" w14:paraId="74115F91" w14:textId="77777777" w:rsidTr="00127833">
        <w:trPr>
          <w:trHeight w:val="283"/>
        </w:trPr>
        <w:tc>
          <w:tcPr>
            <w:tcW w:w="978" w:type="dxa"/>
            <w:shd w:val="clear" w:color="auto" w:fill="4F81BD"/>
            <w:noWrap/>
            <w:hideMark/>
          </w:tcPr>
          <w:p w14:paraId="45B747ED" w14:textId="77777777" w:rsidR="005C65A9" w:rsidRPr="005C65A9" w:rsidRDefault="005C65A9" w:rsidP="00CA62F8">
            <w:pPr>
              <w:pStyle w:val="Tablebody0"/>
              <w:rPr>
                <w:rFonts w:ascii="Arial" w:hAnsi="Arial"/>
              </w:rPr>
            </w:pPr>
          </w:p>
        </w:tc>
        <w:tc>
          <w:tcPr>
            <w:tcW w:w="1255" w:type="dxa"/>
            <w:shd w:val="clear" w:color="auto" w:fill="4F81BD"/>
            <w:noWrap/>
            <w:hideMark/>
          </w:tcPr>
          <w:p w14:paraId="234F34B4" w14:textId="77777777" w:rsidR="005C65A9" w:rsidRPr="005C65A9" w:rsidRDefault="005C65A9" w:rsidP="00CA62F8">
            <w:pPr>
              <w:pStyle w:val="Tablebody0"/>
              <w:rPr>
                <w:rFonts w:ascii="Arial" w:hAnsi="Arial"/>
              </w:rPr>
            </w:pPr>
          </w:p>
        </w:tc>
        <w:tc>
          <w:tcPr>
            <w:tcW w:w="1484" w:type="dxa"/>
            <w:gridSpan w:val="2"/>
            <w:shd w:val="clear" w:color="auto" w:fill="4F81BD"/>
            <w:noWrap/>
            <w:hideMark/>
          </w:tcPr>
          <w:p w14:paraId="30A59C8E" w14:textId="77777777" w:rsidR="005C65A9" w:rsidRPr="005C65A9" w:rsidRDefault="005C65A9" w:rsidP="00CA62F8">
            <w:pPr>
              <w:pStyle w:val="Tablebody0"/>
              <w:rPr>
                <w:rFonts w:ascii="Arial" w:hAnsi="Arial"/>
              </w:rPr>
            </w:pPr>
          </w:p>
        </w:tc>
        <w:tc>
          <w:tcPr>
            <w:tcW w:w="2111" w:type="dxa"/>
            <w:gridSpan w:val="2"/>
            <w:shd w:val="clear" w:color="auto" w:fill="4F81BD"/>
            <w:noWrap/>
            <w:hideMark/>
          </w:tcPr>
          <w:p w14:paraId="5C73D225" w14:textId="77777777" w:rsidR="005C65A9" w:rsidRPr="005C65A9" w:rsidRDefault="005C65A9" w:rsidP="00CA62F8">
            <w:pPr>
              <w:pStyle w:val="Tablebody0"/>
              <w:rPr>
                <w:rFonts w:ascii="Arial" w:hAnsi="Arial"/>
              </w:rPr>
            </w:pPr>
          </w:p>
        </w:tc>
        <w:tc>
          <w:tcPr>
            <w:tcW w:w="3351" w:type="dxa"/>
            <w:gridSpan w:val="3"/>
            <w:shd w:val="clear" w:color="auto" w:fill="4F81BD"/>
            <w:noWrap/>
            <w:hideMark/>
          </w:tcPr>
          <w:p w14:paraId="6251B81F" w14:textId="77777777" w:rsidR="005C65A9" w:rsidRPr="005C65A9" w:rsidRDefault="005C65A9" w:rsidP="00CA62F8">
            <w:pPr>
              <w:pStyle w:val="Tablebody0"/>
              <w:rPr>
                <w:rFonts w:ascii="Arial" w:hAnsi="Arial"/>
                <w:b/>
              </w:rPr>
            </w:pPr>
            <w:r w:rsidRPr="005C65A9">
              <w:rPr>
                <w:rFonts w:ascii="Arial" w:hAnsi="Arial"/>
                <w:b/>
                <w:color w:val="FFFFFF" w:themeColor="background1"/>
              </w:rPr>
              <w:t>Completion Mode</w:t>
            </w:r>
          </w:p>
        </w:tc>
      </w:tr>
      <w:tr w:rsidR="005C65A9" w:rsidRPr="005C65A9" w14:paraId="31CCC0D4" w14:textId="77777777" w:rsidTr="00127833">
        <w:trPr>
          <w:trHeight w:val="510"/>
        </w:trPr>
        <w:tc>
          <w:tcPr>
            <w:tcW w:w="978" w:type="dxa"/>
            <w:tcBorders>
              <w:top w:val="single" w:sz="8" w:space="0" w:color="4F81BD"/>
              <w:left w:val="single" w:sz="8" w:space="0" w:color="4F81BD"/>
              <w:bottom w:val="single" w:sz="12" w:space="0" w:color="4F81BD"/>
            </w:tcBorders>
            <w:shd w:val="clear" w:color="auto" w:fill="auto"/>
            <w:noWrap/>
            <w:hideMark/>
          </w:tcPr>
          <w:p w14:paraId="598C2381" w14:textId="77777777" w:rsidR="005C65A9" w:rsidRPr="005C65A9" w:rsidRDefault="005C65A9" w:rsidP="00CA62F8">
            <w:pPr>
              <w:pStyle w:val="Tablebody0"/>
              <w:spacing w:before="0" w:after="0"/>
              <w:jc w:val="left"/>
              <w:rPr>
                <w:rFonts w:ascii="Arial" w:hAnsi="Arial"/>
                <w:b/>
              </w:rPr>
            </w:pPr>
          </w:p>
        </w:tc>
        <w:tc>
          <w:tcPr>
            <w:tcW w:w="1255" w:type="dxa"/>
            <w:tcBorders>
              <w:top w:val="single" w:sz="8" w:space="0" w:color="4F81BD"/>
              <w:bottom w:val="single" w:sz="12" w:space="0" w:color="4F81BD"/>
            </w:tcBorders>
            <w:shd w:val="clear" w:color="auto" w:fill="auto"/>
            <w:noWrap/>
            <w:hideMark/>
          </w:tcPr>
          <w:p w14:paraId="703AE001" w14:textId="77777777" w:rsidR="005C65A9" w:rsidRPr="005C65A9" w:rsidRDefault="005C65A9" w:rsidP="00CA62F8">
            <w:pPr>
              <w:pStyle w:val="Tablebody0"/>
              <w:spacing w:before="0" w:after="0"/>
              <w:rPr>
                <w:rFonts w:ascii="Arial" w:hAnsi="Arial"/>
              </w:rPr>
            </w:pPr>
          </w:p>
        </w:tc>
        <w:tc>
          <w:tcPr>
            <w:tcW w:w="1117" w:type="dxa"/>
            <w:tcBorders>
              <w:top w:val="single" w:sz="8" w:space="0" w:color="4F81BD"/>
              <w:bottom w:val="single" w:sz="12" w:space="0" w:color="4F81BD"/>
            </w:tcBorders>
            <w:shd w:val="clear" w:color="auto" w:fill="auto"/>
            <w:noWrap/>
            <w:vAlign w:val="center"/>
            <w:hideMark/>
          </w:tcPr>
          <w:p w14:paraId="1DB085E5" w14:textId="77777777" w:rsidR="005C65A9" w:rsidRPr="005C65A9" w:rsidRDefault="005C65A9" w:rsidP="00CA62F8">
            <w:pPr>
              <w:pStyle w:val="Tablebody0"/>
              <w:spacing w:before="0" w:after="0"/>
              <w:rPr>
                <w:rFonts w:ascii="Arial" w:hAnsi="Arial"/>
                <w:b/>
              </w:rPr>
            </w:pPr>
            <w:r w:rsidRPr="005C65A9">
              <w:rPr>
                <w:rFonts w:ascii="Arial" w:hAnsi="Arial"/>
                <w:b/>
              </w:rPr>
              <w:t>Total sample</w:t>
            </w:r>
          </w:p>
        </w:tc>
        <w:tc>
          <w:tcPr>
            <w:tcW w:w="1222" w:type="dxa"/>
            <w:gridSpan w:val="2"/>
            <w:tcBorders>
              <w:top w:val="single" w:sz="8" w:space="0" w:color="4F81BD"/>
              <w:bottom w:val="single" w:sz="12" w:space="0" w:color="4F81BD"/>
            </w:tcBorders>
            <w:shd w:val="clear" w:color="auto" w:fill="auto"/>
            <w:noWrap/>
            <w:vAlign w:val="center"/>
            <w:hideMark/>
          </w:tcPr>
          <w:p w14:paraId="180D5BAA" w14:textId="77777777" w:rsidR="005C65A9" w:rsidRPr="005C65A9" w:rsidRDefault="005C65A9" w:rsidP="00CA62F8">
            <w:pPr>
              <w:pStyle w:val="Tablebody0"/>
              <w:spacing w:before="0" w:after="0"/>
              <w:rPr>
                <w:rFonts w:ascii="Arial" w:hAnsi="Arial"/>
                <w:b/>
              </w:rPr>
            </w:pPr>
            <w:r w:rsidRPr="005C65A9">
              <w:rPr>
                <w:rFonts w:ascii="Arial" w:hAnsi="Arial"/>
                <w:b/>
              </w:rPr>
              <w:t>Completes</w:t>
            </w:r>
          </w:p>
        </w:tc>
        <w:tc>
          <w:tcPr>
            <w:tcW w:w="1256" w:type="dxa"/>
            <w:tcBorders>
              <w:top w:val="single" w:sz="8" w:space="0" w:color="4F81BD"/>
              <w:bottom w:val="single" w:sz="12" w:space="0" w:color="4F81BD"/>
              <w:right w:val="single" w:sz="4" w:space="0" w:color="auto"/>
            </w:tcBorders>
            <w:shd w:val="clear" w:color="auto" w:fill="auto"/>
            <w:noWrap/>
            <w:vAlign w:val="center"/>
            <w:hideMark/>
          </w:tcPr>
          <w:p w14:paraId="19EA5EF6" w14:textId="77777777" w:rsidR="008E4966" w:rsidRDefault="008E4966" w:rsidP="008E4966">
            <w:pPr>
              <w:pStyle w:val="Tablebody0"/>
              <w:spacing w:before="0" w:after="0"/>
              <w:rPr>
                <w:rFonts w:ascii="Arial" w:hAnsi="Arial"/>
                <w:b/>
              </w:rPr>
            </w:pPr>
            <w:r>
              <w:rPr>
                <w:rFonts w:ascii="Arial" w:hAnsi="Arial"/>
                <w:b/>
              </w:rPr>
              <w:t xml:space="preserve">Coop. </w:t>
            </w:r>
          </w:p>
          <w:p w14:paraId="53824872" w14:textId="4F49C3E1" w:rsidR="005C65A9" w:rsidRPr="005C65A9" w:rsidRDefault="008E4966" w:rsidP="008E4966">
            <w:pPr>
              <w:pStyle w:val="Tablebody0"/>
              <w:spacing w:before="0" w:after="0"/>
              <w:rPr>
                <w:rFonts w:ascii="Arial" w:hAnsi="Arial"/>
                <w:b/>
              </w:rPr>
            </w:pPr>
            <w:r>
              <w:rPr>
                <w:rFonts w:ascii="Arial" w:hAnsi="Arial"/>
                <w:b/>
              </w:rPr>
              <w:t>rate</w:t>
            </w:r>
          </w:p>
        </w:tc>
        <w:tc>
          <w:tcPr>
            <w:tcW w:w="1117" w:type="dxa"/>
            <w:tcBorders>
              <w:top w:val="single" w:sz="8" w:space="0" w:color="4F81BD"/>
              <w:left w:val="single" w:sz="4" w:space="0" w:color="auto"/>
              <w:bottom w:val="single" w:sz="12" w:space="0" w:color="4F81BD"/>
            </w:tcBorders>
            <w:shd w:val="clear" w:color="auto" w:fill="auto"/>
            <w:noWrap/>
            <w:vAlign w:val="center"/>
            <w:hideMark/>
          </w:tcPr>
          <w:p w14:paraId="48222663" w14:textId="38034834" w:rsidR="005C65A9" w:rsidRPr="005C65A9" w:rsidRDefault="00A404F9" w:rsidP="00CA62F8">
            <w:pPr>
              <w:pStyle w:val="Tablebody0"/>
              <w:spacing w:before="0" w:after="0"/>
              <w:rPr>
                <w:rFonts w:ascii="Arial" w:hAnsi="Arial"/>
                <w:b/>
              </w:rPr>
            </w:pPr>
            <w:r w:rsidRPr="005C65A9">
              <w:rPr>
                <w:rFonts w:ascii="Arial" w:hAnsi="Arial"/>
                <w:b/>
              </w:rPr>
              <w:t>Online complete</w:t>
            </w:r>
          </w:p>
        </w:tc>
        <w:tc>
          <w:tcPr>
            <w:tcW w:w="1117" w:type="dxa"/>
            <w:tcBorders>
              <w:top w:val="single" w:sz="8" w:space="0" w:color="4F81BD"/>
              <w:bottom w:val="single" w:sz="12" w:space="0" w:color="4F81BD"/>
            </w:tcBorders>
            <w:shd w:val="clear" w:color="auto" w:fill="auto"/>
            <w:noWrap/>
            <w:vAlign w:val="center"/>
            <w:hideMark/>
          </w:tcPr>
          <w:p w14:paraId="61279029" w14:textId="70F5CD54" w:rsidR="005C65A9" w:rsidRPr="005C65A9" w:rsidRDefault="00A404F9" w:rsidP="00CA62F8">
            <w:pPr>
              <w:pStyle w:val="Tablebody0"/>
              <w:spacing w:before="0" w:after="0"/>
              <w:rPr>
                <w:rFonts w:ascii="Arial" w:hAnsi="Arial"/>
                <w:b/>
              </w:rPr>
            </w:pPr>
            <w:r w:rsidRPr="005C65A9">
              <w:rPr>
                <w:rFonts w:ascii="Arial" w:hAnsi="Arial"/>
                <w:b/>
              </w:rPr>
              <w:t>Hardcopy complete</w:t>
            </w:r>
          </w:p>
        </w:tc>
        <w:tc>
          <w:tcPr>
            <w:tcW w:w="1117" w:type="dxa"/>
            <w:tcBorders>
              <w:top w:val="single" w:sz="8" w:space="0" w:color="4F81BD"/>
              <w:bottom w:val="single" w:sz="12" w:space="0" w:color="4F81BD"/>
              <w:right w:val="single" w:sz="8" w:space="0" w:color="4F81BD"/>
            </w:tcBorders>
            <w:shd w:val="clear" w:color="auto" w:fill="auto"/>
            <w:noWrap/>
            <w:vAlign w:val="center"/>
            <w:hideMark/>
          </w:tcPr>
          <w:p w14:paraId="45D259D3" w14:textId="77777777" w:rsidR="005C65A9" w:rsidRPr="005C65A9" w:rsidRDefault="005C65A9" w:rsidP="00CA62F8">
            <w:pPr>
              <w:pStyle w:val="Tablebody0"/>
              <w:spacing w:before="0" w:after="0"/>
              <w:rPr>
                <w:rFonts w:ascii="Arial" w:hAnsi="Arial"/>
                <w:b/>
              </w:rPr>
            </w:pPr>
            <w:r w:rsidRPr="005C65A9">
              <w:rPr>
                <w:rFonts w:ascii="Arial" w:hAnsi="Arial"/>
                <w:b/>
              </w:rPr>
              <w:t>Phone interview</w:t>
            </w:r>
          </w:p>
        </w:tc>
      </w:tr>
      <w:tr w:rsidR="00E41DD6" w:rsidRPr="005C65A9" w14:paraId="6DF17EDB" w14:textId="77777777" w:rsidTr="00127833">
        <w:trPr>
          <w:trHeight w:val="283"/>
        </w:trPr>
        <w:tc>
          <w:tcPr>
            <w:tcW w:w="978" w:type="dxa"/>
            <w:tcBorders>
              <w:top w:val="single" w:sz="12" w:space="0" w:color="4F81BD"/>
            </w:tcBorders>
            <w:shd w:val="clear" w:color="auto" w:fill="auto"/>
            <w:noWrap/>
            <w:vAlign w:val="center"/>
          </w:tcPr>
          <w:p w14:paraId="170E624E" w14:textId="77777777" w:rsidR="00E41DD6" w:rsidRPr="005C65A9" w:rsidRDefault="00E41DD6" w:rsidP="00C73872">
            <w:pPr>
              <w:pStyle w:val="Tablebody0"/>
              <w:spacing w:before="0" w:after="0"/>
              <w:jc w:val="left"/>
              <w:rPr>
                <w:rFonts w:ascii="Arial" w:hAnsi="Arial"/>
                <w:b/>
              </w:rPr>
            </w:pPr>
            <w:r w:rsidRPr="005C65A9">
              <w:rPr>
                <w:rFonts w:ascii="Arial" w:hAnsi="Arial"/>
                <w:b/>
              </w:rPr>
              <w:t>Total</w:t>
            </w:r>
          </w:p>
        </w:tc>
        <w:tc>
          <w:tcPr>
            <w:tcW w:w="1255" w:type="dxa"/>
            <w:tcBorders>
              <w:top w:val="single" w:sz="12" w:space="0" w:color="4F81BD"/>
              <w:right w:val="dotted" w:sz="4" w:space="0" w:color="1F497D" w:themeColor="text2"/>
            </w:tcBorders>
            <w:shd w:val="clear" w:color="auto" w:fill="auto"/>
            <w:noWrap/>
            <w:vAlign w:val="center"/>
          </w:tcPr>
          <w:p w14:paraId="1DDE0349" w14:textId="77777777" w:rsidR="00E41DD6" w:rsidRPr="005C65A9" w:rsidRDefault="00E41DD6" w:rsidP="00C73872">
            <w:pPr>
              <w:pStyle w:val="Tablebody0"/>
              <w:spacing w:before="0" w:after="0"/>
              <w:jc w:val="left"/>
              <w:rPr>
                <w:rFonts w:ascii="Arial" w:hAnsi="Arial"/>
              </w:rPr>
            </w:pPr>
          </w:p>
        </w:tc>
        <w:tc>
          <w:tcPr>
            <w:tcW w:w="1117" w:type="dxa"/>
            <w:tcBorders>
              <w:top w:val="single" w:sz="12" w:space="0" w:color="4F81BD"/>
              <w:left w:val="dotted" w:sz="4" w:space="0" w:color="1F497D" w:themeColor="text2"/>
              <w:right w:val="dotted" w:sz="4" w:space="0" w:color="1F497D" w:themeColor="text2"/>
            </w:tcBorders>
            <w:shd w:val="clear" w:color="auto" w:fill="auto"/>
            <w:noWrap/>
            <w:vAlign w:val="center"/>
          </w:tcPr>
          <w:p w14:paraId="6930BCCB" w14:textId="7B866D16" w:rsidR="00E41DD6" w:rsidRPr="00B147DD" w:rsidRDefault="00E41DD6" w:rsidP="00C73872">
            <w:pPr>
              <w:pStyle w:val="Tablebody0"/>
              <w:spacing w:before="0" w:after="0"/>
              <w:ind w:right="170"/>
              <w:jc w:val="right"/>
              <w:rPr>
                <w:rFonts w:ascii="Arial" w:hAnsi="Arial"/>
                <w:b/>
              </w:rPr>
            </w:pPr>
            <w:r>
              <w:rPr>
                <w:rFonts w:ascii="Arial" w:hAnsi="Arial"/>
                <w:b/>
              </w:rPr>
              <w:t>2000</w:t>
            </w:r>
          </w:p>
        </w:tc>
        <w:tc>
          <w:tcPr>
            <w:tcW w:w="1222" w:type="dxa"/>
            <w:gridSpan w:val="2"/>
            <w:tcBorders>
              <w:top w:val="single" w:sz="12" w:space="0" w:color="4F81BD"/>
              <w:left w:val="dotted" w:sz="4" w:space="0" w:color="1F497D" w:themeColor="text2"/>
              <w:right w:val="dotted" w:sz="4" w:space="0" w:color="1F497D" w:themeColor="text2"/>
            </w:tcBorders>
            <w:shd w:val="clear" w:color="auto" w:fill="auto"/>
            <w:noWrap/>
            <w:vAlign w:val="center"/>
          </w:tcPr>
          <w:p w14:paraId="0DC79735" w14:textId="4700DE40" w:rsidR="00E41DD6" w:rsidRPr="00B147DD" w:rsidRDefault="00E41DD6" w:rsidP="00C73872">
            <w:pPr>
              <w:pStyle w:val="Tablebody0"/>
              <w:spacing w:before="0" w:after="0"/>
              <w:ind w:right="170"/>
              <w:jc w:val="right"/>
              <w:rPr>
                <w:rFonts w:ascii="Arial" w:hAnsi="Arial"/>
                <w:b/>
              </w:rPr>
            </w:pPr>
            <w:r w:rsidRPr="00B147DD">
              <w:rPr>
                <w:rFonts w:ascii="Arial" w:hAnsi="Arial"/>
                <w:b/>
              </w:rPr>
              <w:t>961</w:t>
            </w:r>
          </w:p>
        </w:tc>
        <w:tc>
          <w:tcPr>
            <w:tcW w:w="1256" w:type="dxa"/>
            <w:tcBorders>
              <w:top w:val="single" w:sz="12" w:space="0" w:color="4F81BD"/>
              <w:left w:val="dotted" w:sz="4" w:space="0" w:color="1F497D" w:themeColor="text2"/>
              <w:bottom w:val="single" w:sz="8" w:space="0" w:color="4F81BD"/>
              <w:right w:val="single" w:sz="4" w:space="0" w:color="auto"/>
            </w:tcBorders>
            <w:shd w:val="clear" w:color="auto" w:fill="auto"/>
            <w:noWrap/>
            <w:vAlign w:val="center"/>
          </w:tcPr>
          <w:p w14:paraId="3D008F77" w14:textId="5FA3F60E" w:rsidR="00E41DD6" w:rsidRPr="00B147DD" w:rsidRDefault="00E41DD6" w:rsidP="00E41DD6">
            <w:pPr>
              <w:pStyle w:val="Tablebody0"/>
              <w:spacing w:before="0" w:after="0"/>
              <w:ind w:right="170"/>
              <w:jc w:val="right"/>
              <w:rPr>
                <w:rFonts w:ascii="Arial" w:hAnsi="Arial"/>
                <w:b/>
              </w:rPr>
            </w:pPr>
            <w:r>
              <w:rPr>
                <w:rFonts w:ascii="Arial" w:hAnsi="Arial"/>
              </w:rPr>
              <w:t>48.1%</w:t>
            </w:r>
          </w:p>
        </w:tc>
        <w:tc>
          <w:tcPr>
            <w:tcW w:w="1117" w:type="dxa"/>
            <w:tcBorders>
              <w:top w:val="single" w:sz="12" w:space="0" w:color="4F81BD"/>
              <w:left w:val="single" w:sz="4" w:space="0" w:color="auto"/>
              <w:bottom w:val="single" w:sz="8" w:space="0" w:color="4F81BD"/>
              <w:right w:val="dotted" w:sz="4" w:space="0" w:color="1F497D" w:themeColor="text2"/>
            </w:tcBorders>
            <w:shd w:val="clear" w:color="auto" w:fill="auto"/>
            <w:noWrap/>
            <w:vAlign w:val="center"/>
          </w:tcPr>
          <w:p w14:paraId="598C9F72" w14:textId="597C3C62" w:rsidR="00E41DD6" w:rsidRPr="00A10324" w:rsidRDefault="00E41DD6" w:rsidP="00E41DD6">
            <w:pPr>
              <w:pStyle w:val="Tablebody0"/>
              <w:spacing w:before="0" w:after="0"/>
              <w:ind w:right="170"/>
              <w:jc w:val="right"/>
              <w:rPr>
                <w:rFonts w:ascii="Arial" w:hAnsi="Arial"/>
                <w:b/>
              </w:rPr>
            </w:pPr>
            <w:r>
              <w:rPr>
                <w:rFonts w:ascii="Arial" w:hAnsi="Arial"/>
              </w:rPr>
              <w:t>20.9%</w:t>
            </w:r>
          </w:p>
        </w:tc>
        <w:tc>
          <w:tcPr>
            <w:tcW w:w="1117" w:type="dxa"/>
            <w:tcBorders>
              <w:top w:val="single" w:sz="12" w:space="0" w:color="4F81BD"/>
              <w:left w:val="dotted" w:sz="4" w:space="0" w:color="1F497D" w:themeColor="text2"/>
              <w:bottom w:val="single" w:sz="8" w:space="0" w:color="4F81BD"/>
              <w:right w:val="dotted" w:sz="4" w:space="0" w:color="1F497D" w:themeColor="text2"/>
            </w:tcBorders>
            <w:shd w:val="clear" w:color="auto" w:fill="auto"/>
            <w:noWrap/>
            <w:vAlign w:val="center"/>
          </w:tcPr>
          <w:p w14:paraId="02CDC2BE" w14:textId="4CD2391D" w:rsidR="00E41DD6" w:rsidRPr="00A10324" w:rsidRDefault="00E41DD6" w:rsidP="00E41DD6">
            <w:pPr>
              <w:pStyle w:val="Tablebody0"/>
              <w:spacing w:before="0" w:after="0"/>
              <w:ind w:right="170"/>
              <w:jc w:val="right"/>
              <w:rPr>
                <w:rFonts w:ascii="Arial" w:hAnsi="Arial"/>
                <w:b/>
              </w:rPr>
            </w:pPr>
            <w:r>
              <w:rPr>
                <w:rFonts w:ascii="Arial" w:hAnsi="Arial"/>
              </w:rPr>
              <w:t>22.3%</w:t>
            </w:r>
          </w:p>
        </w:tc>
        <w:tc>
          <w:tcPr>
            <w:tcW w:w="1117" w:type="dxa"/>
            <w:tcBorders>
              <w:top w:val="single" w:sz="12" w:space="0" w:color="4F81BD"/>
              <w:left w:val="dotted" w:sz="4" w:space="0" w:color="1F497D" w:themeColor="text2"/>
              <w:bottom w:val="single" w:sz="8" w:space="0" w:color="4F81BD"/>
            </w:tcBorders>
            <w:shd w:val="clear" w:color="auto" w:fill="auto"/>
            <w:noWrap/>
            <w:vAlign w:val="center"/>
          </w:tcPr>
          <w:p w14:paraId="2AB49CD6" w14:textId="0B658E7B" w:rsidR="00E41DD6" w:rsidRPr="00A10324" w:rsidRDefault="00E41DD6" w:rsidP="00E41DD6">
            <w:pPr>
              <w:pStyle w:val="Tablebody0"/>
              <w:spacing w:before="0" w:after="0"/>
              <w:ind w:right="170"/>
              <w:jc w:val="right"/>
              <w:rPr>
                <w:rFonts w:ascii="Arial" w:hAnsi="Arial"/>
                <w:b/>
              </w:rPr>
            </w:pPr>
            <w:r>
              <w:rPr>
                <w:rFonts w:ascii="Arial" w:hAnsi="Arial"/>
              </w:rPr>
              <w:t>4.9%</w:t>
            </w:r>
          </w:p>
        </w:tc>
      </w:tr>
      <w:tr w:rsidR="00E41DD6" w:rsidRPr="005C65A9" w14:paraId="785E7C66" w14:textId="77777777" w:rsidTr="00127833">
        <w:trPr>
          <w:trHeight w:val="283"/>
        </w:trPr>
        <w:tc>
          <w:tcPr>
            <w:tcW w:w="978" w:type="dxa"/>
            <w:vMerge w:val="restart"/>
            <w:tcBorders>
              <w:top w:val="single" w:sz="12" w:space="0" w:color="4F81BD"/>
            </w:tcBorders>
            <w:shd w:val="clear" w:color="auto" w:fill="auto"/>
            <w:noWrap/>
            <w:vAlign w:val="center"/>
            <w:hideMark/>
          </w:tcPr>
          <w:p w14:paraId="649C827B" w14:textId="77777777" w:rsidR="00E41DD6" w:rsidRPr="005C65A9" w:rsidRDefault="00E41DD6" w:rsidP="00C73872">
            <w:pPr>
              <w:pStyle w:val="Tablebody0"/>
              <w:spacing w:before="0" w:after="0"/>
              <w:jc w:val="left"/>
              <w:rPr>
                <w:rFonts w:ascii="Arial" w:hAnsi="Arial"/>
                <w:b/>
              </w:rPr>
            </w:pPr>
            <w:r w:rsidRPr="005C65A9">
              <w:rPr>
                <w:rFonts w:ascii="Arial" w:hAnsi="Arial"/>
                <w:b/>
              </w:rPr>
              <w:t xml:space="preserve">SEIFA Index </w:t>
            </w:r>
          </w:p>
        </w:tc>
        <w:tc>
          <w:tcPr>
            <w:tcW w:w="1255" w:type="dxa"/>
            <w:tcBorders>
              <w:top w:val="single" w:sz="12" w:space="0" w:color="4F81BD"/>
              <w:right w:val="dotted" w:sz="4" w:space="0" w:color="1F497D" w:themeColor="text2"/>
            </w:tcBorders>
            <w:shd w:val="clear" w:color="auto" w:fill="auto"/>
            <w:noWrap/>
            <w:vAlign w:val="center"/>
            <w:hideMark/>
          </w:tcPr>
          <w:p w14:paraId="63468A50" w14:textId="77777777" w:rsidR="00E41DD6" w:rsidRPr="005C65A9" w:rsidRDefault="00E41DD6" w:rsidP="00C73872">
            <w:pPr>
              <w:pStyle w:val="Tablebody0"/>
              <w:spacing w:before="0" w:after="0"/>
              <w:jc w:val="left"/>
              <w:rPr>
                <w:rFonts w:ascii="Arial" w:hAnsi="Arial"/>
              </w:rPr>
            </w:pPr>
            <w:r w:rsidRPr="005C65A9">
              <w:rPr>
                <w:rFonts w:ascii="Arial" w:hAnsi="Arial"/>
              </w:rPr>
              <w:t>1st Quintile</w:t>
            </w:r>
          </w:p>
        </w:tc>
        <w:tc>
          <w:tcPr>
            <w:tcW w:w="1117" w:type="dxa"/>
            <w:tcBorders>
              <w:top w:val="single" w:sz="12" w:space="0" w:color="4F81BD"/>
              <w:left w:val="dotted" w:sz="4" w:space="0" w:color="1F497D" w:themeColor="text2"/>
              <w:right w:val="dotted" w:sz="4" w:space="0" w:color="1F497D" w:themeColor="text2"/>
            </w:tcBorders>
            <w:shd w:val="clear" w:color="auto" w:fill="auto"/>
            <w:noWrap/>
            <w:vAlign w:val="center"/>
          </w:tcPr>
          <w:p w14:paraId="243512E7" w14:textId="6F13D72E" w:rsidR="00E41DD6" w:rsidRPr="005C65A9" w:rsidRDefault="00E41DD6" w:rsidP="00C73872">
            <w:pPr>
              <w:pStyle w:val="Tablebody0"/>
              <w:spacing w:before="0" w:after="0"/>
              <w:ind w:right="170"/>
              <w:jc w:val="right"/>
              <w:rPr>
                <w:rFonts w:ascii="Arial" w:hAnsi="Arial"/>
              </w:rPr>
            </w:pPr>
            <w:r>
              <w:rPr>
                <w:rFonts w:ascii="Arial" w:hAnsi="Arial"/>
              </w:rPr>
              <w:t>265</w:t>
            </w:r>
          </w:p>
        </w:tc>
        <w:tc>
          <w:tcPr>
            <w:tcW w:w="1222" w:type="dxa"/>
            <w:gridSpan w:val="2"/>
            <w:tcBorders>
              <w:top w:val="single" w:sz="12" w:space="0" w:color="4F81BD"/>
              <w:left w:val="dotted" w:sz="4" w:space="0" w:color="1F497D" w:themeColor="text2"/>
              <w:right w:val="dotted" w:sz="4" w:space="0" w:color="1F497D" w:themeColor="text2"/>
            </w:tcBorders>
            <w:shd w:val="clear" w:color="auto" w:fill="auto"/>
            <w:noWrap/>
            <w:vAlign w:val="center"/>
          </w:tcPr>
          <w:p w14:paraId="2322FAB7" w14:textId="075B06D5" w:rsidR="00E41DD6" w:rsidRPr="005C65A9" w:rsidRDefault="00E41DD6" w:rsidP="00C73872">
            <w:pPr>
              <w:pStyle w:val="Tablebody0"/>
              <w:spacing w:before="0" w:after="0"/>
              <w:ind w:right="170"/>
              <w:jc w:val="right"/>
              <w:rPr>
                <w:rFonts w:ascii="Arial" w:hAnsi="Arial"/>
              </w:rPr>
            </w:pPr>
            <w:r w:rsidRPr="00C73872">
              <w:rPr>
                <w:rFonts w:ascii="Arial" w:hAnsi="Arial"/>
              </w:rPr>
              <w:t>123</w:t>
            </w:r>
          </w:p>
        </w:tc>
        <w:tc>
          <w:tcPr>
            <w:tcW w:w="1256" w:type="dxa"/>
            <w:tcBorders>
              <w:top w:val="single" w:sz="12" w:space="0" w:color="4F81BD"/>
              <w:left w:val="dotted" w:sz="4" w:space="0" w:color="1F497D" w:themeColor="text2"/>
              <w:bottom w:val="single" w:sz="8" w:space="0" w:color="4F81BD"/>
              <w:right w:val="single" w:sz="4" w:space="0" w:color="auto"/>
            </w:tcBorders>
            <w:shd w:val="clear" w:color="auto" w:fill="auto"/>
            <w:noWrap/>
            <w:vAlign w:val="center"/>
          </w:tcPr>
          <w:p w14:paraId="0FF90D4F" w14:textId="71E71B3D" w:rsidR="00E41DD6" w:rsidRPr="005C65A9" w:rsidRDefault="00E41DD6" w:rsidP="00E41DD6">
            <w:pPr>
              <w:pStyle w:val="Tablebody0"/>
              <w:spacing w:before="0" w:after="0"/>
              <w:ind w:right="170"/>
              <w:jc w:val="right"/>
              <w:rPr>
                <w:rFonts w:ascii="Arial" w:hAnsi="Arial"/>
              </w:rPr>
            </w:pPr>
            <w:r>
              <w:rPr>
                <w:rFonts w:ascii="Arial" w:hAnsi="Arial"/>
              </w:rPr>
              <w:t>46.4%</w:t>
            </w:r>
          </w:p>
        </w:tc>
        <w:tc>
          <w:tcPr>
            <w:tcW w:w="1117" w:type="dxa"/>
            <w:tcBorders>
              <w:top w:val="single" w:sz="12" w:space="0" w:color="4F81BD"/>
              <w:left w:val="single" w:sz="4" w:space="0" w:color="auto"/>
              <w:bottom w:val="single" w:sz="8" w:space="0" w:color="4F81BD"/>
              <w:right w:val="dotted" w:sz="4" w:space="0" w:color="1F497D" w:themeColor="text2"/>
            </w:tcBorders>
            <w:shd w:val="clear" w:color="auto" w:fill="auto"/>
            <w:noWrap/>
            <w:vAlign w:val="center"/>
          </w:tcPr>
          <w:p w14:paraId="60804678" w14:textId="6B18289A" w:rsidR="00E41DD6" w:rsidRPr="00A10324" w:rsidRDefault="00E41DD6" w:rsidP="00E41DD6">
            <w:pPr>
              <w:pStyle w:val="Tablebody0"/>
              <w:spacing w:before="0" w:after="0"/>
              <w:ind w:right="170"/>
              <w:jc w:val="right"/>
              <w:rPr>
                <w:rFonts w:ascii="Arial" w:hAnsi="Arial"/>
              </w:rPr>
            </w:pPr>
            <w:r>
              <w:rPr>
                <w:rFonts w:ascii="Arial" w:hAnsi="Arial"/>
              </w:rPr>
              <w:t>17.0%</w:t>
            </w:r>
          </w:p>
        </w:tc>
        <w:tc>
          <w:tcPr>
            <w:tcW w:w="1117" w:type="dxa"/>
            <w:tcBorders>
              <w:top w:val="single" w:sz="12" w:space="0" w:color="4F81BD"/>
              <w:left w:val="dotted" w:sz="4" w:space="0" w:color="1F497D" w:themeColor="text2"/>
              <w:bottom w:val="single" w:sz="8" w:space="0" w:color="4F81BD"/>
              <w:right w:val="dotted" w:sz="4" w:space="0" w:color="1F497D" w:themeColor="text2"/>
            </w:tcBorders>
            <w:shd w:val="clear" w:color="auto" w:fill="auto"/>
            <w:noWrap/>
            <w:vAlign w:val="center"/>
          </w:tcPr>
          <w:p w14:paraId="341C6155" w14:textId="148E5C2D" w:rsidR="00E41DD6" w:rsidRPr="00A10324" w:rsidRDefault="00E41DD6" w:rsidP="00E41DD6">
            <w:pPr>
              <w:pStyle w:val="Tablebody0"/>
              <w:spacing w:before="0" w:after="0"/>
              <w:ind w:right="170"/>
              <w:jc w:val="right"/>
              <w:rPr>
                <w:rFonts w:ascii="Arial" w:hAnsi="Arial"/>
              </w:rPr>
            </w:pPr>
            <w:r>
              <w:rPr>
                <w:rFonts w:ascii="Arial" w:hAnsi="Arial"/>
              </w:rPr>
              <w:t>25.7%</w:t>
            </w:r>
          </w:p>
        </w:tc>
        <w:tc>
          <w:tcPr>
            <w:tcW w:w="1117" w:type="dxa"/>
            <w:tcBorders>
              <w:top w:val="single" w:sz="12" w:space="0" w:color="4F81BD"/>
              <w:left w:val="dotted" w:sz="4" w:space="0" w:color="1F497D" w:themeColor="text2"/>
              <w:bottom w:val="single" w:sz="8" w:space="0" w:color="4F81BD"/>
            </w:tcBorders>
            <w:shd w:val="clear" w:color="auto" w:fill="auto"/>
            <w:noWrap/>
            <w:vAlign w:val="center"/>
          </w:tcPr>
          <w:p w14:paraId="3FCEB765" w14:textId="34646875" w:rsidR="00E41DD6" w:rsidRPr="00A10324" w:rsidRDefault="00E41DD6" w:rsidP="00E41DD6">
            <w:pPr>
              <w:pStyle w:val="Tablebody0"/>
              <w:spacing w:before="0" w:after="0"/>
              <w:ind w:right="170"/>
              <w:jc w:val="right"/>
              <w:rPr>
                <w:rFonts w:ascii="Arial" w:hAnsi="Arial"/>
              </w:rPr>
            </w:pPr>
            <w:r>
              <w:rPr>
                <w:rFonts w:ascii="Arial" w:hAnsi="Arial"/>
              </w:rPr>
              <w:t>3.8%</w:t>
            </w:r>
          </w:p>
        </w:tc>
      </w:tr>
      <w:tr w:rsidR="00E41DD6" w:rsidRPr="005C65A9" w14:paraId="19533021" w14:textId="77777777" w:rsidTr="00127833">
        <w:trPr>
          <w:trHeight w:val="283"/>
        </w:trPr>
        <w:tc>
          <w:tcPr>
            <w:tcW w:w="978" w:type="dxa"/>
            <w:vMerge/>
            <w:tcBorders>
              <w:top w:val="single" w:sz="8" w:space="0" w:color="4F81BD"/>
              <w:left w:val="single" w:sz="8" w:space="0" w:color="4F81BD"/>
              <w:bottom w:val="single" w:sz="8" w:space="0" w:color="4F81BD"/>
            </w:tcBorders>
            <w:shd w:val="clear" w:color="auto" w:fill="auto"/>
            <w:noWrap/>
            <w:vAlign w:val="center"/>
            <w:hideMark/>
          </w:tcPr>
          <w:p w14:paraId="5BD745AC" w14:textId="77777777" w:rsidR="00E41DD6" w:rsidRPr="005C65A9" w:rsidRDefault="00E41DD6" w:rsidP="00C73872">
            <w:pPr>
              <w:pStyle w:val="Tablebody0"/>
              <w:spacing w:before="0" w:after="0"/>
              <w:jc w:val="left"/>
              <w:rPr>
                <w:rFonts w:ascii="Arial" w:hAnsi="Arial"/>
                <w:b/>
              </w:rPr>
            </w:pPr>
          </w:p>
        </w:tc>
        <w:tc>
          <w:tcPr>
            <w:tcW w:w="1255" w:type="dxa"/>
            <w:tcBorders>
              <w:top w:val="single" w:sz="8" w:space="0" w:color="4F81BD"/>
              <w:bottom w:val="single" w:sz="8" w:space="0" w:color="4F81BD"/>
              <w:right w:val="dotted" w:sz="4" w:space="0" w:color="1F497D" w:themeColor="text2"/>
            </w:tcBorders>
            <w:shd w:val="clear" w:color="auto" w:fill="auto"/>
            <w:noWrap/>
            <w:vAlign w:val="center"/>
            <w:hideMark/>
          </w:tcPr>
          <w:p w14:paraId="6C98B19F" w14:textId="77777777" w:rsidR="00E41DD6" w:rsidRPr="005C65A9" w:rsidRDefault="00E41DD6" w:rsidP="00C73872">
            <w:pPr>
              <w:pStyle w:val="Tablebody0"/>
              <w:spacing w:before="0" w:after="0"/>
              <w:jc w:val="left"/>
              <w:rPr>
                <w:rFonts w:ascii="Arial" w:hAnsi="Arial"/>
              </w:rPr>
            </w:pPr>
            <w:r w:rsidRPr="005C65A9">
              <w:rPr>
                <w:rFonts w:ascii="Arial" w:hAnsi="Arial"/>
              </w:rPr>
              <w:t>2nd Quintile</w:t>
            </w:r>
          </w:p>
        </w:tc>
        <w:tc>
          <w:tcPr>
            <w:tcW w:w="1117" w:type="dxa"/>
            <w:tcBorders>
              <w:top w:val="single" w:sz="8" w:space="0" w:color="4F81BD"/>
              <w:left w:val="dotted" w:sz="4" w:space="0" w:color="1F497D" w:themeColor="text2"/>
              <w:bottom w:val="single" w:sz="8" w:space="0" w:color="4F81BD"/>
              <w:right w:val="dotted" w:sz="4" w:space="0" w:color="1F497D" w:themeColor="text2"/>
            </w:tcBorders>
            <w:shd w:val="clear" w:color="auto" w:fill="auto"/>
            <w:noWrap/>
            <w:vAlign w:val="center"/>
          </w:tcPr>
          <w:p w14:paraId="38E30E4F" w14:textId="6732F905" w:rsidR="00E41DD6" w:rsidRPr="005C65A9" w:rsidRDefault="00E41DD6" w:rsidP="00C73872">
            <w:pPr>
              <w:pStyle w:val="Tablebody0"/>
              <w:spacing w:before="0" w:after="0"/>
              <w:ind w:right="170"/>
              <w:jc w:val="right"/>
              <w:rPr>
                <w:rFonts w:ascii="Arial" w:hAnsi="Arial"/>
              </w:rPr>
            </w:pPr>
            <w:r>
              <w:rPr>
                <w:rFonts w:ascii="Arial" w:hAnsi="Arial"/>
              </w:rPr>
              <w:t>214</w:t>
            </w:r>
          </w:p>
        </w:tc>
        <w:tc>
          <w:tcPr>
            <w:tcW w:w="1222" w:type="dxa"/>
            <w:gridSpan w:val="2"/>
            <w:tcBorders>
              <w:top w:val="single" w:sz="8" w:space="0" w:color="4F81BD"/>
              <w:left w:val="dotted" w:sz="4" w:space="0" w:color="1F497D" w:themeColor="text2"/>
              <w:bottom w:val="single" w:sz="8" w:space="0" w:color="4F81BD"/>
              <w:right w:val="dotted" w:sz="4" w:space="0" w:color="1F497D" w:themeColor="text2"/>
            </w:tcBorders>
            <w:shd w:val="clear" w:color="auto" w:fill="auto"/>
            <w:noWrap/>
            <w:vAlign w:val="center"/>
          </w:tcPr>
          <w:p w14:paraId="79A8B5C0" w14:textId="4A21DB17" w:rsidR="00E41DD6" w:rsidRPr="005C65A9" w:rsidRDefault="00E41DD6" w:rsidP="00C73872">
            <w:pPr>
              <w:pStyle w:val="Tablebody0"/>
              <w:spacing w:before="0" w:after="0"/>
              <w:ind w:right="170"/>
              <w:jc w:val="right"/>
              <w:rPr>
                <w:rFonts w:ascii="Arial" w:hAnsi="Arial"/>
              </w:rPr>
            </w:pPr>
            <w:r w:rsidRPr="00C73872">
              <w:rPr>
                <w:rFonts w:ascii="Arial" w:hAnsi="Arial"/>
              </w:rPr>
              <w:t>101</w:t>
            </w:r>
          </w:p>
        </w:tc>
        <w:tc>
          <w:tcPr>
            <w:tcW w:w="1256" w:type="dxa"/>
            <w:tcBorders>
              <w:top w:val="single" w:sz="8" w:space="0" w:color="4F81BD"/>
              <w:left w:val="dotted" w:sz="4" w:space="0" w:color="1F497D" w:themeColor="text2"/>
              <w:bottom w:val="single" w:sz="8" w:space="0" w:color="4F81BD"/>
              <w:right w:val="single" w:sz="4" w:space="0" w:color="auto"/>
            </w:tcBorders>
            <w:shd w:val="clear" w:color="auto" w:fill="auto"/>
            <w:noWrap/>
            <w:vAlign w:val="center"/>
          </w:tcPr>
          <w:p w14:paraId="58518AC6" w14:textId="50C0C0FF" w:rsidR="00E41DD6" w:rsidRPr="005C65A9" w:rsidRDefault="00E41DD6" w:rsidP="00E41DD6">
            <w:pPr>
              <w:pStyle w:val="Tablebody0"/>
              <w:spacing w:before="0" w:after="0"/>
              <w:ind w:right="170"/>
              <w:jc w:val="right"/>
              <w:rPr>
                <w:rFonts w:ascii="Arial" w:hAnsi="Arial"/>
              </w:rPr>
            </w:pPr>
            <w:r>
              <w:rPr>
                <w:rFonts w:ascii="Arial" w:hAnsi="Arial"/>
              </w:rPr>
              <w:t>47.2%</w:t>
            </w:r>
          </w:p>
        </w:tc>
        <w:tc>
          <w:tcPr>
            <w:tcW w:w="1117" w:type="dxa"/>
            <w:tcBorders>
              <w:top w:val="single" w:sz="8" w:space="0" w:color="4F81BD"/>
              <w:left w:val="single" w:sz="4" w:space="0" w:color="auto"/>
              <w:bottom w:val="single" w:sz="8" w:space="0" w:color="4F81BD"/>
              <w:right w:val="dotted" w:sz="4" w:space="0" w:color="1F497D" w:themeColor="text2"/>
            </w:tcBorders>
            <w:shd w:val="clear" w:color="auto" w:fill="auto"/>
            <w:noWrap/>
            <w:vAlign w:val="center"/>
          </w:tcPr>
          <w:p w14:paraId="4B45A9DE" w14:textId="0847B14B" w:rsidR="00E41DD6" w:rsidRPr="00A10324" w:rsidRDefault="00E41DD6" w:rsidP="00E41DD6">
            <w:pPr>
              <w:pStyle w:val="Tablebody0"/>
              <w:spacing w:before="0" w:after="0"/>
              <w:ind w:right="170"/>
              <w:jc w:val="right"/>
              <w:rPr>
                <w:rFonts w:ascii="Arial" w:hAnsi="Arial"/>
              </w:rPr>
            </w:pPr>
            <w:r>
              <w:rPr>
                <w:rFonts w:ascii="Arial" w:hAnsi="Arial"/>
              </w:rPr>
              <w:t>17.3%</w:t>
            </w:r>
          </w:p>
        </w:tc>
        <w:tc>
          <w:tcPr>
            <w:tcW w:w="1117" w:type="dxa"/>
            <w:tcBorders>
              <w:top w:val="single" w:sz="8" w:space="0" w:color="4F81BD"/>
              <w:left w:val="dotted" w:sz="4" w:space="0" w:color="1F497D" w:themeColor="text2"/>
              <w:bottom w:val="single" w:sz="8" w:space="0" w:color="4F81BD"/>
              <w:right w:val="dotted" w:sz="4" w:space="0" w:color="1F497D" w:themeColor="text2"/>
            </w:tcBorders>
            <w:shd w:val="clear" w:color="auto" w:fill="auto"/>
            <w:noWrap/>
            <w:vAlign w:val="center"/>
          </w:tcPr>
          <w:p w14:paraId="4A927E9E" w14:textId="002674B7" w:rsidR="00E41DD6" w:rsidRPr="00A10324" w:rsidRDefault="00E41DD6" w:rsidP="00E41DD6">
            <w:pPr>
              <w:pStyle w:val="Tablebody0"/>
              <w:spacing w:before="0" w:after="0"/>
              <w:ind w:right="170"/>
              <w:jc w:val="right"/>
              <w:rPr>
                <w:rFonts w:ascii="Arial" w:hAnsi="Arial"/>
              </w:rPr>
            </w:pPr>
            <w:r>
              <w:rPr>
                <w:rFonts w:ascii="Arial" w:hAnsi="Arial"/>
              </w:rPr>
              <w:t>24.3%</w:t>
            </w:r>
          </w:p>
        </w:tc>
        <w:tc>
          <w:tcPr>
            <w:tcW w:w="1117" w:type="dxa"/>
            <w:tcBorders>
              <w:top w:val="single" w:sz="8" w:space="0" w:color="4F81BD"/>
              <w:left w:val="dotted" w:sz="4" w:space="0" w:color="1F497D" w:themeColor="text2"/>
              <w:bottom w:val="single" w:sz="8" w:space="0" w:color="4F81BD"/>
              <w:right w:val="single" w:sz="8" w:space="0" w:color="4F81BD"/>
            </w:tcBorders>
            <w:shd w:val="clear" w:color="auto" w:fill="auto"/>
            <w:noWrap/>
            <w:vAlign w:val="center"/>
          </w:tcPr>
          <w:p w14:paraId="71104C7C" w14:textId="7BC67914" w:rsidR="00E41DD6" w:rsidRPr="00A10324" w:rsidRDefault="00E41DD6" w:rsidP="00E41DD6">
            <w:pPr>
              <w:pStyle w:val="Tablebody0"/>
              <w:spacing w:before="0" w:after="0"/>
              <w:ind w:right="170"/>
              <w:jc w:val="right"/>
              <w:rPr>
                <w:rFonts w:ascii="Arial" w:hAnsi="Arial"/>
              </w:rPr>
            </w:pPr>
            <w:r>
              <w:rPr>
                <w:rFonts w:ascii="Arial" w:hAnsi="Arial"/>
              </w:rPr>
              <w:t>5.6%</w:t>
            </w:r>
          </w:p>
        </w:tc>
      </w:tr>
      <w:tr w:rsidR="00E41DD6" w:rsidRPr="005C65A9" w14:paraId="24DA65CC" w14:textId="77777777" w:rsidTr="00127833">
        <w:trPr>
          <w:trHeight w:val="283"/>
        </w:trPr>
        <w:tc>
          <w:tcPr>
            <w:tcW w:w="978" w:type="dxa"/>
            <w:vMerge/>
            <w:shd w:val="clear" w:color="auto" w:fill="auto"/>
            <w:noWrap/>
            <w:vAlign w:val="center"/>
            <w:hideMark/>
          </w:tcPr>
          <w:p w14:paraId="276A17DD" w14:textId="77777777" w:rsidR="00E41DD6" w:rsidRPr="005C65A9" w:rsidRDefault="00E41DD6" w:rsidP="00C73872">
            <w:pPr>
              <w:pStyle w:val="Tablebody0"/>
              <w:spacing w:before="0" w:after="0"/>
              <w:jc w:val="left"/>
              <w:rPr>
                <w:rFonts w:ascii="Arial" w:hAnsi="Arial"/>
                <w:b/>
              </w:rPr>
            </w:pPr>
          </w:p>
        </w:tc>
        <w:tc>
          <w:tcPr>
            <w:tcW w:w="1255" w:type="dxa"/>
            <w:tcBorders>
              <w:right w:val="dotted" w:sz="4" w:space="0" w:color="1F497D" w:themeColor="text2"/>
            </w:tcBorders>
            <w:shd w:val="clear" w:color="auto" w:fill="auto"/>
            <w:noWrap/>
            <w:vAlign w:val="center"/>
            <w:hideMark/>
          </w:tcPr>
          <w:p w14:paraId="2C2243C4" w14:textId="77777777" w:rsidR="00E41DD6" w:rsidRPr="005C65A9" w:rsidRDefault="00E41DD6" w:rsidP="00C73872">
            <w:pPr>
              <w:pStyle w:val="Tablebody0"/>
              <w:spacing w:before="0" w:after="0"/>
              <w:jc w:val="left"/>
              <w:rPr>
                <w:rFonts w:ascii="Arial" w:hAnsi="Arial"/>
              </w:rPr>
            </w:pPr>
            <w:r w:rsidRPr="005C65A9">
              <w:rPr>
                <w:rFonts w:ascii="Arial" w:hAnsi="Arial"/>
              </w:rPr>
              <w:t>3rd Quintile</w:t>
            </w:r>
          </w:p>
        </w:tc>
        <w:tc>
          <w:tcPr>
            <w:tcW w:w="1117" w:type="dxa"/>
            <w:tcBorders>
              <w:left w:val="dotted" w:sz="4" w:space="0" w:color="1F497D" w:themeColor="text2"/>
              <w:right w:val="dotted" w:sz="4" w:space="0" w:color="1F497D" w:themeColor="text2"/>
            </w:tcBorders>
            <w:shd w:val="clear" w:color="auto" w:fill="auto"/>
            <w:noWrap/>
            <w:vAlign w:val="center"/>
          </w:tcPr>
          <w:p w14:paraId="398E7ECF" w14:textId="298811A7" w:rsidR="00E41DD6" w:rsidRPr="005C65A9" w:rsidRDefault="00E41DD6" w:rsidP="00C73872">
            <w:pPr>
              <w:pStyle w:val="Tablebody0"/>
              <w:spacing w:before="0" w:after="0"/>
              <w:ind w:right="170"/>
              <w:jc w:val="right"/>
              <w:rPr>
                <w:rFonts w:ascii="Arial" w:hAnsi="Arial"/>
              </w:rPr>
            </w:pPr>
            <w:r>
              <w:rPr>
                <w:rFonts w:ascii="Arial" w:hAnsi="Arial"/>
              </w:rPr>
              <w:t>344</w:t>
            </w:r>
          </w:p>
        </w:tc>
        <w:tc>
          <w:tcPr>
            <w:tcW w:w="1222" w:type="dxa"/>
            <w:gridSpan w:val="2"/>
            <w:tcBorders>
              <w:left w:val="dotted" w:sz="4" w:space="0" w:color="1F497D" w:themeColor="text2"/>
              <w:right w:val="dotted" w:sz="4" w:space="0" w:color="1F497D" w:themeColor="text2"/>
            </w:tcBorders>
            <w:shd w:val="clear" w:color="auto" w:fill="auto"/>
            <w:noWrap/>
            <w:vAlign w:val="center"/>
          </w:tcPr>
          <w:p w14:paraId="2AA3A56A" w14:textId="0FDEE6A9" w:rsidR="00E41DD6" w:rsidRPr="005C65A9" w:rsidRDefault="00E41DD6" w:rsidP="00C73872">
            <w:pPr>
              <w:pStyle w:val="Tablebody0"/>
              <w:spacing w:before="0" w:after="0"/>
              <w:ind w:right="170"/>
              <w:jc w:val="right"/>
              <w:rPr>
                <w:rFonts w:ascii="Arial" w:hAnsi="Arial"/>
              </w:rPr>
            </w:pPr>
            <w:r w:rsidRPr="00C73872">
              <w:rPr>
                <w:rFonts w:ascii="Arial" w:hAnsi="Arial"/>
              </w:rPr>
              <w:t>157</w:t>
            </w:r>
          </w:p>
        </w:tc>
        <w:tc>
          <w:tcPr>
            <w:tcW w:w="1256" w:type="dxa"/>
            <w:tcBorders>
              <w:top w:val="single" w:sz="8" w:space="0" w:color="4F81BD"/>
              <w:left w:val="dotted" w:sz="4" w:space="0" w:color="1F497D" w:themeColor="text2"/>
              <w:bottom w:val="single" w:sz="8" w:space="0" w:color="4F81BD"/>
              <w:right w:val="single" w:sz="4" w:space="0" w:color="auto"/>
            </w:tcBorders>
            <w:shd w:val="clear" w:color="auto" w:fill="auto"/>
            <w:noWrap/>
            <w:vAlign w:val="center"/>
          </w:tcPr>
          <w:p w14:paraId="630DA1A8" w14:textId="4C48D8E5" w:rsidR="00E41DD6" w:rsidRPr="005C65A9" w:rsidRDefault="00E41DD6" w:rsidP="00E41DD6">
            <w:pPr>
              <w:pStyle w:val="Tablebody0"/>
              <w:spacing w:before="0" w:after="0"/>
              <w:ind w:right="170"/>
              <w:jc w:val="right"/>
              <w:rPr>
                <w:rFonts w:ascii="Arial" w:hAnsi="Arial"/>
              </w:rPr>
            </w:pPr>
            <w:r>
              <w:rPr>
                <w:rFonts w:ascii="Arial" w:hAnsi="Arial"/>
              </w:rPr>
              <w:t>45.6%</w:t>
            </w:r>
          </w:p>
        </w:tc>
        <w:tc>
          <w:tcPr>
            <w:tcW w:w="1117" w:type="dxa"/>
            <w:tcBorders>
              <w:top w:val="single" w:sz="8" w:space="0" w:color="4F81BD"/>
              <w:left w:val="single" w:sz="4" w:space="0" w:color="auto"/>
              <w:bottom w:val="single" w:sz="8" w:space="0" w:color="4F81BD"/>
              <w:right w:val="dotted" w:sz="4" w:space="0" w:color="1F497D" w:themeColor="text2"/>
            </w:tcBorders>
            <w:shd w:val="clear" w:color="auto" w:fill="auto"/>
            <w:noWrap/>
            <w:vAlign w:val="center"/>
          </w:tcPr>
          <w:p w14:paraId="1CFF952E" w14:textId="521C45FB" w:rsidR="00E41DD6" w:rsidRPr="00A10324" w:rsidRDefault="00E41DD6" w:rsidP="00E41DD6">
            <w:pPr>
              <w:pStyle w:val="Tablebody0"/>
              <w:spacing w:before="0" w:after="0"/>
              <w:ind w:right="170"/>
              <w:jc w:val="right"/>
              <w:rPr>
                <w:rFonts w:ascii="Arial" w:hAnsi="Arial"/>
              </w:rPr>
            </w:pPr>
            <w:r>
              <w:rPr>
                <w:rFonts w:ascii="Arial" w:hAnsi="Arial"/>
              </w:rPr>
              <w:t>18.3%</w:t>
            </w:r>
          </w:p>
        </w:tc>
        <w:tc>
          <w:tcPr>
            <w:tcW w:w="1117" w:type="dxa"/>
            <w:tcBorders>
              <w:top w:val="single" w:sz="8" w:space="0" w:color="4F81BD"/>
              <w:left w:val="dotted" w:sz="4" w:space="0" w:color="1F497D" w:themeColor="text2"/>
              <w:bottom w:val="single" w:sz="8" w:space="0" w:color="4F81BD"/>
              <w:right w:val="dotted" w:sz="4" w:space="0" w:color="1F497D" w:themeColor="text2"/>
            </w:tcBorders>
            <w:shd w:val="clear" w:color="auto" w:fill="auto"/>
            <w:noWrap/>
            <w:vAlign w:val="center"/>
          </w:tcPr>
          <w:p w14:paraId="140AD5D0" w14:textId="4C77FC9E" w:rsidR="00E41DD6" w:rsidRPr="00A10324" w:rsidRDefault="00E41DD6" w:rsidP="00E41DD6">
            <w:pPr>
              <w:pStyle w:val="Tablebody0"/>
              <w:spacing w:before="0" w:after="0"/>
              <w:ind w:right="170"/>
              <w:jc w:val="right"/>
              <w:rPr>
                <w:rFonts w:ascii="Arial" w:hAnsi="Arial"/>
              </w:rPr>
            </w:pPr>
            <w:r>
              <w:rPr>
                <w:rFonts w:ascii="Arial" w:hAnsi="Arial"/>
              </w:rPr>
              <w:t>21.5%</w:t>
            </w:r>
          </w:p>
        </w:tc>
        <w:tc>
          <w:tcPr>
            <w:tcW w:w="1117" w:type="dxa"/>
            <w:tcBorders>
              <w:top w:val="single" w:sz="8" w:space="0" w:color="4F81BD"/>
              <w:left w:val="dotted" w:sz="4" w:space="0" w:color="1F497D" w:themeColor="text2"/>
              <w:bottom w:val="single" w:sz="8" w:space="0" w:color="4F81BD"/>
            </w:tcBorders>
            <w:shd w:val="clear" w:color="auto" w:fill="auto"/>
            <w:noWrap/>
            <w:vAlign w:val="center"/>
          </w:tcPr>
          <w:p w14:paraId="7EB946B4" w14:textId="086368CA" w:rsidR="00E41DD6" w:rsidRPr="00A10324" w:rsidRDefault="00E41DD6" w:rsidP="00E41DD6">
            <w:pPr>
              <w:pStyle w:val="Tablebody0"/>
              <w:spacing w:before="0" w:after="0"/>
              <w:ind w:right="170"/>
              <w:jc w:val="right"/>
              <w:rPr>
                <w:rFonts w:ascii="Arial" w:hAnsi="Arial"/>
              </w:rPr>
            </w:pPr>
            <w:r>
              <w:rPr>
                <w:rFonts w:ascii="Arial" w:hAnsi="Arial"/>
              </w:rPr>
              <w:t>5.8%</w:t>
            </w:r>
          </w:p>
        </w:tc>
      </w:tr>
      <w:tr w:rsidR="00E41DD6" w:rsidRPr="005C65A9" w14:paraId="5BF52730" w14:textId="77777777" w:rsidTr="00127833">
        <w:trPr>
          <w:trHeight w:val="283"/>
        </w:trPr>
        <w:tc>
          <w:tcPr>
            <w:tcW w:w="978" w:type="dxa"/>
            <w:vMerge/>
            <w:tcBorders>
              <w:top w:val="single" w:sz="8" w:space="0" w:color="4F81BD"/>
              <w:left w:val="single" w:sz="8" w:space="0" w:color="4F81BD"/>
              <w:bottom w:val="single" w:sz="8" w:space="0" w:color="4F81BD"/>
            </w:tcBorders>
            <w:shd w:val="clear" w:color="auto" w:fill="auto"/>
            <w:noWrap/>
            <w:vAlign w:val="center"/>
            <w:hideMark/>
          </w:tcPr>
          <w:p w14:paraId="69800711" w14:textId="77777777" w:rsidR="00E41DD6" w:rsidRPr="005C65A9" w:rsidRDefault="00E41DD6" w:rsidP="00C73872">
            <w:pPr>
              <w:pStyle w:val="Tablebody0"/>
              <w:spacing w:before="0" w:after="0"/>
              <w:jc w:val="left"/>
              <w:rPr>
                <w:rFonts w:ascii="Arial" w:hAnsi="Arial"/>
                <w:b/>
              </w:rPr>
            </w:pPr>
          </w:p>
        </w:tc>
        <w:tc>
          <w:tcPr>
            <w:tcW w:w="1255" w:type="dxa"/>
            <w:tcBorders>
              <w:top w:val="single" w:sz="8" w:space="0" w:color="4F81BD"/>
              <w:bottom w:val="single" w:sz="8" w:space="0" w:color="4F81BD"/>
              <w:right w:val="dotted" w:sz="4" w:space="0" w:color="1F497D" w:themeColor="text2"/>
            </w:tcBorders>
            <w:shd w:val="clear" w:color="auto" w:fill="auto"/>
            <w:noWrap/>
            <w:vAlign w:val="center"/>
            <w:hideMark/>
          </w:tcPr>
          <w:p w14:paraId="6F9C0DB6" w14:textId="77777777" w:rsidR="00E41DD6" w:rsidRPr="005C65A9" w:rsidRDefault="00E41DD6" w:rsidP="00C73872">
            <w:pPr>
              <w:pStyle w:val="Tablebody0"/>
              <w:spacing w:before="0" w:after="0"/>
              <w:jc w:val="left"/>
              <w:rPr>
                <w:rFonts w:ascii="Arial" w:hAnsi="Arial"/>
              </w:rPr>
            </w:pPr>
            <w:r w:rsidRPr="005C65A9">
              <w:rPr>
                <w:rFonts w:ascii="Arial" w:hAnsi="Arial"/>
              </w:rPr>
              <w:t>4th Quintile</w:t>
            </w:r>
          </w:p>
        </w:tc>
        <w:tc>
          <w:tcPr>
            <w:tcW w:w="1117" w:type="dxa"/>
            <w:tcBorders>
              <w:top w:val="single" w:sz="8" w:space="0" w:color="4F81BD"/>
              <w:left w:val="dotted" w:sz="4" w:space="0" w:color="1F497D" w:themeColor="text2"/>
              <w:bottom w:val="single" w:sz="8" w:space="0" w:color="4F81BD"/>
              <w:right w:val="dotted" w:sz="4" w:space="0" w:color="1F497D" w:themeColor="text2"/>
            </w:tcBorders>
            <w:shd w:val="clear" w:color="auto" w:fill="auto"/>
            <w:noWrap/>
            <w:vAlign w:val="center"/>
          </w:tcPr>
          <w:p w14:paraId="50C6E698" w14:textId="641A0F87" w:rsidR="00E41DD6" w:rsidRPr="005C65A9" w:rsidRDefault="00E41DD6" w:rsidP="00C73872">
            <w:pPr>
              <w:pStyle w:val="Tablebody0"/>
              <w:spacing w:before="0" w:after="0"/>
              <w:ind w:right="170"/>
              <w:jc w:val="right"/>
              <w:rPr>
                <w:rFonts w:ascii="Arial" w:hAnsi="Arial"/>
              </w:rPr>
            </w:pPr>
            <w:r>
              <w:rPr>
                <w:rFonts w:ascii="Arial" w:hAnsi="Arial"/>
              </w:rPr>
              <w:t>583</w:t>
            </w:r>
          </w:p>
        </w:tc>
        <w:tc>
          <w:tcPr>
            <w:tcW w:w="1222" w:type="dxa"/>
            <w:gridSpan w:val="2"/>
            <w:tcBorders>
              <w:top w:val="single" w:sz="8" w:space="0" w:color="4F81BD"/>
              <w:left w:val="dotted" w:sz="4" w:space="0" w:color="1F497D" w:themeColor="text2"/>
              <w:bottom w:val="single" w:sz="8" w:space="0" w:color="4F81BD"/>
              <w:right w:val="dotted" w:sz="4" w:space="0" w:color="1F497D" w:themeColor="text2"/>
            </w:tcBorders>
            <w:shd w:val="clear" w:color="auto" w:fill="auto"/>
            <w:noWrap/>
            <w:vAlign w:val="center"/>
          </w:tcPr>
          <w:p w14:paraId="79892936" w14:textId="7543AB0C" w:rsidR="00E41DD6" w:rsidRPr="005C65A9" w:rsidRDefault="00E41DD6" w:rsidP="00C73872">
            <w:pPr>
              <w:pStyle w:val="Tablebody0"/>
              <w:spacing w:before="0" w:after="0"/>
              <w:ind w:right="170"/>
              <w:jc w:val="right"/>
              <w:rPr>
                <w:rFonts w:ascii="Arial" w:hAnsi="Arial"/>
              </w:rPr>
            </w:pPr>
            <w:r w:rsidRPr="00C73872">
              <w:rPr>
                <w:rFonts w:ascii="Arial" w:hAnsi="Arial"/>
              </w:rPr>
              <w:t>288</w:t>
            </w:r>
          </w:p>
        </w:tc>
        <w:tc>
          <w:tcPr>
            <w:tcW w:w="1256" w:type="dxa"/>
            <w:tcBorders>
              <w:top w:val="single" w:sz="8" w:space="0" w:color="4F81BD"/>
              <w:left w:val="dotted" w:sz="4" w:space="0" w:color="1F497D" w:themeColor="text2"/>
              <w:bottom w:val="single" w:sz="8" w:space="0" w:color="4F81BD"/>
              <w:right w:val="single" w:sz="4" w:space="0" w:color="auto"/>
            </w:tcBorders>
            <w:shd w:val="clear" w:color="auto" w:fill="auto"/>
            <w:noWrap/>
            <w:vAlign w:val="center"/>
          </w:tcPr>
          <w:p w14:paraId="1DFEEE36" w14:textId="6E5FD338" w:rsidR="00E41DD6" w:rsidRPr="005C65A9" w:rsidRDefault="00E41DD6" w:rsidP="00E41DD6">
            <w:pPr>
              <w:pStyle w:val="Tablebody0"/>
              <w:spacing w:before="0" w:after="0"/>
              <w:ind w:right="170"/>
              <w:jc w:val="right"/>
              <w:rPr>
                <w:rFonts w:ascii="Arial" w:hAnsi="Arial"/>
              </w:rPr>
            </w:pPr>
            <w:r>
              <w:rPr>
                <w:rFonts w:ascii="Arial" w:hAnsi="Arial"/>
              </w:rPr>
              <w:t>49.4%</w:t>
            </w:r>
          </w:p>
        </w:tc>
        <w:tc>
          <w:tcPr>
            <w:tcW w:w="1117" w:type="dxa"/>
            <w:tcBorders>
              <w:top w:val="single" w:sz="8" w:space="0" w:color="4F81BD"/>
              <w:left w:val="single" w:sz="4" w:space="0" w:color="auto"/>
              <w:bottom w:val="single" w:sz="8" w:space="0" w:color="4F81BD"/>
              <w:right w:val="dotted" w:sz="4" w:space="0" w:color="1F497D" w:themeColor="text2"/>
            </w:tcBorders>
            <w:shd w:val="clear" w:color="auto" w:fill="auto"/>
            <w:noWrap/>
            <w:vAlign w:val="center"/>
          </w:tcPr>
          <w:p w14:paraId="58054F2E" w14:textId="7056131F" w:rsidR="00E41DD6" w:rsidRPr="00A10324" w:rsidRDefault="00E41DD6" w:rsidP="00E41DD6">
            <w:pPr>
              <w:pStyle w:val="Tablebody0"/>
              <w:spacing w:before="0" w:after="0"/>
              <w:ind w:right="170"/>
              <w:jc w:val="right"/>
              <w:rPr>
                <w:rFonts w:ascii="Arial" w:hAnsi="Arial"/>
              </w:rPr>
            </w:pPr>
            <w:r>
              <w:rPr>
                <w:rFonts w:ascii="Arial" w:hAnsi="Arial"/>
              </w:rPr>
              <w:t>24.0%</w:t>
            </w:r>
          </w:p>
        </w:tc>
        <w:tc>
          <w:tcPr>
            <w:tcW w:w="1117" w:type="dxa"/>
            <w:tcBorders>
              <w:top w:val="single" w:sz="8" w:space="0" w:color="4F81BD"/>
              <w:left w:val="dotted" w:sz="4" w:space="0" w:color="1F497D" w:themeColor="text2"/>
              <w:bottom w:val="single" w:sz="8" w:space="0" w:color="4F81BD"/>
              <w:right w:val="dotted" w:sz="4" w:space="0" w:color="1F497D" w:themeColor="text2"/>
            </w:tcBorders>
            <w:shd w:val="clear" w:color="auto" w:fill="auto"/>
            <w:noWrap/>
            <w:vAlign w:val="center"/>
          </w:tcPr>
          <w:p w14:paraId="5EBB6F13" w14:textId="7C4DFB37" w:rsidR="00E41DD6" w:rsidRPr="00A10324" w:rsidRDefault="00E41DD6" w:rsidP="00E41DD6">
            <w:pPr>
              <w:pStyle w:val="Tablebody0"/>
              <w:spacing w:before="0" w:after="0"/>
              <w:ind w:right="170"/>
              <w:jc w:val="right"/>
              <w:rPr>
                <w:rFonts w:ascii="Arial" w:hAnsi="Arial"/>
              </w:rPr>
            </w:pPr>
            <w:r>
              <w:rPr>
                <w:rFonts w:ascii="Arial" w:hAnsi="Arial"/>
              </w:rPr>
              <w:t>20.6%</w:t>
            </w:r>
          </w:p>
        </w:tc>
        <w:tc>
          <w:tcPr>
            <w:tcW w:w="1117" w:type="dxa"/>
            <w:tcBorders>
              <w:top w:val="single" w:sz="8" w:space="0" w:color="4F81BD"/>
              <w:left w:val="dotted" w:sz="4" w:space="0" w:color="1F497D" w:themeColor="text2"/>
              <w:bottom w:val="single" w:sz="8" w:space="0" w:color="4F81BD"/>
              <w:right w:val="single" w:sz="8" w:space="0" w:color="4F81BD"/>
            </w:tcBorders>
            <w:shd w:val="clear" w:color="auto" w:fill="auto"/>
            <w:noWrap/>
            <w:vAlign w:val="center"/>
          </w:tcPr>
          <w:p w14:paraId="57A12429" w14:textId="07F32822" w:rsidR="00E41DD6" w:rsidRPr="00A10324" w:rsidRDefault="00E41DD6" w:rsidP="00E41DD6">
            <w:pPr>
              <w:pStyle w:val="Tablebody0"/>
              <w:spacing w:before="0" w:after="0"/>
              <w:ind w:right="170"/>
              <w:jc w:val="right"/>
              <w:rPr>
                <w:rFonts w:ascii="Arial" w:hAnsi="Arial"/>
              </w:rPr>
            </w:pPr>
            <w:r>
              <w:rPr>
                <w:rFonts w:ascii="Arial" w:hAnsi="Arial"/>
              </w:rPr>
              <w:t>4.8%</w:t>
            </w:r>
          </w:p>
        </w:tc>
      </w:tr>
      <w:tr w:rsidR="00E41DD6" w:rsidRPr="005C65A9" w14:paraId="0C612843" w14:textId="77777777" w:rsidTr="00127833">
        <w:trPr>
          <w:trHeight w:val="283"/>
        </w:trPr>
        <w:tc>
          <w:tcPr>
            <w:tcW w:w="978" w:type="dxa"/>
            <w:vMerge/>
            <w:tcBorders>
              <w:bottom w:val="single" w:sz="12" w:space="0" w:color="4F81BD"/>
            </w:tcBorders>
            <w:shd w:val="clear" w:color="auto" w:fill="auto"/>
            <w:noWrap/>
            <w:vAlign w:val="center"/>
            <w:hideMark/>
          </w:tcPr>
          <w:p w14:paraId="66ED44A9" w14:textId="77777777" w:rsidR="00E41DD6" w:rsidRPr="005C65A9" w:rsidRDefault="00E41DD6" w:rsidP="00C73872">
            <w:pPr>
              <w:pStyle w:val="Tablebody0"/>
              <w:spacing w:before="0" w:after="0"/>
              <w:jc w:val="left"/>
              <w:rPr>
                <w:rFonts w:ascii="Arial" w:hAnsi="Arial"/>
                <w:b/>
              </w:rPr>
            </w:pPr>
          </w:p>
        </w:tc>
        <w:tc>
          <w:tcPr>
            <w:tcW w:w="1255" w:type="dxa"/>
            <w:tcBorders>
              <w:bottom w:val="single" w:sz="12" w:space="0" w:color="4F81BD"/>
              <w:right w:val="dotted" w:sz="4" w:space="0" w:color="1F497D" w:themeColor="text2"/>
            </w:tcBorders>
            <w:shd w:val="clear" w:color="auto" w:fill="auto"/>
            <w:noWrap/>
            <w:vAlign w:val="center"/>
            <w:hideMark/>
          </w:tcPr>
          <w:p w14:paraId="376FFAA3" w14:textId="77777777" w:rsidR="00E41DD6" w:rsidRPr="005C65A9" w:rsidRDefault="00E41DD6" w:rsidP="00C73872">
            <w:pPr>
              <w:pStyle w:val="Tablebody0"/>
              <w:spacing w:before="0" w:after="0"/>
              <w:jc w:val="left"/>
              <w:rPr>
                <w:rFonts w:ascii="Arial" w:hAnsi="Arial"/>
              </w:rPr>
            </w:pPr>
            <w:r w:rsidRPr="005C65A9">
              <w:rPr>
                <w:rFonts w:ascii="Arial" w:hAnsi="Arial"/>
              </w:rPr>
              <w:t>5th Quintile</w:t>
            </w:r>
          </w:p>
        </w:tc>
        <w:tc>
          <w:tcPr>
            <w:tcW w:w="1117" w:type="dxa"/>
            <w:tcBorders>
              <w:left w:val="dotted" w:sz="4" w:space="0" w:color="1F497D" w:themeColor="text2"/>
              <w:bottom w:val="single" w:sz="12" w:space="0" w:color="4F81BD"/>
              <w:right w:val="dotted" w:sz="4" w:space="0" w:color="1F497D" w:themeColor="text2"/>
            </w:tcBorders>
            <w:shd w:val="clear" w:color="auto" w:fill="auto"/>
            <w:noWrap/>
            <w:vAlign w:val="center"/>
          </w:tcPr>
          <w:p w14:paraId="5DEF00A0" w14:textId="56D2A268" w:rsidR="00E41DD6" w:rsidRPr="005C65A9" w:rsidRDefault="00E41DD6" w:rsidP="00C73872">
            <w:pPr>
              <w:pStyle w:val="Tablebody0"/>
              <w:spacing w:before="0" w:after="0"/>
              <w:ind w:right="170"/>
              <w:jc w:val="right"/>
              <w:rPr>
                <w:rFonts w:ascii="Arial" w:hAnsi="Arial"/>
              </w:rPr>
            </w:pPr>
            <w:r>
              <w:rPr>
                <w:rFonts w:ascii="Arial" w:hAnsi="Arial"/>
              </w:rPr>
              <w:t>594</w:t>
            </w:r>
          </w:p>
        </w:tc>
        <w:tc>
          <w:tcPr>
            <w:tcW w:w="1222" w:type="dxa"/>
            <w:gridSpan w:val="2"/>
            <w:tcBorders>
              <w:left w:val="dotted" w:sz="4" w:space="0" w:color="1F497D" w:themeColor="text2"/>
              <w:bottom w:val="single" w:sz="12" w:space="0" w:color="4F81BD"/>
              <w:right w:val="dotted" w:sz="4" w:space="0" w:color="1F497D" w:themeColor="text2"/>
            </w:tcBorders>
            <w:shd w:val="clear" w:color="auto" w:fill="auto"/>
            <w:noWrap/>
            <w:vAlign w:val="center"/>
          </w:tcPr>
          <w:p w14:paraId="34F7E9EB" w14:textId="4005DA67" w:rsidR="00E41DD6" w:rsidRPr="005C65A9" w:rsidRDefault="00E41DD6" w:rsidP="00C73872">
            <w:pPr>
              <w:pStyle w:val="Tablebody0"/>
              <w:spacing w:before="0" w:after="0"/>
              <w:ind w:right="170"/>
              <w:jc w:val="right"/>
              <w:rPr>
                <w:rFonts w:ascii="Arial" w:hAnsi="Arial"/>
              </w:rPr>
            </w:pPr>
            <w:r w:rsidRPr="00C73872">
              <w:rPr>
                <w:rFonts w:ascii="Arial" w:hAnsi="Arial"/>
              </w:rPr>
              <w:t>292</w:t>
            </w:r>
          </w:p>
        </w:tc>
        <w:tc>
          <w:tcPr>
            <w:tcW w:w="1256" w:type="dxa"/>
            <w:tcBorders>
              <w:top w:val="single" w:sz="8" w:space="0" w:color="4F81BD"/>
              <w:left w:val="dotted" w:sz="4" w:space="0" w:color="1F497D" w:themeColor="text2"/>
              <w:bottom w:val="single" w:sz="12" w:space="0" w:color="4F81BD"/>
              <w:right w:val="single" w:sz="4" w:space="0" w:color="auto"/>
            </w:tcBorders>
            <w:shd w:val="clear" w:color="auto" w:fill="auto"/>
            <w:noWrap/>
            <w:vAlign w:val="center"/>
          </w:tcPr>
          <w:p w14:paraId="25D5B683" w14:textId="3214BCB6" w:rsidR="00E41DD6" w:rsidRPr="005C65A9" w:rsidRDefault="00E41DD6" w:rsidP="00E41DD6">
            <w:pPr>
              <w:pStyle w:val="Tablebody0"/>
              <w:spacing w:before="0" w:after="0"/>
              <w:ind w:right="170"/>
              <w:jc w:val="right"/>
              <w:rPr>
                <w:rFonts w:ascii="Arial" w:hAnsi="Arial"/>
              </w:rPr>
            </w:pPr>
            <w:r>
              <w:rPr>
                <w:rFonts w:ascii="Arial" w:hAnsi="Arial"/>
              </w:rPr>
              <w:t>49.2%</w:t>
            </w:r>
          </w:p>
        </w:tc>
        <w:tc>
          <w:tcPr>
            <w:tcW w:w="1117" w:type="dxa"/>
            <w:tcBorders>
              <w:top w:val="single" w:sz="8" w:space="0" w:color="4F81BD"/>
              <w:left w:val="single" w:sz="4" w:space="0" w:color="auto"/>
              <w:bottom w:val="single" w:sz="12" w:space="0" w:color="4F81BD"/>
              <w:right w:val="dotted" w:sz="4" w:space="0" w:color="1F497D" w:themeColor="text2"/>
            </w:tcBorders>
            <w:shd w:val="clear" w:color="auto" w:fill="auto"/>
            <w:noWrap/>
            <w:vAlign w:val="center"/>
          </w:tcPr>
          <w:p w14:paraId="12C786C6" w14:textId="501F6272" w:rsidR="00E41DD6" w:rsidRPr="00A10324" w:rsidRDefault="00E41DD6" w:rsidP="00E41DD6">
            <w:pPr>
              <w:pStyle w:val="Tablebody0"/>
              <w:spacing w:before="0" w:after="0"/>
              <w:ind w:right="170"/>
              <w:jc w:val="right"/>
              <w:rPr>
                <w:rFonts w:ascii="Arial" w:hAnsi="Arial"/>
              </w:rPr>
            </w:pPr>
            <w:r>
              <w:rPr>
                <w:rFonts w:ascii="Arial" w:hAnsi="Arial"/>
              </w:rPr>
              <w:t>22.4%</w:t>
            </w:r>
          </w:p>
        </w:tc>
        <w:tc>
          <w:tcPr>
            <w:tcW w:w="1117" w:type="dxa"/>
            <w:tcBorders>
              <w:top w:val="single" w:sz="8" w:space="0" w:color="4F81BD"/>
              <w:left w:val="dotted" w:sz="4" w:space="0" w:color="1F497D" w:themeColor="text2"/>
              <w:bottom w:val="single" w:sz="12" w:space="0" w:color="4F81BD"/>
              <w:right w:val="dotted" w:sz="4" w:space="0" w:color="1F497D" w:themeColor="text2"/>
            </w:tcBorders>
            <w:shd w:val="clear" w:color="auto" w:fill="auto"/>
            <w:noWrap/>
            <w:vAlign w:val="center"/>
          </w:tcPr>
          <w:p w14:paraId="0B8A22D7" w14:textId="19B8E56A" w:rsidR="00E41DD6" w:rsidRPr="00A10324" w:rsidRDefault="00E41DD6" w:rsidP="00E41DD6">
            <w:pPr>
              <w:pStyle w:val="Tablebody0"/>
              <w:spacing w:before="0" w:after="0"/>
              <w:ind w:right="170"/>
              <w:jc w:val="right"/>
              <w:rPr>
                <w:rFonts w:ascii="Arial" w:hAnsi="Arial"/>
              </w:rPr>
            </w:pPr>
            <w:r>
              <w:rPr>
                <w:rFonts w:ascii="Arial" w:hAnsi="Arial"/>
              </w:rPr>
              <w:t>22.2%</w:t>
            </w:r>
          </w:p>
        </w:tc>
        <w:tc>
          <w:tcPr>
            <w:tcW w:w="1117" w:type="dxa"/>
            <w:tcBorders>
              <w:top w:val="single" w:sz="8" w:space="0" w:color="4F81BD"/>
              <w:left w:val="dotted" w:sz="4" w:space="0" w:color="1F497D" w:themeColor="text2"/>
              <w:bottom w:val="single" w:sz="12" w:space="0" w:color="4F81BD"/>
            </w:tcBorders>
            <w:shd w:val="clear" w:color="auto" w:fill="auto"/>
            <w:noWrap/>
            <w:vAlign w:val="center"/>
          </w:tcPr>
          <w:p w14:paraId="4D673B77" w14:textId="4495B930" w:rsidR="00E41DD6" w:rsidRPr="00A10324" w:rsidRDefault="00E41DD6" w:rsidP="00E41DD6">
            <w:pPr>
              <w:pStyle w:val="Tablebody0"/>
              <w:spacing w:before="0" w:after="0"/>
              <w:ind w:right="170"/>
              <w:jc w:val="right"/>
              <w:rPr>
                <w:rFonts w:ascii="Arial" w:hAnsi="Arial"/>
              </w:rPr>
            </w:pPr>
            <w:r>
              <w:rPr>
                <w:rFonts w:ascii="Arial" w:hAnsi="Arial"/>
              </w:rPr>
              <w:t>4.5%</w:t>
            </w:r>
          </w:p>
        </w:tc>
      </w:tr>
      <w:tr w:rsidR="00E41DD6" w:rsidRPr="005C65A9" w14:paraId="4A6F541F" w14:textId="77777777" w:rsidTr="00127833">
        <w:trPr>
          <w:trHeight w:val="283"/>
        </w:trPr>
        <w:tc>
          <w:tcPr>
            <w:tcW w:w="978" w:type="dxa"/>
            <w:vMerge w:val="restart"/>
            <w:tcBorders>
              <w:top w:val="single" w:sz="12" w:space="0" w:color="4F81BD"/>
              <w:left w:val="single" w:sz="8" w:space="0" w:color="4F81BD"/>
            </w:tcBorders>
            <w:shd w:val="clear" w:color="auto" w:fill="auto"/>
            <w:noWrap/>
            <w:vAlign w:val="center"/>
            <w:hideMark/>
          </w:tcPr>
          <w:p w14:paraId="065258A0" w14:textId="77777777" w:rsidR="00E41DD6" w:rsidRPr="005C65A9" w:rsidRDefault="00E41DD6" w:rsidP="00C73872">
            <w:pPr>
              <w:pStyle w:val="Tablebody0"/>
              <w:spacing w:before="0" w:after="0"/>
              <w:jc w:val="left"/>
              <w:rPr>
                <w:rFonts w:ascii="Arial" w:hAnsi="Arial"/>
                <w:b/>
              </w:rPr>
            </w:pPr>
            <w:r w:rsidRPr="005C65A9">
              <w:rPr>
                <w:rFonts w:ascii="Arial" w:hAnsi="Arial"/>
                <w:b/>
              </w:rPr>
              <w:t>Gender</w:t>
            </w:r>
          </w:p>
        </w:tc>
        <w:tc>
          <w:tcPr>
            <w:tcW w:w="1255" w:type="dxa"/>
            <w:tcBorders>
              <w:top w:val="single" w:sz="12" w:space="0" w:color="4F81BD"/>
              <w:bottom w:val="single" w:sz="4" w:space="0" w:color="4F81BD"/>
              <w:right w:val="dotted" w:sz="4" w:space="0" w:color="1F497D" w:themeColor="text2"/>
            </w:tcBorders>
            <w:shd w:val="clear" w:color="auto" w:fill="auto"/>
            <w:noWrap/>
            <w:vAlign w:val="center"/>
            <w:hideMark/>
          </w:tcPr>
          <w:p w14:paraId="201EB424" w14:textId="77777777" w:rsidR="00E41DD6" w:rsidRPr="005C65A9" w:rsidRDefault="00E41DD6" w:rsidP="00C73872">
            <w:pPr>
              <w:pStyle w:val="Tablebody0"/>
              <w:spacing w:before="0" w:after="0"/>
              <w:jc w:val="left"/>
              <w:rPr>
                <w:rFonts w:ascii="Arial" w:hAnsi="Arial"/>
              </w:rPr>
            </w:pPr>
            <w:r w:rsidRPr="005C65A9">
              <w:rPr>
                <w:rFonts w:ascii="Arial" w:hAnsi="Arial"/>
              </w:rPr>
              <w:t>Male</w:t>
            </w:r>
          </w:p>
        </w:tc>
        <w:tc>
          <w:tcPr>
            <w:tcW w:w="1117" w:type="dxa"/>
            <w:tcBorders>
              <w:top w:val="single" w:sz="12" w:space="0" w:color="4F81BD"/>
              <w:left w:val="dotted" w:sz="4" w:space="0" w:color="1F497D" w:themeColor="text2"/>
              <w:bottom w:val="single" w:sz="4" w:space="0" w:color="4F81BD"/>
              <w:right w:val="dotted" w:sz="4" w:space="0" w:color="1F497D" w:themeColor="text2"/>
            </w:tcBorders>
            <w:shd w:val="clear" w:color="auto" w:fill="FFFFFF"/>
            <w:noWrap/>
            <w:vAlign w:val="center"/>
          </w:tcPr>
          <w:p w14:paraId="54F17D87" w14:textId="43BAF079" w:rsidR="00E41DD6" w:rsidRPr="005C65A9" w:rsidRDefault="00E41DD6" w:rsidP="00C73872">
            <w:pPr>
              <w:pStyle w:val="Tablebody0"/>
              <w:spacing w:before="0" w:after="0"/>
              <w:ind w:right="170"/>
              <w:jc w:val="right"/>
              <w:rPr>
                <w:rFonts w:ascii="Arial" w:hAnsi="Arial"/>
              </w:rPr>
            </w:pPr>
            <w:r>
              <w:rPr>
                <w:rFonts w:ascii="Arial" w:hAnsi="Arial"/>
              </w:rPr>
              <w:t>1092</w:t>
            </w:r>
          </w:p>
        </w:tc>
        <w:tc>
          <w:tcPr>
            <w:tcW w:w="1222" w:type="dxa"/>
            <w:gridSpan w:val="2"/>
            <w:tcBorders>
              <w:top w:val="single" w:sz="12" w:space="0" w:color="4F81BD"/>
              <w:left w:val="dotted" w:sz="4" w:space="0" w:color="1F497D" w:themeColor="text2"/>
              <w:bottom w:val="single" w:sz="4" w:space="0" w:color="4F81BD"/>
              <w:right w:val="dotted" w:sz="4" w:space="0" w:color="1F497D" w:themeColor="text2"/>
            </w:tcBorders>
            <w:shd w:val="clear" w:color="auto" w:fill="auto"/>
            <w:noWrap/>
            <w:vAlign w:val="center"/>
          </w:tcPr>
          <w:p w14:paraId="4F698393" w14:textId="6BF0FAEB" w:rsidR="00E41DD6" w:rsidRPr="005C65A9" w:rsidRDefault="00E41DD6" w:rsidP="00C73872">
            <w:pPr>
              <w:pStyle w:val="Tablebody0"/>
              <w:spacing w:before="0" w:after="0"/>
              <w:ind w:right="170"/>
              <w:jc w:val="right"/>
              <w:rPr>
                <w:rFonts w:ascii="Arial" w:hAnsi="Arial"/>
              </w:rPr>
            </w:pPr>
            <w:r w:rsidRPr="00C73872">
              <w:rPr>
                <w:rFonts w:ascii="Arial" w:hAnsi="Arial"/>
              </w:rPr>
              <w:t>483</w:t>
            </w:r>
          </w:p>
        </w:tc>
        <w:tc>
          <w:tcPr>
            <w:tcW w:w="1256" w:type="dxa"/>
            <w:tcBorders>
              <w:top w:val="single" w:sz="12" w:space="0" w:color="4F81BD"/>
              <w:left w:val="dotted" w:sz="4" w:space="0" w:color="1F497D" w:themeColor="text2"/>
              <w:bottom w:val="single" w:sz="4" w:space="0" w:color="4F81BD"/>
              <w:right w:val="single" w:sz="4" w:space="0" w:color="auto"/>
            </w:tcBorders>
            <w:shd w:val="clear" w:color="auto" w:fill="auto"/>
            <w:noWrap/>
            <w:vAlign w:val="center"/>
          </w:tcPr>
          <w:p w14:paraId="1DE98EF2" w14:textId="5594D06C" w:rsidR="00E41DD6" w:rsidRPr="005C65A9" w:rsidRDefault="00E41DD6" w:rsidP="00E41DD6">
            <w:pPr>
              <w:pStyle w:val="Tablebody0"/>
              <w:spacing w:before="0" w:after="0"/>
              <w:ind w:right="170"/>
              <w:jc w:val="right"/>
              <w:rPr>
                <w:rFonts w:ascii="Arial" w:hAnsi="Arial"/>
              </w:rPr>
            </w:pPr>
            <w:r>
              <w:rPr>
                <w:rFonts w:ascii="Arial" w:hAnsi="Arial"/>
              </w:rPr>
              <w:t>44.2%</w:t>
            </w:r>
          </w:p>
        </w:tc>
        <w:tc>
          <w:tcPr>
            <w:tcW w:w="1117" w:type="dxa"/>
            <w:tcBorders>
              <w:top w:val="single" w:sz="12" w:space="0" w:color="4F81BD"/>
              <w:left w:val="single" w:sz="4" w:space="0" w:color="auto"/>
              <w:bottom w:val="single" w:sz="4" w:space="0" w:color="4F81BD"/>
              <w:right w:val="dotted" w:sz="4" w:space="0" w:color="1F497D" w:themeColor="text2"/>
            </w:tcBorders>
            <w:shd w:val="clear" w:color="auto" w:fill="auto"/>
            <w:noWrap/>
            <w:vAlign w:val="center"/>
          </w:tcPr>
          <w:p w14:paraId="241DAD03" w14:textId="02312CE6" w:rsidR="00E41DD6" w:rsidRPr="00A10324" w:rsidRDefault="00E41DD6" w:rsidP="00E41DD6">
            <w:pPr>
              <w:pStyle w:val="Tablebody0"/>
              <w:spacing w:before="0" w:after="0"/>
              <w:ind w:right="170"/>
              <w:jc w:val="right"/>
              <w:rPr>
                <w:rFonts w:ascii="Arial" w:hAnsi="Arial"/>
              </w:rPr>
            </w:pPr>
            <w:r>
              <w:rPr>
                <w:rFonts w:ascii="Arial" w:hAnsi="Arial"/>
              </w:rPr>
              <w:t>19.1%</w:t>
            </w:r>
          </w:p>
        </w:tc>
        <w:tc>
          <w:tcPr>
            <w:tcW w:w="1117" w:type="dxa"/>
            <w:tcBorders>
              <w:top w:val="single" w:sz="12" w:space="0" w:color="4F81BD"/>
              <w:left w:val="dotted" w:sz="4" w:space="0" w:color="1F497D" w:themeColor="text2"/>
              <w:bottom w:val="single" w:sz="4" w:space="0" w:color="4F81BD"/>
              <w:right w:val="dotted" w:sz="4" w:space="0" w:color="1F497D" w:themeColor="text2"/>
            </w:tcBorders>
            <w:shd w:val="clear" w:color="auto" w:fill="auto"/>
            <w:noWrap/>
            <w:vAlign w:val="center"/>
          </w:tcPr>
          <w:p w14:paraId="2183106D" w14:textId="55F7CC16" w:rsidR="00E41DD6" w:rsidRPr="00A10324" w:rsidRDefault="00E41DD6" w:rsidP="00E41DD6">
            <w:pPr>
              <w:pStyle w:val="Tablebody0"/>
              <w:spacing w:before="0" w:after="0"/>
              <w:ind w:right="170"/>
              <w:jc w:val="right"/>
              <w:rPr>
                <w:rFonts w:ascii="Arial" w:hAnsi="Arial"/>
              </w:rPr>
            </w:pPr>
            <w:r>
              <w:rPr>
                <w:rFonts w:ascii="Arial" w:hAnsi="Arial"/>
              </w:rPr>
              <w:t>19.8%</w:t>
            </w:r>
          </w:p>
        </w:tc>
        <w:tc>
          <w:tcPr>
            <w:tcW w:w="1117" w:type="dxa"/>
            <w:tcBorders>
              <w:top w:val="single" w:sz="12" w:space="0" w:color="4F81BD"/>
              <w:left w:val="dotted" w:sz="4" w:space="0" w:color="1F497D" w:themeColor="text2"/>
              <w:bottom w:val="single" w:sz="4" w:space="0" w:color="4F81BD"/>
              <w:right w:val="single" w:sz="8" w:space="0" w:color="4F81BD"/>
            </w:tcBorders>
            <w:shd w:val="clear" w:color="auto" w:fill="auto"/>
            <w:noWrap/>
            <w:vAlign w:val="center"/>
          </w:tcPr>
          <w:p w14:paraId="3C19F240" w14:textId="7EA72C86" w:rsidR="00E41DD6" w:rsidRPr="00A10324" w:rsidRDefault="00E41DD6" w:rsidP="00E41DD6">
            <w:pPr>
              <w:pStyle w:val="Tablebody0"/>
              <w:spacing w:before="0" w:after="0"/>
              <w:ind w:right="170"/>
              <w:jc w:val="right"/>
              <w:rPr>
                <w:rFonts w:ascii="Arial" w:hAnsi="Arial"/>
              </w:rPr>
            </w:pPr>
            <w:r>
              <w:rPr>
                <w:rFonts w:ascii="Arial" w:hAnsi="Arial"/>
              </w:rPr>
              <w:t>5.3%</w:t>
            </w:r>
          </w:p>
        </w:tc>
      </w:tr>
      <w:tr w:rsidR="00E41DD6" w:rsidRPr="005C65A9" w14:paraId="79AEFAE7" w14:textId="77777777" w:rsidTr="00127833">
        <w:trPr>
          <w:trHeight w:val="283"/>
        </w:trPr>
        <w:tc>
          <w:tcPr>
            <w:tcW w:w="978" w:type="dxa"/>
            <w:vMerge/>
            <w:tcBorders>
              <w:left w:val="single" w:sz="8" w:space="0" w:color="4F81BD"/>
            </w:tcBorders>
            <w:shd w:val="clear" w:color="auto" w:fill="auto"/>
            <w:noWrap/>
            <w:vAlign w:val="center"/>
            <w:hideMark/>
          </w:tcPr>
          <w:p w14:paraId="2BFAFF0E" w14:textId="77777777" w:rsidR="00E41DD6" w:rsidRPr="005C65A9" w:rsidRDefault="00E41DD6" w:rsidP="00C73872">
            <w:pPr>
              <w:pStyle w:val="Tablebody0"/>
              <w:spacing w:before="0" w:after="0"/>
              <w:jc w:val="left"/>
              <w:rPr>
                <w:rFonts w:ascii="Arial" w:hAnsi="Arial"/>
                <w:b/>
              </w:rPr>
            </w:pPr>
          </w:p>
        </w:tc>
        <w:tc>
          <w:tcPr>
            <w:tcW w:w="1255" w:type="dxa"/>
            <w:tcBorders>
              <w:top w:val="single" w:sz="4" w:space="0" w:color="4F81BD"/>
              <w:bottom w:val="single" w:sz="4" w:space="0" w:color="4F81BD"/>
              <w:right w:val="dotted" w:sz="4" w:space="0" w:color="1F497D" w:themeColor="text2"/>
            </w:tcBorders>
            <w:shd w:val="clear" w:color="auto" w:fill="auto"/>
            <w:noWrap/>
            <w:vAlign w:val="center"/>
            <w:hideMark/>
          </w:tcPr>
          <w:p w14:paraId="5717951A" w14:textId="77777777" w:rsidR="00E41DD6" w:rsidRPr="005C65A9" w:rsidRDefault="00E41DD6" w:rsidP="00C73872">
            <w:pPr>
              <w:pStyle w:val="Tablebody0"/>
              <w:spacing w:before="0" w:after="0"/>
              <w:jc w:val="left"/>
              <w:rPr>
                <w:rFonts w:ascii="Arial" w:hAnsi="Arial"/>
              </w:rPr>
            </w:pPr>
            <w:r w:rsidRPr="005C65A9">
              <w:rPr>
                <w:rFonts w:ascii="Arial" w:hAnsi="Arial"/>
              </w:rPr>
              <w:t>Female</w:t>
            </w:r>
          </w:p>
        </w:tc>
        <w:tc>
          <w:tcPr>
            <w:tcW w:w="1117" w:type="dxa"/>
            <w:tcBorders>
              <w:top w:val="single" w:sz="4" w:space="0" w:color="4F81BD"/>
              <w:left w:val="dotted" w:sz="4" w:space="0" w:color="1F497D" w:themeColor="text2"/>
              <w:bottom w:val="single" w:sz="4" w:space="0" w:color="4F81BD"/>
              <w:right w:val="dotted" w:sz="4" w:space="0" w:color="1F497D" w:themeColor="text2"/>
            </w:tcBorders>
            <w:shd w:val="clear" w:color="auto" w:fill="auto"/>
            <w:noWrap/>
            <w:vAlign w:val="center"/>
          </w:tcPr>
          <w:p w14:paraId="3EBFD831" w14:textId="495BFE14" w:rsidR="00E41DD6" w:rsidRPr="005C65A9" w:rsidRDefault="00E41DD6" w:rsidP="00C73872">
            <w:pPr>
              <w:pStyle w:val="Tablebody0"/>
              <w:spacing w:before="0" w:after="0"/>
              <w:ind w:right="170"/>
              <w:jc w:val="right"/>
              <w:rPr>
                <w:rFonts w:ascii="Arial" w:hAnsi="Arial"/>
              </w:rPr>
            </w:pPr>
            <w:r>
              <w:rPr>
                <w:rFonts w:ascii="Arial" w:hAnsi="Arial"/>
              </w:rPr>
              <w:t>908</w:t>
            </w:r>
          </w:p>
        </w:tc>
        <w:tc>
          <w:tcPr>
            <w:tcW w:w="1222" w:type="dxa"/>
            <w:gridSpan w:val="2"/>
            <w:tcBorders>
              <w:top w:val="single" w:sz="4" w:space="0" w:color="4F81BD"/>
              <w:left w:val="dotted" w:sz="4" w:space="0" w:color="1F497D" w:themeColor="text2"/>
              <w:bottom w:val="single" w:sz="4" w:space="0" w:color="4F81BD"/>
              <w:right w:val="dotted" w:sz="4" w:space="0" w:color="1F497D" w:themeColor="text2"/>
            </w:tcBorders>
            <w:shd w:val="clear" w:color="auto" w:fill="auto"/>
            <w:noWrap/>
            <w:vAlign w:val="center"/>
          </w:tcPr>
          <w:p w14:paraId="60D5B028" w14:textId="16D702C2" w:rsidR="00E41DD6" w:rsidRPr="005C65A9" w:rsidRDefault="00E41DD6" w:rsidP="00C73872">
            <w:pPr>
              <w:pStyle w:val="Tablebody0"/>
              <w:spacing w:before="0" w:after="0"/>
              <w:ind w:right="170"/>
              <w:jc w:val="right"/>
              <w:rPr>
                <w:rFonts w:ascii="Arial" w:hAnsi="Arial"/>
              </w:rPr>
            </w:pPr>
            <w:r w:rsidRPr="00C73872">
              <w:rPr>
                <w:rFonts w:ascii="Arial" w:hAnsi="Arial"/>
              </w:rPr>
              <w:t>470</w:t>
            </w:r>
          </w:p>
        </w:tc>
        <w:tc>
          <w:tcPr>
            <w:tcW w:w="1256" w:type="dxa"/>
            <w:tcBorders>
              <w:top w:val="single" w:sz="4" w:space="0" w:color="4F81BD"/>
              <w:left w:val="dotted" w:sz="4" w:space="0" w:color="1F497D" w:themeColor="text2"/>
              <w:bottom w:val="single" w:sz="4" w:space="0" w:color="4F81BD"/>
              <w:right w:val="single" w:sz="4" w:space="0" w:color="auto"/>
            </w:tcBorders>
            <w:shd w:val="clear" w:color="auto" w:fill="auto"/>
            <w:noWrap/>
            <w:vAlign w:val="center"/>
          </w:tcPr>
          <w:p w14:paraId="00D3DF01" w14:textId="10EB3436" w:rsidR="00E41DD6" w:rsidRPr="005C65A9" w:rsidRDefault="00E41DD6" w:rsidP="00E41DD6">
            <w:pPr>
              <w:pStyle w:val="Tablebody0"/>
              <w:spacing w:before="0" w:after="0"/>
              <w:ind w:right="170"/>
              <w:jc w:val="right"/>
              <w:rPr>
                <w:rFonts w:ascii="Arial" w:hAnsi="Arial"/>
              </w:rPr>
            </w:pPr>
            <w:r>
              <w:rPr>
                <w:rFonts w:ascii="Arial" w:hAnsi="Arial"/>
              </w:rPr>
              <w:t>51.8%</w:t>
            </w:r>
          </w:p>
        </w:tc>
        <w:tc>
          <w:tcPr>
            <w:tcW w:w="1117" w:type="dxa"/>
            <w:tcBorders>
              <w:top w:val="single" w:sz="4" w:space="0" w:color="4F81BD"/>
              <w:left w:val="single" w:sz="4" w:space="0" w:color="auto"/>
              <w:bottom w:val="single" w:sz="4" w:space="0" w:color="4F81BD"/>
              <w:right w:val="dotted" w:sz="4" w:space="0" w:color="1F497D" w:themeColor="text2"/>
            </w:tcBorders>
            <w:shd w:val="clear" w:color="auto" w:fill="auto"/>
            <w:noWrap/>
            <w:vAlign w:val="center"/>
          </w:tcPr>
          <w:p w14:paraId="5B1ECF20" w14:textId="44B59C06" w:rsidR="00E41DD6" w:rsidRPr="00A10324" w:rsidRDefault="00E41DD6" w:rsidP="00E41DD6">
            <w:pPr>
              <w:pStyle w:val="Tablebody0"/>
              <w:spacing w:before="0" w:after="0"/>
              <w:ind w:right="170"/>
              <w:jc w:val="right"/>
              <w:rPr>
                <w:rFonts w:ascii="Arial" w:hAnsi="Arial"/>
              </w:rPr>
            </w:pPr>
            <w:r>
              <w:rPr>
                <w:rFonts w:ascii="Arial" w:hAnsi="Arial"/>
              </w:rPr>
              <w:t>22.8%</w:t>
            </w:r>
          </w:p>
        </w:tc>
        <w:tc>
          <w:tcPr>
            <w:tcW w:w="1117" w:type="dxa"/>
            <w:tcBorders>
              <w:top w:val="single" w:sz="4" w:space="0" w:color="4F81BD"/>
              <w:left w:val="dotted" w:sz="4" w:space="0" w:color="1F497D" w:themeColor="text2"/>
              <w:bottom w:val="single" w:sz="4" w:space="0" w:color="4F81BD"/>
              <w:right w:val="dotted" w:sz="4" w:space="0" w:color="1F497D" w:themeColor="text2"/>
            </w:tcBorders>
            <w:shd w:val="clear" w:color="auto" w:fill="auto"/>
            <w:noWrap/>
            <w:vAlign w:val="center"/>
          </w:tcPr>
          <w:p w14:paraId="47FCED72" w14:textId="65E23B61" w:rsidR="00E41DD6" w:rsidRPr="00A10324" w:rsidRDefault="00E41DD6" w:rsidP="00E41DD6">
            <w:pPr>
              <w:pStyle w:val="Tablebody0"/>
              <w:spacing w:before="0" w:after="0"/>
              <w:ind w:right="170"/>
              <w:jc w:val="right"/>
              <w:rPr>
                <w:rFonts w:ascii="Arial" w:hAnsi="Arial"/>
              </w:rPr>
            </w:pPr>
            <w:r>
              <w:rPr>
                <w:rFonts w:ascii="Arial" w:hAnsi="Arial"/>
              </w:rPr>
              <w:t>24.7%</w:t>
            </w:r>
          </w:p>
        </w:tc>
        <w:tc>
          <w:tcPr>
            <w:tcW w:w="1117" w:type="dxa"/>
            <w:tcBorders>
              <w:top w:val="single" w:sz="4" w:space="0" w:color="4F81BD"/>
              <w:left w:val="dotted" w:sz="4" w:space="0" w:color="1F497D" w:themeColor="text2"/>
              <w:bottom w:val="single" w:sz="4" w:space="0" w:color="4F81BD"/>
            </w:tcBorders>
            <w:shd w:val="clear" w:color="auto" w:fill="auto"/>
            <w:noWrap/>
            <w:vAlign w:val="center"/>
          </w:tcPr>
          <w:p w14:paraId="4D2E0628" w14:textId="13591C17" w:rsidR="00E41DD6" w:rsidRPr="00A10324" w:rsidRDefault="00E41DD6" w:rsidP="00E41DD6">
            <w:pPr>
              <w:pStyle w:val="Tablebody0"/>
              <w:spacing w:before="0" w:after="0"/>
              <w:ind w:right="170"/>
              <w:jc w:val="right"/>
              <w:rPr>
                <w:rFonts w:ascii="Arial" w:hAnsi="Arial"/>
              </w:rPr>
            </w:pPr>
            <w:r>
              <w:rPr>
                <w:rFonts w:ascii="Arial" w:hAnsi="Arial"/>
              </w:rPr>
              <w:t>4.3%</w:t>
            </w:r>
          </w:p>
        </w:tc>
      </w:tr>
      <w:tr w:rsidR="00E41DD6" w:rsidRPr="005C65A9" w14:paraId="556261DE" w14:textId="77777777" w:rsidTr="00127833">
        <w:trPr>
          <w:trHeight w:val="283"/>
        </w:trPr>
        <w:tc>
          <w:tcPr>
            <w:tcW w:w="978" w:type="dxa"/>
            <w:vMerge/>
            <w:tcBorders>
              <w:left w:val="single" w:sz="8" w:space="0" w:color="4F81BD"/>
              <w:bottom w:val="single" w:sz="12" w:space="0" w:color="4F81BD"/>
            </w:tcBorders>
            <w:shd w:val="clear" w:color="auto" w:fill="auto"/>
            <w:noWrap/>
            <w:vAlign w:val="center"/>
          </w:tcPr>
          <w:p w14:paraId="59A0541C" w14:textId="77777777" w:rsidR="00E41DD6" w:rsidRPr="005C65A9" w:rsidRDefault="00E41DD6" w:rsidP="00C73872">
            <w:pPr>
              <w:pStyle w:val="Tablebody0"/>
              <w:spacing w:before="0" w:after="0"/>
              <w:jc w:val="left"/>
              <w:rPr>
                <w:rFonts w:ascii="Arial" w:hAnsi="Arial"/>
                <w:b/>
              </w:rPr>
            </w:pPr>
          </w:p>
        </w:tc>
        <w:tc>
          <w:tcPr>
            <w:tcW w:w="1255" w:type="dxa"/>
            <w:tcBorders>
              <w:top w:val="single" w:sz="4" w:space="0" w:color="4F81BD"/>
              <w:bottom w:val="single" w:sz="12" w:space="0" w:color="4F81BD"/>
              <w:right w:val="dotted" w:sz="4" w:space="0" w:color="1F497D" w:themeColor="text2"/>
            </w:tcBorders>
            <w:shd w:val="clear" w:color="auto" w:fill="auto"/>
            <w:noWrap/>
            <w:vAlign w:val="center"/>
          </w:tcPr>
          <w:p w14:paraId="76C79494" w14:textId="0427FD5F" w:rsidR="00E41DD6" w:rsidRPr="005C65A9" w:rsidRDefault="00E41DD6" w:rsidP="00C73872">
            <w:pPr>
              <w:pStyle w:val="Tablebody0"/>
              <w:spacing w:before="0" w:after="0"/>
              <w:jc w:val="left"/>
              <w:rPr>
                <w:rFonts w:ascii="Arial" w:hAnsi="Arial"/>
              </w:rPr>
            </w:pPr>
            <w:r>
              <w:rPr>
                <w:rFonts w:ascii="Arial" w:hAnsi="Arial"/>
              </w:rPr>
              <w:t>Refused</w:t>
            </w:r>
          </w:p>
        </w:tc>
        <w:tc>
          <w:tcPr>
            <w:tcW w:w="1117" w:type="dxa"/>
            <w:tcBorders>
              <w:top w:val="single" w:sz="4" w:space="0" w:color="4F81BD"/>
              <w:left w:val="dotted" w:sz="4" w:space="0" w:color="1F497D" w:themeColor="text2"/>
              <w:bottom w:val="single" w:sz="12" w:space="0" w:color="4F81BD"/>
              <w:right w:val="dotted" w:sz="4" w:space="0" w:color="1F497D" w:themeColor="text2"/>
            </w:tcBorders>
            <w:shd w:val="clear" w:color="auto" w:fill="auto"/>
            <w:noWrap/>
            <w:vAlign w:val="center"/>
          </w:tcPr>
          <w:p w14:paraId="619BECDF" w14:textId="0D2FE9C6" w:rsidR="00E41DD6" w:rsidRDefault="00E41DD6" w:rsidP="00C73872">
            <w:pPr>
              <w:pStyle w:val="Tablebody0"/>
              <w:spacing w:before="0" w:after="0"/>
              <w:ind w:right="170"/>
              <w:jc w:val="right"/>
              <w:rPr>
                <w:rFonts w:ascii="Arial" w:hAnsi="Arial"/>
              </w:rPr>
            </w:pPr>
            <w:r>
              <w:rPr>
                <w:rFonts w:ascii="Arial" w:hAnsi="Arial"/>
              </w:rPr>
              <w:t>-</w:t>
            </w:r>
          </w:p>
        </w:tc>
        <w:tc>
          <w:tcPr>
            <w:tcW w:w="1222" w:type="dxa"/>
            <w:gridSpan w:val="2"/>
            <w:tcBorders>
              <w:top w:val="single" w:sz="4" w:space="0" w:color="4F81BD"/>
              <w:left w:val="dotted" w:sz="4" w:space="0" w:color="1F497D" w:themeColor="text2"/>
              <w:bottom w:val="single" w:sz="12" w:space="0" w:color="4F81BD"/>
              <w:right w:val="dotted" w:sz="4" w:space="0" w:color="1F497D" w:themeColor="text2"/>
            </w:tcBorders>
            <w:shd w:val="clear" w:color="auto" w:fill="auto"/>
            <w:noWrap/>
            <w:vAlign w:val="center"/>
          </w:tcPr>
          <w:p w14:paraId="35DB11A3" w14:textId="7891AF2F" w:rsidR="00E41DD6" w:rsidRPr="00C73872" w:rsidRDefault="00E41DD6" w:rsidP="00C73872">
            <w:pPr>
              <w:pStyle w:val="Tablebody0"/>
              <w:spacing w:before="0" w:after="0"/>
              <w:ind w:right="170"/>
              <w:jc w:val="right"/>
              <w:rPr>
                <w:rFonts w:ascii="Arial" w:hAnsi="Arial"/>
              </w:rPr>
            </w:pPr>
            <w:r>
              <w:rPr>
                <w:rFonts w:ascii="Arial" w:hAnsi="Arial"/>
              </w:rPr>
              <w:t>8</w:t>
            </w:r>
          </w:p>
        </w:tc>
        <w:tc>
          <w:tcPr>
            <w:tcW w:w="1256" w:type="dxa"/>
            <w:tcBorders>
              <w:top w:val="single" w:sz="4" w:space="0" w:color="4F81BD"/>
              <w:left w:val="dotted" w:sz="4" w:space="0" w:color="1F497D" w:themeColor="text2"/>
              <w:bottom w:val="single" w:sz="12" w:space="0" w:color="4F81BD"/>
              <w:right w:val="single" w:sz="4" w:space="0" w:color="auto"/>
            </w:tcBorders>
            <w:shd w:val="clear" w:color="auto" w:fill="auto"/>
            <w:noWrap/>
            <w:vAlign w:val="center"/>
          </w:tcPr>
          <w:p w14:paraId="30405FE6" w14:textId="5C974970" w:rsidR="00E41DD6" w:rsidRDefault="00E41DD6" w:rsidP="00E41DD6">
            <w:pPr>
              <w:pStyle w:val="Tablebody0"/>
              <w:spacing w:before="0" w:after="0"/>
              <w:ind w:right="170"/>
              <w:jc w:val="right"/>
              <w:rPr>
                <w:rFonts w:ascii="Arial" w:hAnsi="Arial"/>
              </w:rPr>
            </w:pPr>
          </w:p>
        </w:tc>
        <w:tc>
          <w:tcPr>
            <w:tcW w:w="1117" w:type="dxa"/>
            <w:tcBorders>
              <w:top w:val="single" w:sz="4" w:space="0" w:color="4F81BD"/>
              <w:left w:val="single" w:sz="4" w:space="0" w:color="auto"/>
              <w:bottom w:val="single" w:sz="12" w:space="0" w:color="4F81BD"/>
              <w:right w:val="dotted" w:sz="4" w:space="0" w:color="1F497D" w:themeColor="text2"/>
            </w:tcBorders>
            <w:shd w:val="clear" w:color="auto" w:fill="auto"/>
            <w:noWrap/>
            <w:vAlign w:val="center"/>
          </w:tcPr>
          <w:p w14:paraId="30ABD18C" w14:textId="7405D5B0" w:rsidR="00E41DD6" w:rsidRPr="00A10324" w:rsidRDefault="00E41DD6" w:rsidP="00E41DD6">
            <w:pPr>
              <w:pStyle w:val="Tablebody0"/>
              <w:spacing w:before="0" w:after="0"/>
              <w:ind w:right="170"/>
              <w:jc w:val="right"/>
              <w:rPr>
                <w:rFonts w:ascii="Arial" w:hAnsi="Arial"/>
              </w:rPr>
            </w:pPr>
          </w:p>
        </w:tc>
        <w:tc>
          <w:tcPr>
            <w:tcW w:w="1117" w:type="dxa"/>
            <w:tcBorders>
              <w:top w:val="single" w:sz="4" w:space="0" w:color="4F81BD"/>
              <w:left w:val="dotted" w:sz="4" w:space="0" w:color="1F497D" w:themeColor="text2"/>
              <w:bottom w:val="single" w:sz="12" w:space="0" w:color="4F81BD"/>
              <w:right w:val="dotted" w:sz="4" w:space="0" w:color="1F497D" w:themeColor="text2"/>
            </w:tcBorders>
            <w:shd w:val="clear" w:color="auto" w:fill="auto"/>
            <w:noWrap/>
            <w:vAlign w:val="center"/>
          </w:tcPr>
          <w:p w14:paraId="4A92BD47" w14:textId="1EE3C830" w:rsidR="00E41DD6" w:rsidRPr="00A10324" w:rsidRDefault="00E41DD6" w:rsidP="00E41DD6">
            <w:pPr>
              <w:pStyle w:val="Tablebody0"/>
              <w:spacing w:before="0" w:after="0"/>
              <w:ind w:right="170"/>
              <w:jc w:val="right"/>
              <w:rPr>
                <w:rFonts w:ascii="Arial" w:hAnsi="Arial"/>
              </w:rPr>
            </w:pPr>
          </w:p>
        </w:tc>
        <w:tc>
          <w:tcPr>
            <w:tcW w:w="1117" w:type="dxa"/>
            <w:tcBorders>
              <w:top w:val="single" w:sz="4" w:space="0" w:color="4F81BD"/>
              <w:left w:val="dotted" w:sz="4" w:space="0" w:color="1F497D" w:themeColor="text2"/>
              <w:bottom w:val="single" w:sz="12" w:space="0" w:color="4F81BD"/>
            </w:tcBorders>
            <w:shd w:val="clear" w:color="auto" w:fill="auto"/>
            <w:noWrap/>
            <w:vAlign w:val="center"/>
          </w:tcPr>
          <w:p w14:paraId="7A742953" w14:textId="23839E99" w:rsidR="00E41DD6" w:rsidRPr="00A10324" w:rsidRDefault="00E41DD6" w:rsidP="00E41DD6">
            <w:pPr>
              <w:pStyle w:val="Tablebody0"/>
              <w:spacing w:before="0" w:after="0"/>
              <w:ind w:right="170"/>
              <w:jc w:val="right"/>
              <w:rPr>
                <w:rFonts w:ascii="Arial" w:hAnsi="Arial"/>
              </w:rPr>
            </w:pPr>
          </w:p>
        </w:tc>
      </w:tr>
      <w:tr w:rsidR="00E41DD6" w:rsidRPr="005C65A9" w14:paraId="15645140" w14:textId="77777777" w:rsidTr="00127833">
        <w:trPr>
          <w:trHeight w:val="283"/>
        </w:trPr>
        <w:tc>
          <w:tcPr>
            <w:tcW w:w="978" w:type="dxa"/>
            <w:vMerge w:val="restart"/>
            <w:tcBorders>
              <w:top w:val="single" w:sz="12" w:space="0" w:color="4F81BD"/>
              <w:left w:val="single" w:sz="8" w:space="0" w:color="4F81BD"/>
            </w:tcBorders>
            <w:shd w:val="clear" w:color="auto" w:fill="auto"/>
            <w:noWrap/>
            <w:vAlign w:val="center"/>
            <w:hideMark/>
          </w:tcPr>
          <w:p w14:paraId="48DC6FF8" w14:textId="77777777" w:rsidR="00E41DD6" w:rsidRPr="005C65A9" w:rsidRDefault="00E41DD6" w:rsidP="00C73872">
            <w:pPr>
              <w:pStyle w:val="Tablebody0"/>
              <w:spacing w:before="0" w:after="0"/>
              <w:jc w:val="left"/>
              <w:rPr>
                <w:rFonts w:ascii="Arial" w:hAnsi="Arial"/>
                <w:b/>
              </w:rPr>
            </w:pPr>
            <w:r w:rsidRPr="005C65A9">
              <w:rPr>
                <w:rFonts w:ascii="Arial" w:hAnsi="Arial"/>
                <w:b/>
              </w:rPr>
              <w:t>Age group</w:t>
            </w:r>
          </w:p>
        </w:tc>
        <w:tc>
          <w:tcPr>
            <w:tcW w:w="1255" w:type="dxa"/>
            <w:tcBorders>
              <w:top w:val="single" w:sz="12" w:space="0" w:color="4F81BD"/>
              <w:bottom w:val="single" w:sz="8" w:space="0" w:color="4F81BD"/>
              <w:right w:val="dotted" w:sz="4" w:space="0" w:color="1F497D" w:themeColor="text2"/>
            </w:tcBorders>
            <w:shd w:val="clear" w:color="auto" w:fill="auto"/>
            <w:noWrap/>
            <w:vAlign w:val="center"/>
          </w:tcPr>
          <w:p w14:paraId="4BC06744" w14:textId="77777777" w:rsidR="00E41DD6" w:rsidRPr="005C65A9" w:rsidRDefault="00E41DD6" w:rsidP="00C73872">
            <w:pPr>
              <w:pStyle w:val="Tablebody0"/>
              <w:spacing w:before="0" w:after="0"/>
              <w:jc w:val="left"/>
              <w:rPr>
                <w:rFonts w:ascii="Arial" w:hAnsi="Arial"/>
              </w:rPr>
            </w:pPr>
            <w:r w:rsidRPr="005C65A9">
              <w:rPr>
                <w:rFonts w:ascii="Arial" w:hAnsi="Arial"/>
              </w:rPr>
              <w:t>18-25</w:t>
            </w:r>
          </w:p>
        </w:tc>
        <w:tc>
          <w:tcPr>
            <w:tcW w:w="1117" w:type="dxa"/>
            <w:tcBorders>
              <w:top w:val="single" w:sz="12" w:space="0" w:color="4F81BD"/>
              <w:left w:val="dotted" w:sz="4" w:space="0" w:color="1F497D" w:themeColor="text2"/>
              <w:bottom w:val="single" w:sz="8" w:space="0" w:color="4F81BD"/>
              <w:right w:val="dotted" w:sz="4" w:space="0" w:color="1F497D" w:themeColor="text2"/>
            </w:tcBorders>
            <w:shd w:val="clear" w:color="auto" w:fill="auto"/>
            <w:noWrap/>
            <w:vAlign w:val="center"/>
          </w:tcPr>
          <w:p w14:paraId="2F46844E" w14:textId="293F5ACC" w:rsidR="00E41DD6" w:rsidRPr="005C65A9" w:rsidRDefault="00E41DD6" w:rsidP="00C73872">
            <w:pPr>
              <w:pStyle w:val="Tablebody0"/>
              <w:spacing w:before="0" w:after="0"/>
              <w:ind w:right="170"/>
              <w:jc w:val="right"/>
              <w:rPr>
                <w:rFonts w:ascii="Arial" w:hAnsi="Arial"/>
              </w:rPr>
            </w:pPr>
            <w:r>
              <w:rPr>
                <w:rFonts w:ascii="Arial" w:hAnsi="Arial"/>
              </w:rPr>
              <w:t>353</w:t>
            </w:r>
          </w:p>
        </w:tc>
        <w:tc>
          <w:tcPr>
            <w:tcW w:w="1222" w:type="dxa"/>
            <w:gridSpan w:val="2"/>
            <w:tcBorders>
              <w:top w:val="single" w:sz="12" w:space="0" w:color="4F81BD"/>
              <w:left w:val="dotted" w:sz="4" w:space="0" w:color="1F497D" w:themeColor="text2"/>
              <w:bottom w:val="single" w:sz="8" w:space="0" w:color="4F81BD"/>
              <w:right w:val="dotted" w:sz="4" w:space="0" w:color="1F497D" w:themeColor="text2"/>
            </w:tcBorders>
            <w:shd w:val="clear" w:color="auto" w:fill="auto"/>
            <w:noWrap/>
            <w:vAlign w:val="center"/>
          </w:tcPr>
          <w:p w14:paraId="3F4E6DB1" w14:textId="44B079B5" w:rsidR="00E41DD6" w:rsidRPr="005C65A9" w:rsidRDefault="00E41DD6" w:rsidP="00C73872">
            <w:pPr>
              <w:pStyle w:val="Tablebody0"/>
              <w:spacing w:before="0" w:after="0"/>
              <w:ind w:right="170"/>
              <w:jc w:val="right"/>
              <w:rPr>
                <w:rFonts w:ascii="Arial" w:hAnsi="Arial"/>
              </w:rPr>
            </w:pPr>
            <w:r w:rsidRPr="00C73872">
              <w:rPr>
                <w:rFonts w:ascii="Arial" w:hAnsi="Arial"/>
              </w:rPr>
              <w:t>135</w:t>
            </w:r>
          </w:p>
        </w:tc>
        <w:tc>
          <w:tcPr>
            <w:tcW w:w="1256" w:type="dxa"/>
            <w:tcBorders>
              <w:top w:val="single" w:sz="12" w:space="0" w:color="4F81BD"/>
              <w:left w:val="dotted" w:sz="4" w:space="0" w:color="1F497D" w:themeColor="text2"/>
              <w:bottom w:val="single" w:sz="8" w:space="0" w:color="4F81BD"/>
              <w:right w:val="single" w:sz="4" w:space="0" w:color="auto"/>
            </w:tcBorders>
            <w:shd w:val="clear" w:color="auto" w:fill="auto"/>
            <w:noWrap/>
            <w:vAlign w:val="center"/>
          </w:tcPr>
          <w:p w14:paraId="3ED2F279" w14:textId="382ABA5C" w:rsidR="00E41DD6" w:rsidRPr="005C65A9" w:rsidRDefault="00E41DD6" w:rsidP="00E41DD6">
            <w:pPr>
              <w:pStyle w:val="Tablebody0"/>
              <w:spacing w:before="0" w:after="0"/>
              <w:ind w:right="170"/>
              <w:jc w:val="right"/>
              <w:rPr>
                <w:rFonts w:ascii="Arial" w:hAnsi="Arial"/>
              </w:rPr>
            </w:pPr>
            <w:r>
              <w:rPr>
                <w:rFonts w:ascii="Arial" w:hAnsi="Arial"/>
              </w:rPr>
              <w:t>38.2%</w:t>
            </w:r>
          </w:p>
        </w:tc>
        <w:tc>
          <w:tcPr>
            <w:tcW w:w="1117" w:type="dxa"/>
            <w:tcBorders>
              <w:top w:val="single" w:sz="12" w:space="0" w:color="4F81BD"/>
              <w:left w:val="single" w:sz="4" w:space="0" w:color="auto"/>
              <w:bottom w:val="single" w:sz="8" w:space="0" w:color="4F81BD"/>
              <w:right w:val="dotted" w:sz="4" w:space="0" w:color="1F497D" w:themeColor="text2"/>
            </w:tcBorders>
            <w:shd w:val="clear" w:color="auto" w:fill="auto"/>
            <w:noWrap/>
            <w:vAlign w:val="center"/>
          </w:tcPr>
          <w:p w14:paraId="3DACD743" w14:textId="508C9744" w:rsidR="00E41DD6" w:rsidRPr="00A10324" w:rsidRDefault="00E41DD6" w:rsidP="00E41DD6">
            <w:pPr>
              <w:pStyle w:val="Tablebody0"/>
              <w:spacing w:before="0" w:after="0"/>
              <w:ind w:right="170"/>
              <w:jc w:val="right"/>
              <w:rPr>
                <w:rFonts w:ascii="Arial" w:hAnsi="Arial"/>
              </w:rPr>
            </w:pPr>
            <w:r>
              <w:rPr>
                <w:rFonts w:ascii="Arial" w:hAnsi="Arial"/>
              </w:rPr>
              <w:t>20.1%</w:t>
            </w:r>
          </w:p>
        </w:tc>
        <w:tc>
          <w:tcPr>
            <w:tcW w:w="1117" w:type="dxa"/>
            <w:tcBorders>
              <w:top w:val="single" w:sz="12" w:space="0" w:color="4F81BD"/>
              <w:left w:val="dotted" w:sz="4" w:space="0" w:color="1F497D" w:themeColor="text2"/>
              <w:bottom w:val="single" w:sz="8" w:space="0" w:color="4F81BD"/>
              <w:right w:val="dotted" w:sz="4" w:space="0" w:color="1F497D" w:themeColor="text2"/>
            </w:tcBorders>
            <w:shd w:val="clear" w:color="auto" w:fill="auto"/>
            <w:noWrap/>
            <w:vAlign w:val="center"/>
          </w:tcPr>
          <w:p w14:paraId="2ACAEDDF" w14:textId="0FAC04C0" w:rsidR="00E41DD6" w:rsidRPr="00A10324" w:rsidRDefault="00E41DD6" w:rsidP="00E41DD6">
            <w:pPr>
              <w:pStyle w:val="Tablebody0"/>
              <w:spacing w:before="0" w:after="0"/>
              <w:ind w:right="170"/>
              <w:jc w:val="right"/>
              <w:rPr>
                <w:rFonts w:ascii="Arial" w:hAnsi="Arial"/>
              </w:rPr>
            </w:pPr>
            <w:r>
              <w:rPr>
                <w:rFonts w:ascii="Arial" w:hAnsi="Arial"/>
              </w:rPr>
              <w:t>9.9%</w:t>
            </w:r>
          </w:p>
        </w:tc>
        <w:tc>
          <w:tcPr>
            <w:tcW w:w="1117" w:type="dxa"/>
            <w:tcBorders>
              <w:top w:val="single" w:sz="12" w:space="0" w:color="4F81BD"/>
              <w:left w:val="dotted" w:sz="4" w:space="0" w:color="1F497D" w:themeColor="text2"/>
              <w:bottom w:val="single" w:sz="8" w:space="0" w:color="4F81BD"/>
              <w:right w:val="single" w:sz="8" w:space="0" w:color="4F81BD"/>
            </w:tcBorders>
            <w:shd w:val="clear" w:color="auto" w:fill="auto"/>
            <w:noWrap/>
            <w:vAlign w:val="center"/>
          </w:tcPr>
          <w:p w14:paraId="46145742" w14:textId="6BA96A06" w:rsidR="00E41DD6" w:rsidRPr="00A10324" w:rsidRDefault="00E41DD6" w:rsidP="00E41DD6">
            <w:pPr>
              <w:pStyle w:val="Tablebody0"/>
              <w:spacing w:before="0" w:after="0"/>
              <w:ind w:right="170"/>
              <w:jc w:val="right"/>
              <w:rPr>
                <w:rFonts w:ascii="Arial" w:hAnsi="Arial"/>
              </w:rPr>
            </w:pPr>
            <w:r>
              <w:rPr>
                <w:rFonts w:ascii="Arial" w:hAnsi="Arial"/>
              </w:rPr>
              <w:t>8.2%</w:t>
            </w:r>
          </w:p>
        </w:tc>
      </w:tr>
      <w:tr w:rsidR="00E41DD6" w:rsidRPr="005C65A9" w14:paraId="09296EEB" w14:textId="77777777" w:rsidTr="00127833">
        <w:trPr>
          <w:trHeight w:val="283"/>
        </w:trPr>
        <w:tc>
          <w:tcPr>
            <w:tcW w:w="978" w:type="dxa"/>
            <w:vMerge/>
            <w:tcBorders>
              <w:left w:val="single" w:sz="8" w:space="0" w:color="4F81BD"/>
            </w:tcBorders>
            <w:shd w:val="clear" w:color="auto" w:fill="auto"/>
            <w:noWrap/>
            <w:vAlign w:val="center"/>
            <w:hideMark/>
          </w:tcPr>
          <w:p w14:paraId="448DC8A9" w14:textId="77777777" w:rsidR="00E41DD6" w:rsidRPr="005C65A9" w:rsidRDefault="00E41DD6" w:rsidP="00C73872">
            <w:pPr>
              <w:pStyle w:val="Tablebody0"/>
              <w:spacing w:before="0" w:after="0"/>
              <w:jc w:val="left"/>
              <w:rPr>
                <w:rFonts w:ascii="Arial" w:hAnsi="Arial"/>
                <w:b/>
              </w:rPr>
            </w:pPr>
          </w:p>
        </w:tc>
        <w:tc>
          <w:tcPr>
            <w:tcW w:w="1255" w:type="dxa"/>
            <w:tcBorders>
              <w:right w:val="dotted" w:sz="4" w:space="0" w:color="1F497D" w:themeColor="text2"/>
            </w:tcBorders>
            <w:shd w:val="clear" w:color="auto" w:fill="auto"/>
            <w:noWrap/>
            <w:vAlign w:val="center"/>
          </w:tcPr>
          <w:p w14:paraId="0E57CF05" w14:textId="77777777" w:rsidR="00E41DD6" w:rsidRPr="005C65A9" w:rsidRDefault="00E41DD6" w:rsidP="00C73872">
            <w:pPr>
              <w:pStyle w:val="Tablebody0"/>
              <w:spacing w:before="0" w:after="0"/>
              <w:jc w:val="left"/>
              <w:rPr>
                <w:rFonts w:ascii="Arial" w:hAnsi="Arial"/>
              </w:rPr>
            </w:pPr>
            <w:r w:rsidRPr="005C65A9">
              <w:rPr>
                <w:rFonts w:ascii="Arial" w:hAnsi="Arial"/>
              </w:rPr>
              <w:t>26-39</w:t>
            </w:r>
          </w:p>
        </w:tc>
        <w:tc>
          <w:tcPr>
            <w:tcW w:w="1117" w:type="dxa"/>
            <w:tcBorders>
              <w:left w:val="dotted" w:sz="4" w:space="0" w:color="1F497D" w:themeColor="text2"/>
              <w:right w:val="dotted" w:sz="4" w:space="0" w:color="1F497D" w:themeColor="text2"/>
            </w:tcBorders>
            <w:shd w:val="clear" w:color="auto" w:fill="auto"/>
            <w:noWrap/>
            <w:vAlign w:val="center"/>
          </w:tcPr>
          <w:p w14:paraId="59AD9B34" w14:textId="5B48E0D0" w:rsidR="00E41DD6" w:rsidRPr="005C65A9" w:rsidRDefault="00E41DD6" w:rsidP="00C73872">
            <w:pPr>
              <w:pStyle w:val="Tablebody0"/>
              <w:spacing w:before="0" w:after="0"/>
              <w:ind w:right="170"/>
              <w:jc w:val="right"/>
              <w:rPr>
                <w:rFonts w:ascii="Arial" w:hAnsi="Arial"/>
              </w:rPr>
            </w:pPr>
            <w:r>
              <w:rPr>
                <w:rFonts w:ascii="Arial" w:hAnsi="Arial"/>
              </w:rPr>
              <w:t>645</w:t>
            </w:r>
          </w:p>
        </w:tc>
        <w:tc>
          <w:tcPr>
            <w:tcW w:w="1222" w:type="dxa"/>
            <w:gridSpan w:val="2"/>
            <w:tcBorders>
              <w:left w:val="dotted" w:sz="4" w:space="0" w:color="1F497D" w:themeColor="text2"/>
              <w:right w:val="dotted" w:sz="4" w:space="0" w:color="1F497D" w:themeColor="text2"/>
            </w:tcBorders>
            <w:shd w:val="clear" w:color="auto" w:fill="auto"/>
            <w:noWrap/>
            <w:vAlign w:val="center"/>
          </w:tcPr>
          <w:p w14:paraId="7427F00E" w14:textId="4139F70F" w:rsidR="00E41DD6" w:rsidRPr="005C65A9" w:rsidRDefault="00E41DD6" w:rsidP="00C73872">
            <w:pPr>
              <w:pStyle w:val="Tablebody0"/>
              <w:spacing w:before="0" w:after="0"/>
              <w:ind w:right="170"/>
              <w:jc w:val="right"/>
              <w:rPr>
                <w:rFonts w:ascii="Arial" w:hAnsi="Arial"/>
              </w:rPr>
            </w:pPr>
            <w:r w:rsidRPr="00C73872">
              <w:rPr>
                <w:rFonts w:ascii="Arial" w:hAnsi="Arial"/>
              </w:rPr>
              <w:t>248</w:t>
            </w:r>
          </w:p>
        </w:tc>
        <w:tc>
          <w:tcPr>
            <w:tcW w:w="1256" w:type="dxa"/>
            <w:tcBorders>
              <w:top w:val="single" w:sz="8" w:space="0" w:color="4F81BD"/>
              <w:left w:val="dotted" w:sz="4" w:space="0" w:color="1F497D" w:themeColor="text2"/>
              <w:bottom w:val="single" w:sz="8" w:space="0" w:color="4F81BD"/>
              <w:right w:val="single" w:sz="4" w:space="0" w:color="auto"/>
            </w:tcBorders>
            <w:shd w:val="clear" w:color="auto" w:fill="auto"/>
            <w:noWrap/>
            <w:vAlign w:val="center"/>
          </w:tcPr>
          <w:p w14:paraId="3B3144F1" w14:textId="2C6219AA" w:rsidR="00E41DD6" w:rsidRPr="005C65A9" w:rsidRDefault="00E41DD6" w:rsidP="00E41DD6">
            <w:pPr>
              <w:pStyle w:val="Tablebody0"/>
              <w:spacing w:before="0" w:after="0"/>
              <w:ind w:right="170"/>
              <w:jc w:val="right"/>
              <w:rPr>
                <w:rFonts w:ascii="Arial" w:hAnsi="Arial"/>
              </w:rPr>
            </w:pPr>
            <w:r>
              <w:rPr>
                <w:rFonts w:ascii="Arial" w:hAnsi="Arial"/>
              </w:rPr>
              <w:t>38.4%</w:t>
            </w:r>
          </w:p>
        </w:tc>
        <w:tc>
          <w:tcPr>
            <w:tcW w:w="1117" w:type="dxa"/>
            <w:tcBorders>
              <w:top w:val="single" w:sz="8" w:space="0" w:color="4F81BD"/>
              <w:left w:val="single" w:sz="4" w:space="0" w:color="auto"/>
              <w:bottom w:val="single" w:sz="8" w:space="0" w:color="4F81BD"/>
              <w:right w:val="dotted" w:sz="4" w:space="0" w:color="1F497D" w:themeColor="text2"/>
            </w:tcBorders>
            <w:shd w:val="clear" w:color="auto" w:fill="auto"/>
            <w:noWrap/>
            <w:vAlign w:val="center"/>
          </w:tcPr>
          <w:p w14:paraId="6C2EB521" w14:textId="1186CDAB" w:rsidR="00E41DD6" w:rsidRPr="00A10324" w:rsidRDefault="00E41DD6" w:rsidP="00E41DD6">
            <w:pPr>
              <w:pStyle w:val="Tablebody0"/>
              <w:spacing w:before="0" w:after="0"/>
              <w:ind w:right="170"/>
              <w:jc w:val="right"/>
              <w:rPr>
                <w:rFonts w:ascii="Arial" w:hAnsi="Arial"/>
              </w:rPr>
            </w:pPr>
            <w:r>
              <w:rPr>
                <w:rFonts w:ascii="Arial" w:hAnsi="Arial"/>
              </w:rPr>
              <w:t>20.3%</w:t>
            </w:r>
          </w:p>
        </w:tc>
        <w:tc>
          <w:tcPr>
            <w:tcW w:w="1117" w:type="dxa"/>
            <w:tcBorders>
              <w:top w:val="single" w:sz="8" w:space="0" w:color="4F81BD"/>
              <w:left w:val="dotted" w:sz="4" w:space="0" w:color="1F497D" w:themeColor="text2"/>
              <w:bottom w:val="single" w:sz="8" w:space="0" w:color="4F81BD"/>
              <w:right w:val="dotted" w:sz="4" w:space="0" w:color="1F497D" w:themeColor="text2"/>
            </w:tcBorders>
            <w:shd w:val="clear" w:color="auto" w:fill="auto"/>
            <w:noWrap/>
            <w:vAlign w:val="center"/>
          </w:tcPr>
          <w:p w14:paraId="56E79C30" w14:textId="62F3C25D" w:rsidR="00E41DD6" w:rsidRPr="00A10324" w:rsidRDefault="00E41DD6" w:rsidP="00E41DD6">
            <w:pPr>
              <w:pStyle w:val="Tablebody0"/>
              <w:spacing w:before="0" w:after="0"/>
              <w:ind w:right="170"/>
              <w:jc w:val="right"/>
              <w:rPr>
                <w:rFonts w:ascii="Arial" w:hAnsi="Arial"/>
              </w:rPr>
            </w:pPr>
            <w:r>
              <w:rPr>
                <w:rFonts w:ascii="Arial" w:hAnsi="Arial"/>
              </w:rPr>
              <w:t>12.7%</w:t>
            </w:r>
          </w:p>
        </w:tc>
        <w:tc>
          <w:tcPr>
            <w:tcW w:w="1117" w:type="dxa"/>
            <w:tcBorders>
              <w:top w:val="single" w:sz="8" w:space="0" w:color="4F81BD"/>
              <w:left w:val="dotted" w:sz="4" w:space="0" w:color="1F497D" w:themeColor="text2"/>
              <w:bottom w:val="single" w:sz="8" w:space="0" w:color="4F81BD"/>
            </w:tcBorders>
            <w:shd w:val="clear" w:color="auto" w:fill="auto"/>
            <w:noWrap/>
            <w:vAlign w:val="center"/>
          </w:tcPr>
          <w:p w14:paraId="0E5FB82E" w14:textId="587D674E" w:rsidR="00E41DD6" w:rsidRPr="00A10324" w:rsidRDefault="00E41DD6" w:rsidP="00E41DD6">
            <w:pPr>
              <w:pStyle w:val="Tablebody0"/>
              <w:spacing w:before="0" w:after="0"/>
              <w:ind w:right="170"/>
              <w:jc w:val="right"/>
              <w:rPr>
                <w:rFonts w:ascii="Arial" w:hAnsi="Arial"/>
              </w:rPr>
            </w:pPr>
            <w:r>
              <w:rPr>
                <w:rFonts w:ascii="Arial" w:hAnsi="Arial"/>
              </w:rPr>
              <w:t>5.4%</w:t>
            </w:r>
          </w:p>
        </w:tc>
      </w:tr>
      <w:tr w:rsidR="00E41DD6" w:rsidRPr="005C65A9" w14:paraId="556CEB58" w14:textId="77777777" w:rsidTr="00127833">
        <w:trPr>
          <w:trHeight w:val="283"/>
        </w:trPr>
        <w:tc>
          <w:tcPr>
            <w:tcW w:w="978" w:type="dxa"/>
            <w:vMerge/>
            <w:tcBorders>
              <w:left w:val="single" w:sz="8" w:space="0" w:color="4F81BD"/>
            </w:tcBorders>
            <w:shd w:val="clear" w:color="auto" w:fill="auto"/>
            <w:noWrap/>
            <w:vAlign w:val="center"/>
            <w:hideMark/>
          </w:tcPr>
          <w:p w14:paraId="1590D550" w14:textId="77777777" w:rsidR="00E41DD6" w:rsidRPr="005C65A9" w:rsidRDefault="00E41DD6" w:rsidP="00C73872">
            <w:pPr>
              <w:pStyle w:val="Tablebody0"/>
              <w:spacing w:before="0" w:after="0"/>
              <w:jc w:val="left"/>
              <w:rPr>
                <w:rFonts w:ascii="Arial" w:hAnsi="Arial"/>
                <w:b/>
              </w:rPr>
            </w:pPr>
          </w:p>
        </w:tc>
        <w:tc>
          <w:tcPr>
            <w:tcW w:w="1255" w:type="dxa"/>
            <w:tcBorders>
              <w:top w:val="single" w:sz="8" w:space="0" w:color="4F81BD"/>
              <w:bottom w:val="single" w:sz="8" w:space="0" w:color="4F81BD"/>
              <w:right w:val="dotted" w:sz="4" w:space="0" w:color="1F497D" w:themeColor="text2"/>
            </w:tcBorders>
            <w:shd w:val="clear" w:color="auto" w:fill="auto"/>
            <w:noWrap/>
            <w:vAlign w:val="center"/>
          </w:tcPr>
          <w:p w14:paraId="70540A6B" w14:textId="77777777" w:rsidR="00E41DD6" w:rsidRPr="005C65A9" w:rsidRDefault="00E41DD6" w:rsidP="00C73872">
            <w:pPr>
              <w:pStyle w:val="Tablebody0"/>
              <w:spacing w:before="0" w:after="0"/>
              <w:jc w:val="left"/>
              <w:rPr>
                <w:rFonts w:ascii="Arial" w:hAnsi="Arial"/>
              </w:rPr>
            </w:pPr>
            <w:r w:rsidRPr="005C65A9">
              <w:rPr>
                <w:rFonts w:ascii="Arial" w:hAnsi="Arial"/>
              </w:rPr>
              <w:t>40-60</w:t>
            </w:r>
          </w:p>
        </w:tc>
        <w:tc>
          <w:tcPr>
            <w:tcW w:w="1117" w:type="dxa"/>
            <w:tcBorders>
              <w:top w:val="single" w:sz="8" w:space="0" w:color="4F81BD"/>
              <w:left w:val="dotted" w:sz="4" w:space="0" w:color="1F497D" w:themeColor="text2"/>
              <w:bottom w:val="single" w:sz="8" w:space="0" w:color="4F81BD"/>
              <w:right w:val="dotted" w:sz="4" w:space="0" w:color="1F497D" w:themeColor="text2"/>
            </w:tcBorders>
            <w:shd w:val="clear" w:color="auto" w:fill="auto"/>
            <w:noWrap/>
            <w:vAlign w:val="center"/>
          </w:tcPr>
          <w:p w14:paraId="63209917" w14:textId="35123E1D" w:rsidR="00E41DD6" w:rsidRPr="005C65A9" w:rsidRDefault="00E41DD6" w:rsidP="00C73872">
            <w:pPr>
              <w:pStyle w:val="Tablebody0"/>
              <w:spacing w:before="0" w:after="0"/>
              <w:ind w:right="170"/>
              <w:jc w:val="right"/>
              <w:rPr>
                <w:rFonts w:ascii="Arial" w:hAnsi="Arial"/>
              </w:rPr>
            </w:pPr>
            <w:r>
              <w:rPr>
                <w:rFonts w:ascii="Arial" w:hAnsi="Arial"/>
              </w:rPr>
              <w:t>627</w:t>
            </w:r>
          </w:p>
        </w:tc>
        <w:tc>
          <w:tcPr>
            <w:tcW w:w="1222" w:type="dxa"/>
            <w:gridSpan w:val="2"/>
            <w:tcBorders>
              <w:top w:val="single" w:sz="8" w:space="0" w:color="4F81BD"/>
              <w:left w:val="dotted" w:sz="4" w:space="0" w:color="1F497D" w:themeColor="text2"/>
              <w:bottom w:val="single" w:sz="8" w:space="0" w:color="4F81BD"/>
              <w:right w:val="dotted" w:sz="4" w:space="0" w:color="1F497D" w:themeColor="text2"/>
            </w:tcBorders>
            <w:shd w:val="clear" w:color="auto" w:fill="auto"/>
            <w:noWrap/>
            <w:vAlign w:val="center"/>
          </w:tcPr>
          <w:p w14:paraId="749DE8AF" w14:textId="67C7E046" w:rsidR="00E41DD6" w:rsidRPr="005C65A9" w:rsidRDefault="00E41DD6" w:rsidP="00C73872">
            <w:pPr>
              <w:pStyle w:val="Tablebody0"/>
              <w:spacing w:before="0" w:after="0"/>
              <w:ind w:right="170"/>
              <w:jc w:val="right"/>
              <w:rPr>
                <w:rFonts w:ascii="Arial" w:hAnsi="Arial"/>
              </w:rPr>
            </w:pPr>
            <w:r w:rsidRPr="00C73872">
              <w:rPr>
                <w:rFonts w:ascii="Arial" w:hAnsi="Arial"/>
              </w:rPr>
              <w:t>330</w:t>
            </w:r>
          </w:p>
        </w:tc>
        <w:tc>
          <w:tcPr>
            <w:tcW w:w="1256" w:type="dxa"/>
            <w:tcBorders>
              <w:top w:val="single" w:sz="8" w:space="0" w:color="4F81BD"/>
              <w:left w:val="dotted" w:sz="4" w:space="0" w:color="1F497D" w:themeColor="text2"/>
              <w:bottom w:val="single" w:sz="8" w:space="0" w:color="4F81BD"/>
              <w:right w:val="single" w:sz="4" w:space="0" w:color="auto"/>
            </w:tcBorders>
            <w:shd w:val="clear" w:color="auto" w:fill="auto"/>
            <w:noWrap/>
            <w:vAlign w:val="center"/>
          </w:tcPr>
          <w:p w14:paraId="68F47FE7" w14:textId="0347AB00" w:rsidR="00E41DD6" w:rsidRPr="005C65A9" w:rsidRDefault="00E41DD6" w:rsidP="00E41DD6">
            <w:pPr>
              <w:pStyle w:val="Tablebody0"/>
              <w:spacing w:before="0" w:after="0"/>
              <w:ind w:right="170"/>
              <w:jc w:val="right"/>
              <w:rPr>
                <w:rFonts w:ascii="Arial" w:hAnsi="Arial"/>
              </w:rPr>
            </w:pPr>
            <w:r>
              <w:rPr>
                <w:rFonts w:ascii="Arial" w:hAnsi="Arial"/>
              </w:rPr>
              <w:t>52.6%</w:t>
            </w:r>
          </w:p>
        </w:tc>
        <w:tc>
          <w:tcPr>
            <w:tcW w:w="1117" w:type="dxa"/>
            <w:tcBorders>
              <w:top w:val="single" w:sz="8" w:space="0" w:color="4F81BD"/>
              <w:left w:val="single" w:sz="4" w:space="0" w:color="auto"/>
              <w:bottom w:val="single" w:sz="8" w:space="0" w:color="4F81BD"/>
              <w:right w:val="dotted" w:sz="4" w:space="0" w:color="1F497D" w:themeColor="text2"/>
            </w:tcBorders>
            <w:shd w:val="clear" w:color="auto" w:fill="auto"/>
            <w:noWrap/>
            <w:vAlign w:val="center"/>
          </w:tcPr>
          <w:p w14:paraId="06DBA45A" w14:textId="65284918" w:rsidR="00E41DD6" w:rsidRPr="00A10324" w:rsidRDefault="00E41DD6" w:rsidP="00E41DD6">
            <w:pPr>
              <w:pStyle w:val="Tablebody0"/>
              <w:spacing w:before="0" w:after="0"/>
              <w:ind w:right="170"/>
              <w:jc w:val="right"/>
              <w:rPr>
                <w:rFonts w:ascii="Arial" w:hAnsi="Arial"/>
              </w:rPr>
            </w:pPr>
            <w:r>
              <w:rPr>
                <w:rFonts w:ascii="Arial" w:hAnsi="Arial"/>
              </w:rPr>
              <w:t>24.4%</w:t>
            </w:r>
          </w:p>
        </w:tc>
        <w:tc>
          <w:tcPr>
            <w:tcW w:w="1117" w:type="dxa"/>
            <w:tcBorders>
              <w:top w:val="single" w:sz="8" w:space="0" w:color="4F81BD"/>
              <w:left w:val="dotted" w:sz="4" w:space="0" w:color="1F497D" w:themeColor="text2"/>
              <w:bottom w:val="single" w:sz="8" w:space="0" w:color="4F81BD"/>
              <w:right w:val="dotted" w:sz="4" w:space="0" w:color="1F497D" w:themeColor="text2"/>
            </w:tcBorders>
            <w:shd w:val="clear" w:color="auto" w:fill="auto"/>
            <w:noWrap/>
            <w:vAlign w:val="center"/>
          </w:tcPr>
          <w:p w14:paraId="333CC599" w14:textId="03F82A54" w:rsidR="00E41DD6" w:rsidRPr="00A10324" w:rsidRDefault="00E41DD6" w:rsidP="00E41DD6">
            <w:pPr>
              <w:pStyle w:val="Tablebody0"/>
              <w:spacing w:before="0" w:after="0"/>
              <w:ind w:right="170"/>
              <w:jc w:val="right"/>
              <w:rPr>
                <w:rFonts w:ascii="Arial" w:hAnsi="Arial"/>
              </w:rPr>
            </w:pPr>
            <w:r>
              <w:rPr>
                <w:rFonts w:ascii="Arial" w:hAnsi="Arial"/>
              </w:rPr>
              <w:t>25.4%</w:t>
            </w:r>
          </w:p>
        </w:tc>
        <w:tc>
          <w:tcPr>
            <w:tcW w:w="1117" w:type="dxa"/>
            <w:tcBorders>
              <w:top w:val="single" w:sz="8" w:space="0" w:color="4F81BD"/>
              <w:left w:val="dotted" w:sz="4" w:space="0" w:color="1F497D" w:themeColor="text2"/>
              <w:bottom w:val="single" w:sz="8" w:space="0" w:color="4F81BD"/>
              <w:right w:val="single" w:sz="8" w:space="0" w:color="4F81BD"/>
            </w:tcBorders>
            <w:shd w:val="clear" w:color="auto" w:fill="auto"/>
            <w:noWrap/>
            <w:vAlign w:val="center"/>
          </w:tcPr>
          <w:p w14:paraId="3D753B33" w14:textId="61AE42F1" w:rsidR="00E41DD6" w:rsidRPr="00A10324" w:rsidRDefault="00E41DD6" w:rsidP="00E41DD6">
            <w:pPr>
              <w:pStyle w:val="Tablebody0"/>
              <w:spacing w:before="0" w:after="0"/>
              <w:ind w:right="170"/>
              <w:jc w:val="right"/>
              <w:rPr>
                <w:rFonts w:ascii="Arial" w:hAnsi="Arial"/>
              </w:rPr>
            </w:pPr>
            <w:r>
              <w:rPr>
                <w:rFonts w:ascii="Arial" w:hAnsi="Arial"/>
              </w:rPr>
              <w:t>2.9%</w:t>
            </w:r>
          </w:p>
        </w:tc>
      </w:tr>
      <w:tr w:rsidR="00E41DD6" w:rsidRPr="005C65A9" w14:paraId="740BF308" w14:textId="77777777" w:rsidTr="00127833">
        <w:trPr>
          <w:trHeight w:val="283"/>
        </w:trPr>
        <w:tc>
          <w:tcPr>
            <w:tcW w:w="978" w:type="dxa"/>
            <w:vMerge/>
            <w:tcBorders>
              <w:left w:val="single" w:sz="8" w:space="0" w:color="4F81BD"/>
            </w:tcBorders>
            <w:shd w:val="clear" w:color="auto" w:fill="auto"/>
            <w:noWrap/>
            <w:vAlign w:val="center"/>
          </w:tcPr>
          <w:p w14:paraId="4E8D6450" w14:textId="77777777" w:rsidR="00E41DD6" w:rsidRPr="005C65A9" w:rsidRDefault="00E41DD6" w:rsidP="00C73872">
            <w:pPr>
              <w:pStyle w:val="Tablebody0"/>
              <w:spacing w:before="0" w:after="0"/>
              <w:jc w:val="left"/>
              <w:rPr>
                <w:rFonts w:ascii="Arial" w:hAnsi="Arial"/>
                <w:b/>
              </w:rPr>
            </w:pPr>
          </w:p>
        </w:tc>
        <w:tc>
          <w:tcPr>
            <w:tcW w:w="1255" w:type="dxa"/>
            <w:tcBorders>
              <w:bottom w:val="single" w:sz="8" w:space="0" w:color="4F81BD"/>
              <w:right w:val="dotted" w:sz="4" w:space="0" w:color="1F497D" w:themeColor="text2"/>
            </w:tcBorders>
            <w:shd w:val="clear" w:color="auto" w:fill="auto"/>
            <w:noWrap/>
            <w:vAlign w:val="center"/>
          </w:tcPr>
          <w:p w14:paraId="214E26A2" w14:textId="77777777" w:rsidR="00E41DD6" w:rsidRPr="005C65A9" w:rsidRDefault="00E41DD6" w:rsidP="00C73872">
            <w:pPr>
              <w:pStyle w:val="Tablebody0"/>
              <w:spacing w:before="0" w:after="0"/>
              <w:jc w:val="left"/>
              <w:rPr>
                <w:rFonts w:ascii="Arial" w:hAnsi="Arial"/>
              </w:rPr>
            </w:pPr>
            <w:r w:rsidRPr="005C65A9">
              <w:rPr>
                <w:rFonts w:ascii="Arial" w:hAnsi="Arial"/>
              </w:rPr>
              <w:t>61-90</w:t>
            </w:r>
          </w:p>
        </w:tc>
        <w:tc>
          <w:tcPr>
            <w:tcW w:w="1117" w:type="dxa"/>
            <w:tcBorders>
              <w:left w:val="dotted" w:sz="4" w:space="0" w:color="1F497D" w:themeColor="text2"/>
              <w:bottom w:val="single" w:sz="8" w:space="0" w:color="4F81BD"/>
              <w:right w:val="dotted" w:sz="4" w:space="0" w:color="1F497D" w:themeColor="text2"/>
            </w:tcBorders>
            <w:shd w:val="clear" w:color="auto" w:fill="auto"/>
            <w:noWrap/>
            <w:vAlign w:val="center"/>
          </w:tcPr>
          <w:p w14:paraId="4E2CD8F6" w14:textId="139F9C4E" w:rsidR="00E41DD6" w:rsidRPr="005C65A9" w:rsidRDefault="00E41DD6" w:rsidP="00C73872">
            <w:pPr>
              <w:pStyle w:val="Tablebody0"/>
              <w:spacing w:before="0" w:after="0"/>
              <w:ind w:right="170"/>
              <w:jc w:val="right"/>
              <w:rPr>
                <w:rFonts w:ascii="Arial" w:hAnsi="Arial"/>
              </w:rPr>
            </w:pPr>
            <w:r>
              <w:rPr>
                <w:rFonts w:ascii="Arial" w:hAnsi="Arial"/>
              </w:rPr>
              <w:t>375</w:t>
            </w:r>
          </w:p>
        </w:tc>
        <w:tc>
          <w:tcPr>
            <w:tcW w:w="1222" w:type="dxa"/>
            <w:gridSpan w:val="2"/>
            <w:tcBorders>
              <w:left w:val="dotted" w:sz="4" w:space="0" w:color="1F497D" w:themeColor="text2"/>
              <w:bottom w:val="single" w:sz="8" w:space="0" w:color="4F81BD"/>
              <w:right w:val="dotted" w:sz="4" w:space="0" w:color="1F497D" w:themeColor="text2"/>
            </w:tcBorders>
            <w:shd w:val="clear" w:color="auto" w:fill="auto"/>
            <w:noWrap/>
            <w:vAlign w:val="center"/>
          </w:tcPr>
          <w:p w14:paraId="298C337B" w14:textId="79F3D7DC" w:rsidR="00E41DD6" w:rsidRPr="005C65A9" w:rsidRDefault="00E41DD6" w:rsidP="00C73872">
            <w:pPr>
              <w:pStyle w:val="Tablebody0"/>
              <w:spacing w:before="0" w:after="0"/>
              <w:ind w:right="170"/>
              <w:jc w:val="right"/>
              <w:rPr>
                <w:rFonts w:ascii="Arial" w:hAnsi="Arial"/>
              </w:rPr>
            </w:pPr>
            <w:r w:rsidRPr="00C73872">
              <w:rPr>
                <w:rFonts w:ascii="Arial" w:hAnsi="Arial"/>
              </w:rPr>
              <w:t>225</w:t>
            </w:r>
          </w:p>
        </w:tc>
        <w:tc>
          <w:tcPr>
            <w:tcW w:w="1256" w:type="dxa"/>
            <w:tcBorders>
              <w:top w:val="single" w:sz="8" w:space="0" w:color="4F81BD"/>
              <w:left w:val="dotted" w:sz="4" w:space="0" w:color="1F497D" w:themeColor="text2"/>
              <w:bottom w:val="single" w:sz="8" w:space="0" w:color="4F81BD"/>
              <w:right w:val="single" w:sz="4" w:space="0" w:color="auto"/>
            </w:tcBorders>
            <w:shd w:val="clear" w:color="auto" w:fill="auto"/>
            <w:noWrap/>
            <w:vAlign w:val="center"/>
          </w:tcPr>
          <w:p w14:paraId="029FAE8F" w14:textId="577D169A" w:rsidR="00E41DD6" w:rsidRPr="005C65A9" w:rsidRDefault="00E41DD6" w:rsidP="00E41DD6">
            <w:pPr>
              <w:pStyle w:val="Tablebody0"/>
              <w:spacing w:before="0" w:after="0"/>
              <w:ind w:right="170"/>
              <w:jc w:val="right"/>
              <w:rPr>
                <w:rFonts w:ascii="Arial" w:hAnsi="Arial"/>
              </w:rPr>
            </w:pPr>
            <w:r>
              <w:rPr>
                <w:rFonts w:ascii="Arial" w:hAnsi="Arial"/>
              </w:rPr>
              <w:t>60.0%</w:t>
            </w:r>
          </w:p>
        </w:tc>
        <w:tc>
          <w:tcPr>
            <w:tcW w:w="1117" w:type="dxa"/>
            <w:tcBorders>
              <w:top w:val="single" w:sz="8" w:space="0" w:color="4F81BD"/>
              <w:left w:val="single" w:sz="4" w:space="0" w:color="auto"/>
              <w:bottom w:val="single" w:sz="8" w:space="0" w:color="4F81BD"/>
              <w:right w:val="dotted" w:sz="4" w:space="0" w:color="1F497D" w:themeColor="text2"/>
            </w:tcBorders>
            <w:shd w:val="clear" w:color="auto" w:fill="auto"/>
            <w:noWrap/>
            <w:vAlign w:val="center"/>
          </w:tcPr>
          <w:p w14:paraId="42F85241" w14:textId="42C8B973" w:rsidR="00E41DD6" w:rsidRPr="00A10324" w:rsidRDefault="00E41DD6" w:rsidP="00E41DD6">
            <w:pPr>
              <w:pStyle w:val="Tablebody0"/>
              <w:spacing w:before="0" w:after="0"/>
              <w:ind w:right="170"/>
              <w:jc w:val="right"/>
              <w:rPr>
                <w:rFonts w:ascii="Arial" w:hAnsi="Arial"/>
              </w:rPr>
            </w:pPr>
            <w:r>
              <w:rPr>
                <w:rFonts w:ascii="Arial" w:hAnsi="Arial"/>
              </w:rPr>
              <w:t>12.5%</w:t>
            </w:r>
          </w:p>
        </w:tc>
        <w:tc>
          <w:tcPr>
            <w:tcW w:w="1117" w:type="dxa"/>
            <w:tcBorders>
              <w:top w:val="single" w:sz="8" w:space="0" w:color="4F81BD"/>
              <w:left w:val="dotted" w:sz="4" w:space="0" w:color="1F497D" w:themeColor="text2"/>
              <w:bottom w:val="single" w:sz="8" w:space="0" w:color="4F81BD"/>
              <w:right w:val="dotted" w:sz="4" w:space="0" w:color="1F497D" w:themeColor="text2"/>
            </w:tcBorders>
            <w:shd w:val="clear" w:color="auto" w:fill="auto"/>
            <w:noWrap/>
            <w:vAlign w:val="center"/>
          </w:tcPr>
          <w:p w14:paraId="4B786B32" w14:textId="10958125" w:rsidR="00E41DD6" w:rsidRPr="00A10324" w:rsidRDefault="00E41DD6" w:rsidP="00E41DD6">
            <w:pPr>
              <w:pStyle w:val="Tablebody0"/>
              <w:spacing w:before="0" w:after="0"/>
              <w:ind w:right="170"/>
              <w:jc w:val="right"/>
              <w:rPr>
                <w:rFonts w:ascii="Arial" w:hAnsi="Arial"/>
              </w:rPr>
            </w:pPr>
            <w:r>
              <w:rPr>
                <w:rFonts w:ascii="Arial" w:hAnsi="Arial"/>
              </w:rPr>
              <w:t>43.5%</w:t>
            </w:r>
          </w:p>
        </w:tc>
        <w:tc>
          <w:tcPr>
            <w:tcW w:w="1117" w:type="dxa"/>
            <w:tcBorders>
              <w:top w:val="single" w:sz="8" w:space="0" w:color="4F81BD"/>
              <w:left w:val="dotted" w:sz="4" w:space="0" w:color="1F497D" w:themeColor="text2"/>
              <w:bottom w:val="single" w:sz="8" w:space="0" w:color="4F81BD"/>
            </w:tcBorders>
            <w:shd w:val="clear" w:color="auto" w:fill="auto"/>
            <w:noWrap/>
            <w:vAlign w:val="center"/>
          </w:tcPr>
          <w:p w14:paraId="65B53700" w14:textId="4E416E66" w:rsidR="00E41DD6" w:rsidRPr="00A10324" w:rsidRDefault="00E41DD6" w:rsidP="00E41DD6">
            <w:pPr>
              <w:pStyle w:val="Tablebody0"/>
              <w:spacing w:before="0" w:after="0"/>
              <w:ind w:right="170"/>
              <w:jc w:val="right"/>
              <w:rPr>
                <w:rFonts w:ascii="Arial" w:hAnsi="Arial"/>
              </w:rPr>
            </w:pPr>
            <w:r>
              <w:rPr>
                <w:rFonts w:ascii="Arial" w:hAnsi="Arial"/>
              </w:rPr>
              <w:t>4.0%</w:t>
            </w:r>
          </w:p>
        </w:tc>
      </w:tr>
      <w:tr w:rsidR="00E41DD6" w:rsidRPr="005C65A9" w14:paraId="41D47A2C" w14:textId="77777777" w:rsidTr="00127833">
        <w:trPr>
          <w:trHeight w:val="283"/>
        </w:trPr>
        <w:tc>
          <w:tcPr>
            <w:tcW w:w="978" w:type="dxa"/>
            <w:tcBorders>
              <w:left w:val="single" w:sz="8" w:space="0" w:color="4F81BD"/>
            </w:tcBorders>
            <w:shd w:val="clear" w:color="auto" w:fill="auto"/>
            <w:noWrap/>
            <w:vAlign w:val="center"/>
          </w:tcPr>
          <w:p w14:paraId="097779AA" w14:textId="77777777" w:rsidR="00E41DD6" w:rsidRPr="005C65A9" w:rsidRDefault="00E41DD6" w:rsidP="00CA62F8">
            <w:pPr>
              <w:pStyle w:val="Tablebody0"/>
              <w:spacing w:before="0" w:after="0"/>
              <w:jc w:val="left"/>
              <w:rPr>
                <w:rFonts w:ascii="Arial" w:hAnsi="Arial"/>
                <w:b/>
              </w:rPr>
            </w:pPr>
          </w:p>
        </w:tc>
        <w:tc>
          <w:tcPr>
            <w:tcW w:w="1255" w:type="dxa"/>
            <w:tcBorders>
              <w:bottom w:val="single" w:sz="8" w:space="0" w:color="4F81BD"/>
              <w:right w:val="dotted" w:sz="4" w:space="0" w:color="1F497D" w:themeColor="text2"/>
            </w:tcBorders>
            <w:shd w:val="clear" w:color="auto" w:fill="auto"/>
            <w:noWrap/>
            <w:vAlign w:val="center"/>
          </w:tcPr>
          <w:p w14:paraId="478316B2" w14:textId="77777777" w:rsidR="00E41DD6" w:rsidRPr="005C65A9" w:rsidRDefault="00E41DD6" w:rsidP="00CA62F8">
            <w:pPr>
              <w:pStyle w:val="Tablebody0"/>
              <w:spacing w:before="0" w:after="0"/>
              <w:jc w:val="left"/>
              <w:rPr>
                <w:rFonts w:ascii="Arial" w:hAnsi="Arial"/>
              </w:rPr>
            </w:pPr>
            <w:r w:rsidRPr="005C65A9">
              <w:rPr>
                <w:rFonts w:ascii="Arial" w:hAnsi="Arial"/>
              </w:rPr>
              <w:t>Refused</w:t>
            </w:r>
          </w:p>
        </w:tc>
        <w:tc>
          <w:tcPr>
            <w:tcW w:w="1117" w:type="dxa"/>
            <w:tcBorders>
              <w:left w:val="dotted" w:sz="4" w:space="0" w:color="1F497D" w:themeColor="text2"/>
              <w:bottom w:val="single" w:sz="8" w:space="0" w:color="4F81BD"/>
              <w:right w:val="dotted" w:sz="4" w:space="0" w:color="1F497D" w:themeColor="text2"/>
            </w:tcBorders>
            <w:shd w:val="clear" w:color="auto" w:fill="auto"/>
            <w:noWrap/>
            <w:vAlign w:val="center"/>
          </w:tcPr>
          <w:p w14:paraId="0B0A7D63" w14:textId="5FD12FB9" w:rsidR="00E41DD6" w:rsidRPr="005C65A9" w:rsidRDefault="00E41DD6" w:rsidP="00CA62F8">
            <w:pPr>
              <w:pStyle w:val="Tablebody0"/>
              <w:spacing w:before="0" w:after="0"/>
              <w:ind w:right="170"/>
              <w:jc w:val="right"/>
              <w:rPr>
                <w:rFonts w:ascii="Arial" w:hAnsi="Arial"/>
              </w:rPr>
            </w:pPr>
            <w:r>
              <w:rPr>
                <w:rFonts w:ascii="Arial" w:hAnsi="Arial"/>
              </w:rPr>
              <w:t>-</w:t>
            </w:r>
          </w:p>
        </w:tc>
        <w:tc>
          <w:tcPr>
            <w:tcW w:w="1222" w:type="dxa"/>
            <w:gridSpan w:val="2"/>
            <w:tcBorders>
              <w:left w:val="dotted" w:sz="4" w:space="0" w:color="1F497D" w:themeColor="text2"/>
              <w:bottom w:val="single" w:sz="8" w:space="0" w:color="4F81BD"/>
              <w:right w:val="dotted" w:sz="4" w:space="0" w:color="1F497D" w:themeColor="text2"/>
            </w:tcBorders>
            <w:shd w:val="clear" w:color="auto" w:fill="auto"/>
            <w:noWrap/>
            <w:vAlign w:val="center"/>
          </w:tcPr>
          <w:p w14:paraId="2C7906D3" w14:textId="1FE5A6FC" w:rsidR="00E41DD6" w:rsidRPr="00C73872" w:rsidRDefault="00E41DD6" w:rsidP="00C73872">
            <w:pPr>
              <w:pStyle w:val="Tablebody0"/>
              <w:spacing w:before="0" w:after="0"/>
              <w:ind w:right="170"/>
              <w:jc w:val="right"/>
              <w:rPr>
                <w:rFonts w:ascii="Arial" w:hAnsi="Arial"/>
              </w:rPr>
            </w:pPr>
            <w:r>
              <w:rPr>
                <w:rFonts w:ascii="Arial" w:hAnsi="Arial"/>
              </w:rPr>
              <w:t>23</w:t>
            </w:r>
          </w:p>
        </w:tc>
        <w:tc>
          <w:tcPr>
            <w:tcW w:w="1256" w:type="dxa"/>
            <w:tcBorders>
              <w:top w:val="single" w:sz="8" w:space="0" w:color="4F81BD"/>
              <w:left w:val="dotted" w:sz="4" w:space="0" w:color="1F497D" w:themeColor="text2"/>
              <w:bottom w:val="single" w:sz="8" w:space="0" w:color="4F81BD"/>
              <w:right w:val="single" w:sz="4" w:space="0" w:color="auto"/>
            </w:tcBorders>
            <w:shd w:val="clear" w:color="auto" w:fill="auto"/>
            <w:noWrap/>
            <w:vAlign w:val="center"/>
          </w:tcPr>
          <w:p w14:paraId="3A07878C" w14:textId="3F35282E" w:rsidR="00E41DD6" w:rsidRPr="005C65A9" w:rsidRDefault="00E41DD6" w:rsidP="00E41DD6">
            <w:pPr>
              <w:pStyle w:val="Tablebody0"/>
              <w:spacing w:before="0" w:after="0"/>
              <w:ind w:right="170"/>
              <w:jc w:val="right"/>
              <w:rPr>
                <w:rFonts w:ascii="Arial" w:hAnsi="Arial"/>
              </w:rPr>
            </w:pPr>
          </w:p>
        </w:tc>
        <w:tc>
          <w:tcPr>
            <w:tcW w:w="1117" w:type="dxa"/>
            <w:tcBorders>
              <w:top w:val="single" w:sz="8" w:space="0" w:color="4F81BD"/>
              <w:left w:val="single" w:sz="4" w:space="0" w:color="auto"/>
              <w:bottom w:val="single" w:sz="8" w:space="0" w:color="4F81BD"/>
              <w:right w:val="dotted" w:sz="4" w:space="0" w:color="1F497D" w:themeColor="text2"/>
            </w:tcBorders>
            <w:shd w:val="clear" w:color="auto" w:fill="auto"/>
            <w:noWrap/>
            <w:vAlign w:val="center"/>
          </w:tcPr>
          <w:p w14:paraId="4DE7D6DB" w14:textId="7DC939E9" w:rsidR="00E41DD6" w:rsidRPr="00A10324" w:rsidRDefault="00E41DD6" w:rsidP="00E41DD6">
            <w:pPr>
              <w:pStyle w:val="Tablebody0"/>
              <w:spacing w:before="0" w:after="0"/>
              <w:ind w:right="170"/>
              <w:jc w:val="right"/>
              <w:rPr>
                <w:rFonts w:ascii="Arial" w:hAnsi="Arial"/>
              </w:rPr>
            </w:pPr>
          </w:p>
        </w:tc>
        <w:tc>
          <w:tcPr>
            <w:tcW w:w="1117" w:type="dxa"/>
            <w:tcBorders>
              <w:top w:val="single" w:sz="8" w:space="0" w:color="4F81BD"/>
              <w:left w:val="dotted" w:sz="4" w:space="0" w:color="1F497D" w:themeColor="text2"/>
              <w:bottom w:val="single" w:sz="8" w:space="0" w:color="4F81BD"/>
              <w:right w:val="dotted" w:sz="4" w:space="0" w:color="1F497D" w:themeColor="text2"/>
            </w:tcBorders>
            <w:shd w:val="clear" w:color="auto" w:fill="auto"/>
            <w:noWrap/>
            <w:vAlign w:val="center"/>
          </w:tcPr>
          <w:p w14:paraId="522A76F5" w14:textId="2BBFA638" w:rsidR="00E41DD6" w:rsidRPr="00A10324" w:rsidRDefault="00E41DD6" w:rsidP="00E41DD6">
            <w:pPr>
              <w:ind w:right="170"/>
              <w:jc w:val="right"/>
              <w:rPr>
                <w:rFonts w:cs="Arial"/>
                <w:color w:val="000000"/>
                <w:sz w:val="18"/>
                <w:szCs w:val="18"/>
              </w:rPr>
            </w:pPr>
          </w:p>
        </w:tc>
        <w:tc>
          <w:tcPr>
            <w:tcW w:w="1117" w:type="dxa"/>
            <w:tcBorders>
              <w:top w:val="single" w:sz="8" w:space="0" w:color="4F81BD"/>
              <w:left w:val="dotted" w:sz="4" w:space="0" w:color="1F497D" w:themeColor="text2"/>
              <w:bottom w:val="single" w:sz="8" w:space="0" w:color="4F81BD"/>
            </w:tcBorders>
            <w:shd w:val="clear" w:color="auto" w:fill="auto"/>
            <w:noWrap/>
            <w:vAlign w:val="center"/>
          </w:tcPr>
          <w:p w14:paraId="42228852" w14:textId="72586E82" w:rsidR="00E41DD6" w:rsidRPr="00A10324" w:rsidRDefault="00E41DD6" w:rsidP="00E41DD6">
            <w:pPr>
              <w:pStyle w:val="Tablebody0"/>
              <w:spacing w:before="0" w:after="0"/>
              <w:ind w:right="170"/>
              <w:jc w:val="right"/>
              <w:rPr>
                <w:rFonts w:ascii="Arial" w:hAnsi="Arial"/>
              </w:rPr>
            </w:pPr>
          </w:p>
        </w:tc>
      </w:tr>
      <w:tr w:rsidR="00E41DD6" w:rsidRPr="005C65A9" w14:paraId="746BFF84" w14:textId="77777777" w:rsidTr="00127833">
        <w:trPr>
          <w:trHeight w:val="300"/>
        </w:trPr>
        <w:tc>
          <w:tcPr>
            <w:tcW w:w="978" w:type="dxa"/>
            <w:vMerge w:val="restart"/>
            <w:tcBorders>
              <w:top w:val="single" w:sz="12" w:space="0" w:color="4F81BD"/>
            </w:tcBorders>
            <w:shd w:val="clear" w:color="auto" w:fill="auto"/>
            <w:noWrap/>
            <w:vAlign w:val="center"/>
            <w:hideMark/>
          </w:tcPr>
          <w:p w14:paraId="0F5FAF4C" w14:textId="77777777" w:rsidR="00E41DD6" w:rsidRPr="005C65A9" w:rsidRDefault="00E41DD6" w:rsidP="00C73872">
            <w:pPr>
              <w:pStyle w:val="Tablebody0"/>
              <w:spacing w:before="0" w:after="0"/>
              <w:jc w:val="left"/>
              <w:rPr>
                <w:rFonts w:ascii="Arial" w:hAnsi="Arial"/>
                <w:b/>
              </w:rPr>
            </w:pPr>
            <w:r w:rsidRPr="005C65A9">
              <w:rPr>
                <w:rFonts w:ascii="Arial" w:hAnsi="Arial"/>
                <w:b/>
              </w:rPr>
              <w:t>Location</w:t>
            </w:r>
          </w:p>
        </w:tc>
        <w:tc>
          <w:tcPr>
            <w:tcW w:w="1255" w:type="dxa"/>
            <w:tcBorders>
              <w:top w:val="single" w:sz="12" w:space="0" w:color="4F81BD"/>
              <w:right w:val="dotted" w:sz="4" w:space="0" w:color="1F497D" w:themeColor="text2"/>
            </w:tcBorders>
            <w:shd w:val="clear" w:color="auto" w:fill="auto"/>
            <w:noWrap/>
            <w:vAlign w:val="center"/>
            <w:hideMark/>
          </w:tcPr>
          <w:p w14:paraId="64D4AAC2" w14:textId="77777777" w:rsidR="00E41DD6" w:rsidRPr="005C65A9" w:rsidRDefault="00E41DD6" w:rsidP="00C73872">
            <w:pPr>
              <w:pStyle w:val="Tablebody0"/>
              <w:spacing w:before="0" w:after="0"/>
              <w:jc w:val="left"/>
              <w:rPr>
                <w:rFonts w:ascii="Arial" w:hAnsi="Arial"/>
              </w:rPr>
            </w:pPr>
            <w:r w:rsidRPr="005C65A9">
              <w:rPr>
                <w:rFonts w:ascii="Arial" w:hAnsi="Arial"/>
              </w:rPr>
              <w:t xml:space="preserve">Metro </w:t>
            </w:r>
          </w:p>
        </w:tc>
        <w:tc>
          <w:tcPr>
            <w:tcW w:w="1117" w:type="dxa"/>
            <w:tcBorders>
              <w:top w:val="single" w:sz="12" w:space="0" w:color="4F81BD"/>
              <w:left w:val="dotted" w:sz="4" w:space="0" w:color="1F497D" w:themeColor="text2"/>
              <w:right w:val="dotted" w:sz="4" w:space="0" w:color="1F497D" w:themeColor="text2"/>
            </w:tcBorders>
            <w:shd w:val="clear" w:color="auto" w:fill="auto"/>
            <w:noWrap/>
            <w:vAlign w:val="center"/>
          </w:tcPr>
          <w:p w14:paraId="4DA7BE80" w14:textId="7720ADFC" w:rsidR="00E41DD6" w:rsidRPr="005C65A9" w:rsidRDefault="00E41DD6" w:rsidP="00C73872">
            <w:pPr>
              <w:pStyle w:val="Tablebody0"/>
              <w:spacing w:before="0" w:after="0"/>
              <w:ind w:right="170"/>
              <w:jc w:val="right"/>
              <w:rPr>
                <w:rFonts w:ascii="Arial" w:hAnsi="Arial"/>
              </w:rPr>
            </w:pPr>
            <w:r>
              <w:rPr>
                <w:rFonts w:ascii="Arial" w:hAnsi="Arial"/>
              </w:rPr>
              <w:t>1428</w:t>
            </w:r>
          </w:p>
        </w:tc>
        <w:tc>
          <w:tcPr>
            <w:tcW w:w="1222" w:type="dxa"/>
            <w:gridSpan w:val="2"/>
            <w:tcBorders>
              <w:top w:val="single" w:sz="12" w:space="0" w:color="4F81BD"/>
              <w:left w:val="dotted" w:sz="4" w:space="0" w:color="1F497D" w:themeColor="text2"/>
              <w:right w:val="dotted" w:sz="4" w:space="0" w:color="1F497D" w:themeColor="text2"/>
            </w:tcBorders>
            <w:shd w:val="clear" w:color="auto" w:fill="auto"/>
            <w:noWrap/>
            <w:vAlign w:val="center"/>
          </w:tcPr>
          <w:p w14:paraId="37440F2A" w14:textId="7B561AC6" w:rsidR="00E41DD6" w:rsidRPr="005C65A9" w:rsidRDefault="00E41DD6" w:rsidP="00C73872">
            <w:pPr>
              <w:pStyle w:val="Tablebody0"/>
              <w:spacing w:before="0" w:after="0"/>
              <w:ind w:right="170"/>
              <w:jc w:val="right"/>
              <w:rPr>
                <w:rFonts w:ascii="Arial" w:hAnsi="Arial"/>
              </w:rPr>
            </w:pPr>
            <w:r w:rsidRPr="00C73872">
              <w:rPr>
                <w:rFonts w:ascii="Arial" w:hAnsi="Arial"/>
              </w:rPr>
              <w:t>695</w:t>
            </w:r>
          </w:p>
        </w:tc>
        <w:tc>
          <w:tcPr>
            <w:tcW w:w="1256" w:type="dxa"/>
            <w:tcBorders>
              <w:top w:val="single" w:sz="12" w:space="0" w:color="4F81BD"/>
              <w:left w:val="dotted" w:sz="4" w:space="0" w:color="1F497D" w:themeColor="text2"/>
              <w:bottom w:val="single" w:sz="8" w:space="0" w:color="4F81BD"/>
              <w:right w:val="single" w:sz="4" w:space="0" w:color="auto"/>
            </w:tcBorders>
            <w:shd w:val="clear" w:color="auto" w:fill="auto"/>
            <w:noWrap/>
            <w:vAlign w:val="center"/>
          </w:tcPr>
          <w:p w14:paraId="49068FDB" w14:textId="15DD8B5F" w:rsidR="00E41DD6" w:rsidRPr="005C65A9" w:rsidRDefault="00E41DD6" w:rsidP="00E41DD6">
            <w:pPr>
              <w:pStyle w:val="Tablebody0"/>
              <w:spacing w:before="0" w:after="0"/>
              <w:ind w:right="170"/>
              <w:jc w:val="right"/>
              <w:rPr>
                <w:rFonts w:ascii="Arial" w:hAnsi="Arial"/>
              </w:rPr>
            </w:pPr>
            <w:r>
              <w:rPr>
                <w:rFonts w:ascii="Arial" w:hAnsi="Arial"/>
              </w:rPr>
              <w:t>48.7%</w:t>
            </w:r>
          </w:p>
        </w:tc>
        <w:tc>
          <w:tcPr>
            <w:tcW w:w="1117" w:type="dxa"/>
            <w:tcBorders>
              <w:top w:val="single" w:sz="12" w:space="0" w:color="4F81BD"/>
              <w:left w:val="single" w:sz="4" w:space="0" w:color="auto"/>
              <w:bottom w:val="single" w:sz="8" w:space="0" w:color="4F81BD"/>
              <w:right w:val="dotted" w:sz="4" w:space="0" w:color="1F497D" w:themeColor="text2"/>
            </w:tcBorders>
            <w:shd w:val="clear" w:color="auto" w:fill="auto"/>
            <w:noWrap/>
            <w:vAlign w:val="center"/>
          </w:tcPr>
          <w:p w14:paraId="1BC996FB" w14:textId="670043CC" w:rsidR="00E41DD6" w:rsidRPr="00A10324" w:rsidRDefault="00E41DD6" w:rsidP="00E41DD6">
            <w:pPr>
              <w:pStyle w:val="Tablebody0"/>
              <w:spacing w:before="0" w:after="0"/>
              <w:ind w:right="170"/>
              <w:jc w:val="right"/>
              <w:rPr>
                <w:rFonts w:ascii="Arial" w:hAnsi="Arial"/>
              </w:rPr>
            </w:pPr>
            <w:r>
              <w:rPr>
                <w:rFonts w:ascii="Arial" w:hAnsi="Arial"/>
              </w:rPr>
              <w:t>21.7%</w:t>
            </w:r>
          </w:p>
        </w:tc>
        <w:tc>
          <w:tcPr>
            <w:tcW w:w="1117" w:type="dxa"/>
            <w:tcBorders>
              <w:top w:val="single" w:sz="12" w:space="0" w:color="4F81BD"/>
              <w:left w:val="dotted" w:sz="4" w:space="0" w:color="1F497D" w:themeColor="text2"/>
              <w:bottom w:val="single" w:sz="8" w:space="0" w:color="4F81BD"/>
              <w:right w:val="dotted" w:sz="4" w:space="0" w:color="1F497D" w:themeColor="text2"/>
            </w:tcBorders>
            <w:shd w:val="clear" w:color="auto" w:fill="auto"/>
            <w:noWrap/>
            <w:vAlign w:val="center"/>
          </w:tcPr>
          <w:p w14:paraId="1FB1ED88" w14:textId="7F0AF651" w:rsidR="00E41DD6" w:rsidRPr="00A10324" w:rsidRDefault="00E41DD6" w:rsidP="00E41DD6">
            <w:pPr>
              <w:pStyle w:val="Tablebody0"/>
              <w:spacing w:before="0" w:after="0"/>
              <w:ind w:right="170"/>
              <w:jc w:val="right"/>
              <w:rPr>
                <w:rFonts w:ascii="Arial" w:hAnsi="Arial"/>
              </w:rPr>
            </w:pPr>
            <w:r>
              <w:rPr>
                <w:rFonts w:ascii="Arial" w:hAnsi="Arial"/>
              </w:rPr>
              <w:t>22.0%</w:t>
            </w:r>
          </w:p>
        </w:tc>
        <w:tc>
          <w:tcPr>
            <w:tcW w:w="1117" w:type="dxa"/>
            <w:tcBorders>
              <w:top w:val="single" w:sz="12" w:space="0" w:color="4F81BD"/>
              <w:left w:val="dotted" w:sz="4" w:space="0" w:color="1F497D" w:themeColor="text2"/>
              <w:bottom w:val="single" w:sz="8" w:space="0" w:color="4F81BD"/>
            </w:tcBorders>
            <w:shd w:val="clear" w:color="auto" w:fill="auto"/>
            <w:noWrap/>
            <w:vAlign w:val="center"/>
          </w:tcPr>
          <w:p w14:paraId="07F245CA" w14:textId="107B062F" w:rsidR="00E41DD6" w:rsidRPr="00A10324" w:rsidRDefault="00E41DD6" w:rsidP="00E41DD6">
            <w:pPr>
              <w:pStyle w:val="Tablebody0"/>
              <w:spacing w:before="0" w:after="0"/>
              <w:ind w:right="170"/>
              <w:jc w:val="right"/>
              <w:rPr>
                <w:rFonts w:ascii="Arial" w:hAnsi="Arial"/>
              </w:rPr>
            </w:pPr>
            <w:r>
              <w:rPr>
                <w:rFonts w:ascii="Arial" w:hAnsi="Arial"/>
              </w:rPr>
              <w:t>5.0%</w:t>
            </w:r>
          </w:p>
        </w:tc>
      </w:tr>
      <w:tr w:rsidR="00E41DD6" w:rsidRPr="005C65A9" w14:paraId="20C92B98" w14:textId="77777777" w:rsidTr="00127833">
        <w:trPr>
          <w:trHeight w:val="300"/>
        </w:trPr>
        <w:tc>
          <w:tcPr>
            <w:tcW w:w="978" w:type="dxa"/>
            <w:vMerge/>
            <w:tcBorders>
              <w:top w:val="single" w:sz="8" w:space="0" w:color="4F81BD"/>
              <w:left w:val="single" w:sz="8" w:space="0" w:color="4F81BD"/>
              <w:bottom w:val="single" w:sz="12" w:space="0" w:color="4F81BD"/>
            </w:tcBorders>
            <w:shd w:val="clear" w:color="auto" w:fill="auto"/>
            <w:noWrap/>
            <w:vAlign w:val="center"/>
            <w:hideMark/>
          </w:tcPr>
          <w:p w14:paraId="6E366070" w14:textId="77777777" w:rsidR="00E41DD6" w:rsidRPr="005C65A9" w:rsidRDefault="00E41DD6" w:rsidP="00C73872">
            <w:pPr>
              <w:pStyle w:val="Tablebody0"/>
              <w:spacing w:before="0" w:after="0"/>
              <w:jc w:val="left"/>
              <w:rPr>
                <w:rFonts w:ascii="Arial" w:hAnsi="Arial"/>
              </w:rPr>
            </w:pPr>
          </w:p>
        </w:tc>
        <w:tc>
          <w:tcPr>
            <w:tcW w:w="1255" w:type="dxa"/>
            <w:tcBorders>
              <w:top w:val="single" w:sz="8" w:space="0" w:color="4F81BD"/>
              <w:bottom w:val="single" w:sz="12" w:space="0" w:color="4F81BD"/>
              <w:right w:val="dotted" w:sz="4" w:space="0" w:color="1F497D" w:themeColor="text2"/>
            </w:tcBorders>
            <w:shd w:val="clear" w:color="auto" w:fill="auto"/>
            <w:noWrap/>
            <w:vAlign w:val="center"/>
            <w:hideMark/>
          </w:tcPr>
          <w:p w14:paraId="371EA1B3" w14:textId="77777777" w:rsidR="00E41DD6" w:rsidRPr="005C65A9" w:rsidRDefault="00E41DD6" w:rsidP="00C73872">
            <w:pPr>
              <w:pStyle w:val="Tablebody0"/>
              <w:spacing w:before="0" w:after="0"/>
              <w:jc w:val="left"/>
              <w:rPr>
                <w:rFonts w:ascii="Arial" w:hAnsi="Arial"/>
              </w:rPr>
            </w:pPr>
            <w:r w:rsidRPr="005C65A9">
              <w:rPr>
                <w:rFonts w:ascii="Arial" w:hAnsi="Arial"/>
              </w:rPr>
              <w:t>Regional</w:t>
            </w:r>
          </w:p>
        </w:tc>
        <w:tc>
          <w:tcPr>
            <w:tcW w:w="1117" w:type="dxa"/>
            <w:tcBorders>
              <w:top w:val="single" w:sz="8" w:space="0" w:color="4F81BD"/>
              <w:left w:val="dotted" w:sz="4" w:space="0" w:color="1F497D" w:themeColor="text2"/>
              <w:bottom w:val="single" w:sz="12" w:space="0" w:color="4F81BD"/>
              <w:right w:val="dotted" w:sz="4" w:space="0" w:color="1F497D" w:themeColor="text2"/>
            </w:tcBorders>
            <w:shd w:val="clear" w:color="auto" w:fill="auto"/>
            <w:noWrap/>
            <w:vAlign w:val="center"/>
          </w:tcPr>
          <w:p w14:paraId="2D2E10FE" w14:textId="3BBF9E53" w:rsidR="00E41DD6" w:rsidRPr="005C65A9" w:rsidRDefault="00E41DD6" w:rsidP="00C73872">
            <w:pPr>
              <w:pStyle w:val="Tablebody0"/>
              <w:spacing w:before="0" w:after="0"/>
              <w:ind w:right="170"/>
              <w:jc w:val="right"/>
              <w:rPr>
                <w:rFonts w:ascii="Arial" w:hAnsi="Arial"/>
              </w:rPr>
            </w:pPr>
            <w:r>
              <w:rPr>
                <w:rFonts w:ascii="Arial" w:hAnsi="Arial"/>
              </w:rPr>
              <w:t>572</w:t>
            </w:r>
          </w:p>
        </w:tc>
        <w:tc>
          <w:tcPr>
            <w:tcW w:w="1222" w:type="dxa"/>
            <w:gridSpan w:val="2"/>
            <w:tcBorders>
              <w:top w:val="single" w:sz="8" w:space="0" w:color="4F81BD"/>
              <w:left w:val="dotted" w:sz="4" w:space="0" w:color="1F497D" w:themeColor="text2"/>
              <w:bottom w:val="single" w:sz="12" w:space="0" w:color="4F81BD"/>
              <w:right w:val="dotted" w:sz="4" w:space="0" w:color="1F497D" w:themeColor="text2"/>
            </w:tcBorders>
            <w:shd w:val="clear" w:color="auto" w:fill="auto"/>
            <w:noWrap/>
            <w:vAlign w:val="center"/>
          </w:tcPr>
          <w:p w14:paraId="5B4EA641" w14:textId="314E19CA" w:rsidR="00E41DD6" w:rsidRPr="005C65A9" w:rsidRDefault="00E41DD6" w:rsidP="00C73872">
            <w:pPr>
              <w:pStyle w:val="Tablebody0"/>
              <w:spacing w:before="0" w:after="0"/>
              <w:ind w:right="170"/>
              <w:jc w:val="right"/>
              <w:rPr>
                <w:rFonts w:ascii="Arial" w:hAnsi="Arial"/>
              </w:rPr>
            </w:pPr>
            <w:r w:rsidRPr="00C73872">
              <w:rPr>
                <w:rFonts w:ascii="Arial" w:hAnsi="Arial"/>
              </w:rPr>
              <w:t>266</w:t>
            </w:r>
          </w:p>
        </w:tc>
        <w:tc>
          <w:tcPr>
            <w:tcW w:w="1256" w:type="dxa"/>
            <w:tcBorders>
              <w:top w:val="single" w:sz="8" w:space="0" w:color="4F81BD"/>
              <w:left w:val="dotted" w:sz="4" w:space="0" w:color="1F497D" w:themeColor="text2"/>
              <w:bottom w:val="single" w:sz="12" w:space="0" w:color="4F81BD"/>
              <w:right w:val="single" w:sz="4" w:space="0" w:color="auto"/>
            </w:tcBorders>
            <w:shd w:val="clear" w:color="auto" w:fill="auto"/>
            <w:noWrap/>
            <w:vAlign w:val="center"/>
          </w:tcPr>
          <w:p w14:paraId="734CFE7A" w14:textId="2144E3D5" w:rsidR="00E41DD6" w:rsidRPr="005C65A9" w:rsidRDefault="00E41DD6" w:rsidP="00E41DD6">
            <w:pPr>
              <w:pStyle w:val="Tablebody0"/>
              <w:spacing w:before="0" w:after="0"/>
              <w:ind w:right="170"/>
              <w:jc w:val="right"/>
              <w:rPr>
                <w:rFonts w:ascii="Arial" w:hAnsi="Arial"/>
              </w:rPr>
            </w:pPr>
            <w:r>
              <w:rPr>
                <w:rFonts w:ascii="Arial" w:hAnsi="Arial"/>
              </w:rPr>
              <w:t>46.5%</w:t>
            </w:r>
          </w:p>
        </w:tc>
        <w:tc>
          <w:tcPr>
            <w:tcW w:w="1117" w:type="dxa"/>
            <w:tcBorders>
              <w:top w:val="single" w:sz="8" w:space="0" w:color="4F81BD"/>
              <w:left w:val="single" w:sz="4" w:space="0" w:color="auto"/>
              <w:bottom w:val="single" w:sz="12" w:space="0" w:color="4F81BD"/>
              <w:right w:val="dotted" w:sz="4" w:space="0" w:color="1F497D" w:themeColor="text2"/>
            </w:tcBorders>
            <w:shd w:val="clear" w:color="auto" w:fill="auto"/>
            <w:noWrap/>
            <w:vAlign w:val="center"/>
          </w:tcPr>
          <w:p w14:paraId="6BCB799E" w14:textId="72C355DF" w:rsidR="00E41DD6" w:rsidRPr="00A10324" w:rsidRDefault="00E41DD6" w:rsidP="00E41DD6">
            <w:pPr>
              <w:pStyle w:val="Tablebody0"/>
              <w:spacing w:before="0" w:after="0"/>
              <w:ind w:right="170"/>
              <w:jc w:val="right"/>
              <w:rPr>
                <w:rFonts w:ascii="Arial" w:hAnsi="Arial"/>
              </w:rPr>
            </w:pPr>
            <w:r>
              <w:rPr>
                <w:rFonts w:ascii="Arial" w:hAnsi="Arial"/>
              </w:rPr>
              <w:t>18.9%</w:t>
            </w:r>
          </w:p>
        </w:tc>
        <w:tc>
          <w:tcPr>
            <w:tcW w:w="1117" w:type="dxa"/>
            <w:tcBorders>
              <w:top w:val="single" w:sz="8" w:space="0" w:color="4F81BD"/>
              <w:left w:val="dotted" w:sz="4" w:space="0" w:color="1F497D" w:themeColor="text2"/>
              <w:bottom w:val="single" w:sz="12" w:space="0" w:color="4F81BD"/>
              <w:right w:val="dotted" w:sz="4" w:space="0" w:color="1F497D" w:themeColor="text2"/>
            </w:tcBorders>
            <w:shd w:val="clear" w:color="auto" w:fill="auto"/>
            <w:noWrap/>
            <w:vAlign w:val="center"/>
          </w:tcPr>
          <w:p w14:paraId="7805806E" w14:textId="1B546755" w:rsidR="00E41DD6" w:rsidRPr="00A10324" w:rsidRDefault="00E41DD6" w:rsidP="00E41DD6">
            <w:pPr>
              <w:pStyle w:val="Tablebody0"/>
              <w:spacing w:before="0" w:after="0"/>
              <w:ind w:right="170"/>
              <w:jc w:val="right"/>
              <w:rPr>
                <w:rFonts w:ascii="Arial" w:hAnsi="Arial"/>
              </w:rPr>
            </w:pPr>
            <w:r>
              <w:rPr>
                <w:rFonts w:ascii="Arial" w:hAnsi="Arial"/>
              </w:rPr>
              <w:t>23.1%</w:t>
            </w:r>
          </w:p>
        </w:tc>
        <w:tc>
          <w:tcPr>
            <w:tcW w:w="1117" w:type="dxa"/>
            <w:tcBorders>
              <w:top w:val="single" w:sz="8" w:space="0" w:color="4F81BD"/>
              <w:left w:val="dotted" w:sz="4" w:space="0" w:color="1F497D" w:themeColor="text2"/>
              <w:bottom w:val="single" w:sz="12" w:space="0" w:color="4F81BD"/>
              <w:right w:val="single" w:sz="8" w:space="0" w:color="4F81BD"/>
            </w:tcBorders>
            <w:shd w:val="clear" w:color="auto" w:fill="auto"/>
            <w:noWrap/>
            <w:vAlign w:val="center"/>
          </w:tcPr>
          <w:p w14:paraId="061CFAAB" w14:textId="5B41C175" w:rsidR="00E41DD6" w:rsidRPr="00A10324" w:rsidRDefault="00E41DD6" w:rsidP="00E41DD6">
            <w:pPr>
              <w:pStyle w:val="Tablebody0"/>
              <w:spacing w:before="0" w:after="0"/>
              <w:ind w:right="170"/>
              <w:jc w:val="right"/>
              <w:rPr>
                <w:rFonts w:ascii="Arial" w:hAnsi="Arial"/>
              </w:rPr>
            </w:pPr>
            <w:r>
              <w:rPr>
                <w:rFonts w:ascii="Arial" w:hAnsi="Arial"/>
              </w:rPr>
              <w:t>4.5%</w:t>
            </w:r>
          </w:p>
        </w:tc>
      </w:tr>
    </w:tbl>
    <w:p w14:paraId="14AD1E42" w14:textId="5DACFFD2" w:rsidR="00883F08" w:rsidRPr="00A404F9" w:rsidRDefault="00883F08" w:rsidP="00883F08">
      <w:pPr>
        <w:pStyle w:val="Heading3"/>
      </w:pPr>
      <w:r w:rsidRPr="00A404F9">
        <w:lastRenderedPageBreak/>
        <w:t>Road Safety in Victoria</w:t>
      </w:r>
      <w:r w:rsidR="00A404F9">
        <w:t xml:space="preserve"> </w:t>
      </w:r>
      <w:r w:rsidR="00DD2C79">
        <w:t xml:space="preserve">during the </w:t>
      </w:r>
      <w:r w:rsidR="00D479D7">
        <w:t xml:space="preserve">survey </w:t>
      </w:r>
      <w:r w:rsidR="00DD2C79">
        <w:t xml:space="preserve">period </w:t>
      </w:r>
      <w:r w:rsidR="00A404F9">
        <w:t>(September – November 2015)</w:t>
      </w:r>
    </w:p>
    <w:p w14:paraId="2A26DD74" w14:textId="77777777" w:rsidR="00D46B73" w:rsidRPr="00644A1E" w:rsidRDefault="00D46B73" w:rsidP="00D46B73">
      <w:pPr>
        <w:pStyle w:val="SecBody"/>
      </w:pPr>
      <w:r>
        <w:t xml:space="preserve">The single biggest focus for the TAC during the survey period for this iteration of the Road Safety Monitor has been </w:t>
      </w:r>
      <w:r w:rsidRPr="003879B2">
        <w:rPr>
          <w:i/>
        </w:rPr>
        <w:t>Towards Zero</w:t>
      </w:r>
      <w:r>
        <w:rPr>
          <w:i/>
        </w:rPr>
        <w:t xml:space="preserve">. </w:t>
      </w:r>
      <w:r w:rsidRPr="00644A1E">
        <w:t>Towards Zero is a vision for a future free of deaths and serious injuries on our roads.</w:t>
      </w:r>
      <w:r>
        <w:t xml:space="preserve"> Latest road safety data show that in the twelve months to September 2015, 250 people died on Victorian roads</w:t>
      </w:r>
      <w:r>
        <w:rPr>
          <w:rStyle w:val="FootnoteReference"/>
        </w:rPr>
        <w:footnoteReference w:id="1"/>
      </w:r>
      <w:r>
        <w:t xml:space="preserve"> and while this is approximately a quarter</w:t>
      </w:r>
      <w:r>
        <w:rPr>
          <w:rStyle w:val="FootnoteReference"/>
          <w:i/>
        </w:rPr>
        <w:footnoteReference w:id="2"/>
      </w:r>
      <w:r>
        <w:t xml:space="preserve"> of what it was four decades ago we are aspiring for zero fatalities and serious injuries.  </w:t>
      </w:r>
    </w:p>
    <w:p w14:paraId="300A6BBB" w14:textId="77777777" w:rsidR="00D46B73" w:rsidRDefault="00D46B73" w:rsidP="00D46B73">
      <w:pPr>
        <w:pStyle w:val="SecBody"/>
      </w:pPr>
      <w:r w:rsidRPr="00644A1E">
        <w:t>Towards Zero represents</w:t>
      </w:r>
      <w:r>
        <w:t xml:space="preserve"> a philosophy that acknowledges that humans are fallible – they make errors of judgement or deliberately refuse to do the right thing.  This reality, coupled with the fact that road crashes frequently involve impacts that our bodies cannot withstand, means humans will almost always come off badly when mistakes happen</w:t>
      </w:r>
      <w:r>
        <w:rPr>
          <w:rStyle w:val="FootnoteReference"/>
        </w:rPr>
        <w:footnoteReference w:id="3"/>
      </w:r>
      <w:r>
        <w:t xml:space="preserve"> unless we improve the system. The most ethical and pragmatic way then to seek to reduce road trauma is to design a transport system within which human frailty and fallibility are accommodated</w:t>
      </w:r>
      <w:r>
        <w:rPr>
          <w:rStyle w:val="FootnoteReference"/>
        </w:rPr>
        <w:footnoteReference w:id="4"/>
      </w:r>
      <w:r>
        <w:t>. The components of this system are: safe roads, safe speeds, safe vehicles and safe people.</w:t>
      </w:r>
    </w:p>
    <w:p w14:paraId="2E3F2AD8" w14:textId="77777777" w:rsidR="00C74C31" w:rsidRDefault="00C74C31" w:rsidP="00C74C31">
      <w:pPr>
        <w:pStyle w:val="SecBody"/>
      </w:pPr>
      <w:r>
        <w:t>The Towards Zero vision is a partnership between the TAC, VicRoads, Victoria Police, the Department of Justice and Regulation and the Department of Health and Human Services</w:t>
      </w:r>
      <w:r>
        <w:rPr>
          <w:rStyle w:val="FootnoteReference"/>
        </w:rPr>
        <w:footnoteReference w:id="5"/>
      </w:r>
      <w:r>
        <w:t>. Most importantly Towards Zero is a collaborative effort with the Victorian community to improve road safety. If we all un</w:t>
      </w:r>
      <w:r w:rsidRPr="00B61F32">
        <w:t>derstand the key principles of Towards Zero</w:t>
      </w:r>
      <w:r>
        <w:t xml:space="preserve"> and work together everyone will be better off.</w:t>
      </w:r>
    </w:p>
    <w:p w14:paraId="485B79B5" w14:textId="77777777" w:rsidR="00C74C31" w:rsidRDefault="00C74C31" w:rsidP="00C74C31">
      <w:pPr>
        <w:pStyle w:val="SecBody"/>
      </w:pPr>
      <w:r>
        <w:t>The 2013-2022 Road Safety Strategy</w:t>
      </w:r>
      <w:r>
        <w:rPr>
          <w:rStyle w:val="FootnoteReference"/>
        </w:rPr>
        <w:footnoteReference w:id="6"/>
      </w:r>
      <w:r>
        <w:t xml:space="preserve"> embodies the Towards Zero philosophy and outlines an approach to achieving major safety improvements. This ten year strategy aims to reduce the road toll by more than 30%, to fewer than 200 deaths per year. Of course, the TAC’s vision is ultimately </w:t>
      </w:r>
      <w:r w:rsidRPr="0079455D">
        <w:rPr>
          <w:i/>
        </w:rPr>
        <w:t>zero</w:t>
      </w:r>
      <w:r>
        <w:t xml:space="preserve"> deaths or serious injuries.</w:t>
      </w:r>
    </w:p>
    <w:p w14:paraId="7858FB67" w14:textId="77777777" w:rsidR="00C74C31" w:rsidRDefault="00C74C31" w:rsidP="00C74C31">
      <w:pPr>
        <w:pStyle w:val="SecBody"/>
      </w:pPr>
      <w:r>
        <w:t>In addition to Toward Zero, TAC’s campaign activity</w:t>
      </w:r>
      <w:r>
        <w:rPr>
          <w:rStyle w:val="FootnoteReference"/>
        </w:rPr>
        <w:footnoteReference w:id="7"/>
      </w:r>
      <w:r>
        <w:t xml:space="preserve"> during this reporting period also focussed on drink driving and motorcycles. Using the full range of online, sponsorship, print and media channels these campaigns targeted the general Victorian community as well as higher risk audiences such as younger males and regional Victorians.</w:t>
      </w:r>
    </w:p>
    <w:p w14:paraId="08B198C8" w14:textId="77777777" w:rsidR="00C74C31" w:rsidRDefault="00C74C31" w:rsidP="00C74C31">
      <w:pPr>
        <w:pStyle w:val="SecBody"/>
        <w:spacing w:after="0"/>
      </w:pPr>
      <w:r>
        <w:t>This iteration of the Road Safety Monitor maintains its focus on key tracking measures around road safety attitudes and behaviours (e.g. speeding, drink driving, drowsy driving, and distractions) but it also includes a number of enhancements to reflect the focus for the TAC on Towards Zero:</w:t>
      </w:r>
    </w:p>
    <w:p w14:paraId="203ED599" w14:textId="77777777" w:rsidR="00C74C31" w:rsidRDefault="00C74C31" w:rsidP="00D46B73">
      <w:pPr>
        <w:pStyle w:val="SecBullets"/>
        <w:spacing w:before="0" w:after="0"/>
        <w:ind w:hanging="357"/>
      </w:pPr>
      <w:r>
        <w:t>I</w:t>
      </w:r>
      <w:r w:rsidRPr="0079455D">
        <w:t xml:space="preserve">nclusion of an open ended question about road safety concerns </w:t>
      </w:r>
      <w:r>
        <w:t>(see 3.2. Personal safety)</w:t>
      </w:r>
    </w:p>
    <w:p w14:paraId="2595171D" w14:textId="77777777" w:rsidR="00C74C31" w:rsidRDefault="00C74C31" w:rsidP="00D46B73">
      <w:pPr>
        <w:pStyle w:val="SecBullets"/>
        <w:spacing w:before="0" w:after="0"/>
        <w:ind w:hanging="357"/>
      </w:pPr>
      <w:r>
        <w:t>I</w:t>
      </w:r>
      <w:r w:rsidRPr="0079455D">
        <w:t xml:space="preserve">nclusion of </w:t>
      </w:r>
      <w:r>
        <w:t xml:space="preserve">three </w:t>
      </w:r>
      <w:r w:rsidRPr="0079455D">
        <w:t xml:space="preserve">questions </w:t>
      </w:r>
      <w:r>
        <w:t>to assess attitudes to</w:t>
      </w:r>
      <w:r w:rsidRPr="0079455D">
        <w:t xml:space="preserve"> ‘Towards Zero’</w:t>
      </w:r>
      <w:r>
        <w:t>;</w:t>
      </w:r>
    </w:p>
    <w:p w14:paraId="63A486C7" w14:textId="183BF80D" w:rsidR="00C74C31" w:rsidRDefault="00C74C31" w:rsidP="00D46B73">
      <w:pPr>
        <w:pStyle w:val="SecBullets"/>
        <w:numPr>
          <w:ilvl w:val="1"/>
          <w:numId w:val="4"/>
        </w:numPr>
        <w:spacing w:before="0" w:after="0"/>
        <w:ind w:left="1701" w:hanging="357"/>
      </w:pPr>
      <w:r w:rsidRPr="0079455D">
        <w:t xml:space="preserve">In </w:t>
      </w:r>
      <w:r w:rsidR="00D46B73">
        <w:t xml:space="preserve">the current </w:t>
      </w:r>
      <w:r w:rsidRPr="0079455D">
        <w:t>number of deaths</w:t>
      </w:r>
      <w:r>
        <w:t xml:space="preserve"> Acceptable/Unacceptable</w:t>
      </w:r>
      <w:r w:rsidR="00D46B73">
        <w:t>?</w:t>
      </w:r>
      <w:r>
        <w:t xml:space="preserve"> (</w:t>
      </w:r>
      <w:r w:rsidR="00D46B73">
        <w:t xml:space="preserve">Section </w:t>
      </w:r>
      <w:r>
        <w:t>4.1.</w:t>
      </w:r>
      <w:r w:rsidR="00D46B73">
        <w:t>)</w:t>
      </w:r>
    </w:p>
    <w:p w14:paraId="39D378EE" w14:textId="4A203BE0" w:rsidR="00C74C31" w:rsidRDefault="00D46B73" w:rsidP="00D46B73">
      <w:pPr>
        <w:pStyle w:val="SecBullets"/>
        <w:numPr>
          <w:ilvl w:val="1"/>
          <w:numId w:val="4"/>
        </w:numPr>
        <w:spacing w:before="0" w:after="0"/>
        <w:ind w:left="1701" w:hanging="357"/>
      </w:pPr>
      <w:r>
        <w:t>W</w:t>
      </w:r>
      <w:r w:rsidR="00C74C31" w:rsidRPr="0079455D">
        <w:t xml:space="preserve">ill </w:t>
      </w:r>
      <w:r>
        <w:t xml:space="preserve">there be </w:t>
      </w:r>
      <w:r w:rsidR="00C74C31" w:rsidRPr="0079455D">
        <w:t>no deaths as a result of road accidents</w:t>
      </w:r>
      <w:r>
        <w:t xml:space="preserve"> one day in Victoria</w:t>
      </w:r>
      <w:r w:rsidR="00C74C31" w:rsidRPr="0079455D">
        <w:t>?</w:t>
      </w:r>
      <w:r w:rsidR="00C74C31">
        <w:t xml:space="preserve"> (</w:t>
      </w:r>
      <w:r>
        <w:t xml:space="preserve">Section </w:t>
      </w:r>
      <w:r w:rsidR="00C74C31">
        <w:t>4.2.</w:t>
      </w:r>
      <w:r>
        <w:t>)</w:t>
      </w:r>
    </w:p>
    <w:p w14:paraId="00D306E0" w14:textId="4AEE9C74" w:rsidR="00C74C31" w:rsidRDefault="00C74C31" w:rsidP="00D46B73">
      <w:pPr>
        <w:pStyle w:val="SecBullets"/>
        <w:numPr>
          <w:ilvl w:val="1"/>
          <w:numId w:val="4"/>
        </w:numPr>
        <w:spacing w:before="0" w:after="0"/>
        <w:ind w:left="1701" w:hanging="357"/>
      </w:pPr>
      <w:r w:rsidRPr="006943E3">
        <w:t xml:space="preserve">How long will </w:t>
      </w:r>
      <w:r w:rsidR="00D46B73">
        <w:t xml:space="preserve">it </w:t>
      </w:r>
      <w:r w:rsidRPr="006943E3">
        <w:t>take to reach zero road deaths in Victoria?</w:t>
      </w:r>
      <w:r w:rsidRPr="000F687D">
        <w:t xml:space="preserve"> </w:t>
      </w:r>
      <w:r>
        <w:t>(</w:t>
      </w:r>
      <w:r w:rsidR="00D46B73">
        <w:t xml:space="preserve">Section </w:t>
      </w:r>
      <w:r>
        <w:t>4.2.)</w:t>
      </w:r>
    </w:p>
    <w:p w14:paraId="3304125C" w14:textId="77777777" w:rsidR="00BE03A1" w:rsidRPr="00C23FA4" w:rsidRDefault="00C23FA4" w:rsidP="0040767D">
      <w:pPr>
        <w:pStyle w:val="Heading2"/>
      </w:pPr>
      <w:bookmarkStart w:id="14" w:name="_Toc439750968"/>
      <w:r>
        <w:lastRenderedPageBreak/>
        <w:t>Reading this report</w:t>
      </w:r>
      <w:bookmarkEnd w:id="14"/>
    </w:p>
    <w:p w14:paraId="3E412E16" w14:textId="77777777" w:rsidR="0040767D" w:rsidRDefault="005C65A9" w:rsidP="005C65A9">
      <w:pPr>
        <w:pStyle w:val="Heading3"/>
      </w:pPr>
      <w:r w:rsidRPr="005C65A9">
        <w:t>Time series reporting</w:t>
      </w:r>
    </w:p>
    <w:p w14:paraId="266F1A47" w14:textId="690F2C2C" w:rsidR="005C65A9" w:rsidRPr="006943E3" w:rsidRDefault="005C65A9" w:rsidP="005C65A9">
      <w:pPr>
        <w:pStyle w:val="SecBody"/>
      </w:pPr>
      <w:r w:rsidRPr="006943E3">
        <w:t>Prior to 2012, only drivers with a current licence aged 18 to 60 years were invited to participate in the RSM. In recent years, all Victorians who held a drivers licence (regardless of status) or vehicle registration were invited to participate (selected from the VicRoads database). This included drivers whose licence was currently disqualified as well as drivers aged 61 years and over. For comparability with previous years, time series data only</w:t>
      </w:r>
      <w:r w:rsidR="00372570">
        <w:t xml:space="preserve"> is filtered to</w:t>
      </w:r>
      <w:r w:rsidRPr="006943E3">
        <w:t xml:space="preserve"> respondents with a valid licence aged 18 to 60 years. Where only 2015 data is presented, all respondents are included. </w:t>
      </w:r>
    </w:p>
    <w:p w14:paraId="0F4FE824" w14:textId="77777777" w:rsidR="005C65A9" w:rsidRDefault="005C65A9" w:rsidP="005C65A9">
      <w:pPr>
        <w:pStyle w:val="SecBody"/>
      </w:pPr>
      <w:r w:rsidRPr="006943E3">
        <w:t>Information is provided below each chart and table to report the sample base, question filtering, question format (prompted or unprompted, single or multiple response) and question text. In some instances, total proportions may not add up to 100%. This may be due to either rounding and/or multiple responses being permitted.</w:t>
      </w:r>
    </w:p>
    <w:p w14:paraId="07897876" w14:textId="77777777" w:rsidR="005C65A9" w:rsidRDefault="005C65A9" w:rsidP="005C65A9">
      <w:pPr>
        <w:pStyle w:val="Heading3"/>
      </w:pPr>
      <w:r>
        <w:t>Subgroup reporting</w:t>
      </w:r>
    </w:p>
    <w:p w14:paraId="3FDEF001" w14:textId="52AAC24E" w:rsidR="005C65A9" w:rsidRPr="006943E3" w:rsidRDefault="005C65A9" w:rsidP="005C65A9">
      <w:pPr>
        <w:pStyle w:val="Body"/>
        <w:rPr>
          <w:rFonts w:eastAsia="Calibri"/>
        </w:rPr>
      </w:pPr>
      <w:r w:rsidRPr="006943E3">
        <w:rPr>
          <w:rFonts w:eastAsia="Calibri"/>
        </w:rPr>
        <w:t xml:space="preserve">Throughout this report results are presented in </w:t>
      </w:r>
      <w:r w:rsidR="00F576DD">
        <w:rPr>
          <w:rFonts w:eastAsia="Calibri"/>
        </w:rPr>
        <w:t xml:space="preserve">summary </w:t>
      </w:r>
      <w:r w:rsidRPr="006943E3">
        <w:rPr>
          <w:rFonts w:eastAsia="Calibri"/>
        </w:rPr>
        <w:t xml:space="preserve">for 2015 </w:t>
      </w:r>
      <w:r w:rsidR="00F576DD">
        <w:rPr>
          <w:rFonts w:eastAsia="Calibri"/>
        </w:rPr>
        <w:t xml:space="preserve">and </w:t>
      </w:r>
      <w:r w:rsidRPr="006943E3">
        <w:rPr>
          <w:rFonts w:eastAsia="Calibri"/>
        </w:rPr>
        <w:t xml:space="preserve">by demographic subgroups (location, gender and age group). In order to better understand the relationship between driving behaviours and attitudes towards road safety, analysis was also conducted </w:t>
      </w:r>
      <w:r w:rsidR="008E4966">
        <w:rPr>
          <w:rFonts w:eastAsia="Calibri"/>
        </w:rPr>
        <w:t>according to certain</w:t>
      </w:r>
      <w:r w:rsidRPr="006943E3">
        <w:rPr>
          <w:rFonts w:eastAsia="Calibri"/>
        </w:rPr>
        <w:t xml:space="preserve"> driving behaviour</w:t>
      </w:r>
      <w:r w:rsidR="008E4966">
        <w:rPr>
          <w:rFonts w:eastAsia="Calibri"/>
        </w:rPr>
        <w:t>s</w:t>
      </w:r>
      <w:r w:rsidRPr="006943E3">
        <w:rPr>
          <w:rFonts w:eastAsia="Calibri"/>
        </w:rPr>
        <w:t>. The following categories are used throughout this report to analyse driver behaviour:</w:t>
      </w:r>
    </w:p>
    <w:p w14:paraId="66AA257C" w14:textId="0A3F04D3" w:rsidR="005C65A9" w:rsidRPr="005C65A9" w:rsidRDefault="005C65A9" w:rsidP="00372570">
      <w:pPr>
        <w:pStyle w:val="Bulletz"/>
        <w:numPr>
          <w:ilvl w:val="0"/>
          <w:numId w:val="8"/>
        </w:numPr>
      </w:pPr>
      <w:r w:rsidRPr="005C65A9">
        <w:rPr>
          <w:u w:val="single"/>
        </w:rPr>
        <w:t>Speeding</w:t>
      </w:r>
      <w:r w:rsidRPr="005C65A9">
        <w:t xml:space="preserve">: those who indicated they drove above </w:t>
      </w:r>
      <w:r w:rsidR="0038636D">
        <w:t xml:space="preserve">either the posted or </w:t>
      </w:r>
      <w:r w:rsidR="0038636D" w:rsidRPr="005C65A9">
        <w:t xml:space="preserve">their </w:t>
      </w:r>
      <w:r w:rsidRPr="008E4966">
        <w:t>self-defined</w:t>
      </w:r>
      <w:r w:rsidRPr="005C65A9">
        <w:t xml:space="preserve"> speeding limit at least half of the time (‘speeders’)</w:t>
      </w:r>
      <w:r w:rsidR="00A655FA">
        <w:t xml:space="preserve"> </w:t>
      </w:r>
      <w:r w:rsidRPr="005C65A9">
        <w:t>vs. those who dr</w:t>
      </w:r>
      <w:r w:rsidR="008E4966">
        <w:t>o</w:t>
      </w:r>
      <w:r w:rsidRPr="005C65A9">
        <w:t>ve above their self-defined speeding limit none to some of the time (‘non-speeders’)</w:t>
      </w:r>
      <w:r w:rsidR="00372570">
        <w:t>.</w:t>
      </w:r>
      <w:r w:rsidR="00A655FA">
        <w:t xml:space="preserve"> </w:t>
      </w:r>
    </w:p>
    <w:p w14:paraId="286CFF0F" w14:textId="27709301" w:rsidR="005C65A9" w:rsidRPr="00101F08" w:rsidRDefault="005C65A9" w:rsidP="00372570">
      <w:pPr>
        <w:pStyle w:val="Bulletz"/>
        <w:numPr>
          <w:ilvl w:val="0"/>
          <w:numId w:val="7"/>
        </w:numPr>
        <w:ind w:right="-11"/>
        <w:rPr>
          <w:rFonts w:eastAsia="Calibri"/>
        </w:rPr>
      </w:pPr>
      <w:r w:rsidRPr="005C65A9">
        <w:rPr>
          <w:rFonts w:eastAsia="Calibri"/>
          <w:u w:val="single"/>
        </w:rPr>
        <w:t>Drink driving</w:t>
      </w:r>
      <w:r w:rsidRPr="005C65A9">
        <w:rPr>
          <w:rFonts w:eastAsia="Calibri"/>
        </w:rPr>
        <w:t>: those who said they had driven a car when they knew or thought they were over the legal blood alcohol limit within the last 12 months (‘drink drivers’)</w:t>
      </w:r>
      <w:r w:rsidR="00A144EE">
        <w:rPr>
          <w:rFonts w:eastAsia="Calibri"/>
        </w:rPr>
        <w:t xml:space="preserve"> </w:t>
      </w:r>
      <w:r w:rsidRPr="005C65A9">
        <w:rPr>
          <w:rFonts w:eastAsia="Calibri"/>
        </w:rPr>
        <w:t xml:space="preserve">vs. those who had not </w:t>
      </w:r>
      <w:r w:rsidRPr="00101F08">
        <w:rPr>
          <w:rFonts w:eastAsia="Calibri"/>
        </w:rPr>
        <w:t>(‘non-drink drivers’).</w:t>
      </w:r>
    </w:p>
    <w:p w14:paraId="7881A356" w14:textId="6D294D84" w:rsidR="005C65A9" w:rsidRPr="00101F08" w:rsidRDefault="005C65A9" w:rsidP="00372570">
      <w:pPr>
        <w:pStyle w:val="Bulletz"/>
        <w:numPr>
          <w:ilvl w:val="0"/>
          <w:numId w:val="7"/>
        </w:numPr>
        <w:ind w:right="-11"/>
        <w:rPr>
          <w:rFonts w:eastAsia="Calibri"/>
          <w:u w:val="single"/>
        </w:rPr>
      </w:pPr>
      <w:r w:rsidRPr="00101F08">
        <w:rPr>
          <w:rFonts w:eastAsia="Calibri"/>
          <w:u w:val="single"/>
        </w:rPr>
        <w:t>Drowsy driving:</w:t>
      </w:r>
      <w:r w:rsidRPr="00101F08">
        <w:rPr>
          <w:rFonts w:eastAsia="Calibri"/>
        </w:rPr>
        <w:t xml:space="preserve"> those who indicated they regularly dr</w:t>
      </w:r>
      <w:r w:rsidR="008E4966">
        <w:rPr>
          <w:rFonts w:eastAsia="Calibri"/>
        </w:rPr>
        <w:t>o</w:t>
      </w:r>
      <w:r w:rsidRPr="00101F08">
        <w:rPr>
          <w:rFonts w:eastAsia="Calibri"/>
        </w:rPr>
        <w:t>ve while drowsy (at least once a week)</w:t>
      </w:r>
      <w:r w:rsidR="005B7F44" w:rsidRPr="00101F08">
        <w:rPr>
          <w:rFonts w:eastAsia="Calibri"/>
        </w:rPr>
        <w:t xml:space="preserve"> (‘drowsy drivers’)</w:t>
      </w:r>
      <w:r w:rsidR="00A144EE">
        <w:rPr>
          <w:rFonts w:eastAsia="Calibri"/>
        </w:rPr>
        <w:t xml:space="preserve"> </w:t>
      </w:r>
      <w:r w:rsidR="005B7F44" w:rsidRPr="00101F08">
        <w:rPr>
          <w:rFonts w:eastAsia="Calibri"/>
        </w:rPr>
        <w:t>vs. those who do not (‘non-drowsy drivers’).</w:t>
      </w:r>
    </w:p>
    <w:p w14:paraId="2063FF9F" w14:textId="2F594FDB" w:rsidR="00A8193A" w:rsidRPr="00101F08" w:rsidRDefault="005B7F44" w:rsidP="00372570">
      <w:pPr>
        <w:pStyle w:val="Bulletz"/>
        <w:numPr>
          <w:ilvl w:val="0"/>
          <w:numId w:val="7"/>
        </w:numPr>
        <w:ind w:right="-11"/>
        <w:rPr>
          <w:rFonts w:eastAsia="Calibri"/>
          <w:u w:val="single"/>
        </w:rPr>
      </w:pPr>
      <w:r w:rsidRPr="00101F08">
        <w:rPr>
          <w:rFonts w:eastAsia="Calibri"/>
          <w:u w:val="single"/>
        </w:rPr>
        <w:t>Using m</w:t>
      </w:r>
      <w:r w:rsidR="005C65A9" w:rsidRPr="00101F08">
        <w:rPr>
          <w:rFonts w:eastAsia="Calibri"/>
          <w:u w:val="single"/>
        </w:rPr>
        <w:t>obile</w:t>
      </w:r>
      <w:r w:rsidRPr="00101F08">
        <w:rPr>
          <w:rFonts w:eastAsia="Calibri"/>
          <w:u w:val="single"/>
        </w:rPr>
        <w:t xml:space="preserve"> phones</w:t>
      </w:r>
      <w:r w:rsidR="005C65A9" w:rsidRPr="00101F08">
        <w:rPr>
          <w:rFonts w:eastAsia="Calibri"/>
          <w:u w:val="single"/>
        </w:rPr>
        <w:t>:</w:t>
      </w:r>
      <w:r w:rsidR="005C65A9" w:rsidRPr="00101F08">
        <w:rPr>
          <w:rFonts w:eastAsia="Calibri"/>
        </w:rPr>
        <w:t xml:space="preserve"> those who use</w:t>
      </w:r>
      <w:r w:rsidR="00372570">
        <w:rPr>
          <w:rFonts w:eastAsia="Calibri"/>
        </w:rPr>
        <w:t>d</w:t>
      </w:r>
      <w:r w:rsidR="005C65A9" w:rsidRPr="00101F08">
        <w:rPr>
          <w:rFonts w:eastAsia="Calibri"/>
        </w:rPr>
        <w:t xml:space="preserve"> </w:t>
      </w:r>
      <w:r w:rsidRPr="00101F08">
        <w:rPr>
          <w:rFonts w:eastAsia="Calibri"/>
        </w:rPr>
        <w:t>a handheld mobile while driving to answer a call, make a call, read a text message, or write a text message (‘phone users’) vs. those who do not use their phone while driving</w:t>
      </w:r>
      <w:r w:rsidR="0038636D">
        <w:rPr>
          <w:rFonts w:eastAsia="Calibri"/>
        </w:rPr>
        <w:t>, or who only use it</w:t>
      </w:r>
      <w:r w:rsidRPr="00101F08">
        <w:rPr>
          <w:rFonts w:eastAsia="Calibri"/>
        </w:rPr>
        <w:t xml:space="preserve"> </w:t>
      </w:r>
      <w:r w:rsidR="0038636D">
        <w:rPr>
          <w:rFonts w:eastAsia="Calibri"/>
        </w:rPr>
        <w:t xml:space="preserve">while </w:t>
      </w:r>
      <w:r w:rsidRPr="00101F08">
        <w:rPr>
          <w:rFonts w:eastAsia="Calibri"/>
        </w:rPr>
        <w:t>stopped at the lights (‘non-phone users’).</w:t>
      </w:r>
    </w:p>
    <w:p w14:paraId="37524776" w14:textId="5FFA95BF" w:rsidR="00A8193A" w:rsidRPr="00A8193A" w:rsidRDefault="00A8193A" w:rsidP="00372570">
      <w:pPr>
        <w:pStyle w:val="Bulletz"/>
        <w:numPr>
          <w:ilvl w:val="0"/>
          <w:numId w:val="7"/>
        </w:numPr>
        <w:ind w:right="-11"/>
        <w:rPr>
          <w:rFonts w:eastAsia="Calibri"/>
          <w:u w:val="single"/>
        </w:rPr>
      </w:pPr>
      <w:r w:rsidRPr="00A8193A">
        <w:rPr>
          <w:rFonts w:eastAsia="Calibri"/>
          <w:u w:val="single"/>
        </w:rPr>
        <w:t>Accident involvement</w:t>
      </w:r>
      <w:r w:rsidRPr="00A8193A">
        <w:rPr>
          <w:rFonts w:eastAsia="Calibri"/>
        </w:rPr>
        <w:t xml:space="preserve">: those who indicated they had been involved in a road accident within the past five years vs. those who had not. </w:t>
      </w:r>
    </w:p>
    <w:p w14:paraId="5DC790A9" w14:textId="1C3BC21D" w:rsidR="00372570" w:rsidRDefault="004B4CB2" w:rsidP="00F576DD">
      <w:pPr>
        <w:pStyle w:val="SecBody"/>
        <w:spacing w:after="60"/>
      </w:pPr>
      <w:r>
        <w:t xml:space="preserve">When </w:t>
      </w:r>
      <w:r w:rsidR="00304874">
        <w:t xml:space="preserve">comparing the overlap between ‘risk taking’ </w:t>
      </w:r>
      <w:r>
        <w:t>behaviour</w:t>
      </w:r>
      <w:r w:rsidR="00304874">
        <w:t>s</w:t>
      </w:r>
      <w:r>
        <w:t xml:space="preserve"> (</w:t>
      </w:r>
      <w:r w:rsidR="00304874">
        <w:t>speeding</w:t>
      </w:r>
      <w:r>
        <w:t xml:space="preserve">, </w:t>
      </w:r>
      <w:r w:rsidR="00304874">
        <w:t>drink driving</w:t>
      </w:r>
      <w:r>
        <w:t>,</w:t>
      </w:r>
      <w:r w:rsidR="00304874">
        <w:t xml:space="preserve"> drowsy driving,</w:t>
      </w:r>
      <w:r>
        <w:t xml:space="preserve"> and phone use) only </w:t>
      </w:r>
      <w:r w:rsidR="00304874">
        <w:t>n=4</w:t>
      </w:r>
      <w:r>
        <w:t xml:space="preserve"> respondents were flagged </w:t>
      </w:r>
      <w:r w:rsidR="00F576DD">
        <w:t>in</w:t>
      </w:r>
      <w:r>
        <w:t xml:space="preserve"> all </w:t>
      </w:r>
      <w:r w:rsidR="00F576DD">
        <w:t xml:space="preserve">four </w:t>
      </w:r>
      <w:r w:rsidR="00283C36">
        <w:t>subgroups</w:t>
      </w:r>
      <w:r w:rsidR="00372570">
        <w:t>.</w:t>
      </w:r>
      <w:r w:rsidR="00304874">
        <w:t xml:space="preserve"> </w:t>
      </w:r>
      <w:r w:rsidR="00372570">
        <w:t>I</w:t>
      </w:r>
      <w:r w:rsidR="00304874">
        <w:t>n contrast,</w:t>
      </w:r>
      <w:r w:rsidR="00283C36">
        <w:t xml:space="preserve"> 390 respondents </w:t>
      </w:r>
      <w:r w:rsidR="00F576DD">
        <w:t>were non-speeders, non-drink drivers, non-drowsy drivers, and non-phone users</w:t>
      </w:r>
      <w:r>
        <w:t>.</w:t>
      </w:r>
      <w:r w:rsidR="00372570">
        <w:t xml:space="preserve"> </w:t>
      </w:r>
      <w:r w:rsidR="00F576DD">
        <w:t xml:space="preserve">The overlap </w:t>
      </w:r>
      <w:r w:rsidR="00E81C2F">
        <w:t>was</w:t>
      </w:r>
      <w:r w:rsidR="00372570">
        <w:t xml:space="preserve"> a little higher for respondents who engaged in three of the four behaviours:</w:t>
      </w:r>
    </w:p>
    <w:p w14:paraId="305CDCBE" w14:textId="77777777" w:rsidR="00372570" w:rsidRDefault="00372570" w:rsidP="00372570">
      <w:pPr>
        <w:pStyle w:val="SecBody"/>
        <w:numPr>
          <w:ilvl w:val="0"/>
          <w:numId w:val="7"/>
        </w:numPr>
        <w:spacing w:before="0" w:after="60"/>
        <w:ind w:left="1281" w:hanging="357"/>
      </w:pPr>
      <w:r>
        <w:t>Drink driving + drowsy driving +</w:t>
      </w:r>
      <w:r w:rsidR="00283C36">
        <w:t xml:space="preserve"> phone use</w:t>
      </w:r>
      <w:r>
        <w:t xml:space="preserve"> = 9 respondents </w:t>
      </w:r>
    </w:p>
    <w:p w14:paraId="747ABC1B" w14:textId="77777777" w:rsidR="00372570" w:rsidRDefault="00372570" w:rsidP="00372570">
      <w:pPr>
        <w:pStyle w:val="SecBody"/>
        <w:numPr>
          <w:ilvl w:val="0"/>
          <w:numId w:val="7"/>
        </w:numPr>
        <w:spacing w:before="0" w:after="60"/>
        <w:ind w:left="1281" w:hanging="357"/>
      </w:pPr>
      <w:r>
        <w:t xml:space="preserve">Speeding + drowsy driving + phone use = 17 respondents </w:t>
      </w:r>
    </w:p>
    <w:p w14:paraId="126B0885" w14:textId="77777777" w:rsidR="00372570" w:rsidRDefault="00372570" w:rsidP="00372570">
      <w:pPr>
        <w:pStyle w:val="SecBody"/>
        <w:numPr>
          <w:ilvl w:val="0"/>
          <w:numId w:val="7"/>
        </w:numPr>
        <w:spacing w:before="0" w:after="60"/>
        <w:ind w:left="1281" w:hanging="357"/>
      </w:pPr>
      <w:r>
        <w:t xml:space="preserve">Speeding + drink driving + phone use = 14 respondents </w:t>
      </w:r>
    </w:p>
    <w:p w14:paraId="6A8C4565" w14:textId="7631A74B" w:rsidR="005B7F44" w:rsidRDefault="00372570" w:rsidP="00372570">
      <w:pPr>
        <w:pStyle w:val="SecBody"/>
        <w:numPr>
          <w:ilvl w:val="0"/>
          <w:numId w:val="7"/>
        </w:numPr>
        <w:spacing w:before="0" w:after="60"/>
        <w:ind w:left="1281" w:hanging="357"/>
      </w:pPr>
      <w:r>
        <w:t>Speeding + drink driving + drowsy driving =</w:t>
      </w:r>
      <w:r w:rsidRPr="00372570">
        <w:t xml:space="preserve"> </w:t>
      </w:r>
      <w:r>
        <w:t xml:space="preserve">4 respondents </w:t>
      </w:r>
      <w:r w:rsidR="005B7F44">
        <w:br w:type="page"/>
      </w:r>
    </w:p>
    <w:p w14:paraId="224F1121" w14:textId="77777777" w:rsidR="0065332A" w:rsidRDefault="005B7F44" w:rsidP="005B7F44">
      <w:pPr>
        <w:pStyle w:val="Heading3"/>
      </w:pPr>
      <w:r>
        <w:lastRenderedPageBreak/>
        <w:t>Statistical significance</w:t>
      </w:r>
    </w:p>
    <w:p w14:paraId="4E50E5DF" w14:textId="77777777" w:rsidR="005B7F44" w:rsidRPr="006943E3" w:rsidRDefault="005B7F44" w:rsidP="005B7F44">
      <w:pPr>
        <w:pStyle w:val="Body"/>
        <w:rPr>
          <w:rFonts w:cs="Arial"/>
        </w:rPr>
      </w:pPr>
      <w:r w:rsidRPr="006943E3">
        <w:rPr>
          <w:rFonts w:cs="Arial"/>
        </w:rPr>
        <w:t>A number of methods have been used within this report to highlight statistically significant differences (at 95% confidence), as follows:</w:t>
      </w:r>
    </w:p>
    <w:p w14:paraId="108F6F69" w14:textId="77F3A794" w:rsidR="005B7F44" w:rsidRPr="006943E3" w:rsidRDefault="005B7F44" w:rsidP="005B7F44">
      <w:pPr>
        <w:pStyle w:val="Body"/>
        <w:rPr>
          <w:rFonts w:cs="Arial"/>
        </w:rPr>
      </w:pPr>
      <w:r w:rsidRPr="006943E3">
        <w:rPr>
          <w:rFonts w:cs="Arial"/>
        </w:rPr>
        <w:t xml:space="preserve">In charts  </w:t>
      </w:r>
      <w:r w:rsidRPr="006943E3">
        <w:rPr>
          <w:rFonts w:cs="Arial"/>
          <w:noProof/>
          <w:lang w:eastAsia="en-AU"/>
        </w:rPr>
        <mc:AlternateContent>
          <mc:Choice Requires="wps">
            <w:drawing>
              <wp:inline distT="0" distB="0" distL="0" distR="0" wp14:anchorId="28792F2D" wp14:editId="4C139229">
                <wp:extent cx="142875" cy="142875"/>
                <wp:effectExtent l="0" t="0" r="9525" b="9525"/>
                <wp:docPr id="225" name="Isosceles Tri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triangle">
                          <a:avLst/>
                        </a:prstGeom>
                        <a:solidFill>
                          <a:srgbClr val="92D050"/>
                        </a:solidFill>
                        <a:ln w="38100" cap="flat" cmpd="sng" algn="ctr">
                          <a:noFill/>
                          <a:prstDash val="solid"/>
                        </a:ln>
                        <a:effectLst/>
                      </wps:spPr>
                      <wps:bodyPr anchor="ctr"/>
                    </wps:wsp>
                  </a:graphicData>
                </a:graphic>
              </wp:inline>
            </w:drawing>
          </mc:Choice>
          <mc:Fallback>
            <w:pict>
              <v:shapetype w14:anchorId="56CD82B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6" type="#_x0000_t5" style="width:11.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" fillcolor="#92d050" stroked="f" strokeweight="3pt">
                <v:path arrowok="t"/>
                <w10:anchorlock/>
              </v:shape>
            </w:pict>
          </mc:Fallback>
        </mc:AlternateContent>
      </w:r>
      <w:r w:rsidRPr="006943E3">
        <w:rPr>
          <w:rFonts w:cs="Arial"/>
        </w:rPr>
        <w:t xml:space="preserve"> </w:t>
      </w:r>
      <w:r w:rsidRPr="006943E3">
        <w:rPr>
          <w:rFonts w:cs="Arial"/>
          <w:noProof/>
          <w:lang w:eastAsia="en-AU"/>
        </w:rPr>
        <mc:AlternateContent>
          <mc:Choice Requires="wps">
            <w:drawing>
              <wp:inline distT="0" distB="0" distL="0" distR="0" wp14:anchorId="25DB0D4E" wp14:editId="5F9A3E14">
                <wp:extent cx="142875" cy="142875"/>
                <wp:effectExtent l="0" t="0" r="9525" b="9525"/>
                <wp:docPr id="1" name="Isosceles Tri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42875" cy="142875"/>
                        </a:xfrm>
                        <a:prstGeom prst="triangle">
                          <a:avLst/>
                        </a:prstGeom>
                        <a:solidFill>
                          <a:srgbClr val="FF0000"/>
                        </a:solidFill>
                        <a:ln w="38100" cap="flat" cmpd="sng" algn="ctr">
                          <a:noFill/>
                          <a:prstDash val="solid"/>
                        </a:ln>
                        <a:effectLst/>
                      </wps:spPr>
                      <wps:bodyPr anchor="ctr"/>
                    </wps:wsp>
                  </a:graphicData>
                </a:graphic>
              </wp:inline>
            </w:drawing>
          </mc:Choice>
          <mc:Fallback>
            <w:pict>
              <v:shape w14:anchorId="7A59C5E9" id="Isosceles Triangle 4" o:spid="_x0000_s1026" type="#_x0000_t5" style="width:11.25pt;height:11.2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" fillcolor="red" stroked="f" strokeweight="3pt">
                <v:path arrowok="t"/>
                <w10:anchorlock/>
              </v:shape>
            </w:pict>
          </mc:Fallback>
        </mc:AlternateContent>
      </w:r>
      <w:r w:rsidRPr="006943E3">
        <w:rPr>
          <w:rFonts w:cs="Arial"/>
        </w:rPr>
        <w:t xml:space="preserve">  shows a significant increase or decrease at the 95% confidence level </w:t>
      </w:r>
      <w:r>
        <w:rPr>
          <w:rFonts w:cs="Arial"/>
        </w:rPr>
        <w:t>between data points</w:t>
      </w:r>
      <w:r w:rsidRPr="006943E3">
        <w:rPr>
          <w:rFonts w:cs="Arial"/>
        </w:rPr>
        <w:t xml:space="preserve"> (noted in text). </w:t>
      </w:r>
      <w:r w:rsidRPr="006943E3">
        <w:t xml:space="preserve">Where time series data are shown, statistical significance is only calculated </w:t>
      </w:r>
      <w:r>
        <w:t>between</w:t>
      </w:r>
      <w:r w:rsidRPr="006943E3">
        <w:t xml:space="preserve"> 2015 and 2014 data. </w:t>
      </w:r>
    </w:p>
    <w:p w14:paraId="69B1C8FD" w14:textId="77777777" w:rsidR="005B7F44" w:rsidRPr="006943E3" w:rsidRDefault="005B7F44" w:rsidP="005B7F44">
      <w:pPr>
        <w:pStyle w:val="Body"/>
        <w:rPr>
          <w:rFonts w:cs="Arial"/>
        </w:rPr>
      </w:pPr>
      <w:r w:rsidRPr="006943E3">
        <w:rPr>
          <w:rFonts w:cs="Arial"/>
        </w:rPr>
        <w:t xml:space="preserve">In tables, when two columns are compared, cell colouring is used to indicate the presence of significant differences in column proportions or mean scores between the two groups (at the 95% level of confidence). As demonstrated in Example 1 below, colouring indicates a significant difference where green highlights the larger number and orange highlights the smaller number. </w:t>
      </w:r>
    </w:p>
    <w:p w14:paraId="64787470" w14:textId="77777777" w:rsidR="005B7F44" w:rsidRPr="006943E3" w:rsidRDefault="005B7F44" w:rsidP="005B7F44">
      <w:pPr>
        <w:pStyle w:val="aFignote"/>
      </w:pPr>
    </w:p>
    <w:p w14:paraId="7C17E76B" w14:textId="77777777" w:rsidR="005B7F44" w:rsidRPr="006943E3" w:rsidRDefault="005B7F44" w:rsidP="005B7F44">
      <w:pPr>
        <w:pStyle w:val="aFignote"/>
      </w:pPr>
      <w:r w:rsidRPr="006943E3">
        <w:t>Example 1</w:t>
      </w:r>
      <w:r w:rsidRPr="006943E3">
        <w:tab/>
      </w:r>
      <w:r w:rsidRPr="006943E3">
        <w:tab/>
      </w:r>
      <w:r w:rsidRPr="006943E3">
        <w:tab/>
        <w:t>Example 2</w:t>
      </w:r>
    </w:p>
    <w:tbl>
      <w:tblPr>
        <w:tblStyle w:val="TableGrid"/>
        <w:tblW w:w="5075"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
        <w:gridCol w:w="995"/>
        <w:gridCol w:w="278"/>
        <w:gridCol w:w="995"/>
        <w:gridCol w:w="906"/>
        <w:gridCol w:w="906"/>
      </w:tblGrid>
      <w:tr w:rsidR="005B7F44" w:rsidRPr="006943E3" w14:paraId="6729D19D" w14:textId="77777777" w:rsidTr="00127833">
        <w:trPr>
          <w:trHeight w:val="575"/>
        </w:trPr>
        <w:tc>
          <w:tcPr>
            <w:tcW w:w="995" w:type="dxa"/>
            <w:tcBorders>
              <w:top w:val="single" w:sz="4" w:space="0" w:color="auto"/>
              <w:left w:val="single" w:sz="4" w:space="0" w:color="auto"/>
              <w:bottom w:val="single" w:sz="4" w:space="0" w:color="auto"/>
              <w:right w:val="single" w:sz="4" w:space="0" w:color="auto"/>
            </w:tcBorders>
            <w:vAlign w:val="center"/>
          </w:tcPr>
          <w:p w14:paraId="3C15E1F1" w14:textId="77777777" w:rsidR="005B7F44" w:rsidRPr="006943E3" w:rsidRDefault="005B7F44" w:rsidP="00CA62F8">
            <w:pPr>
              <w:jc w:val="center"/>
              <w:rPr>
                <w:rFonts w:cs="Arial"/>
              </w:rPr>
            </w:pPr>
            <w:r w:rsidRPr="006943E3">
              <w:rPr>
                <w:rFonts w:cs="Arial"/>
              </w:rPr>
              <w:t xml:space="preserve">Column </w:t>
            </w:r>
          </w:p>
          <w:p w14:paraId="2E89ADF3" w14:textId="77777777" w:rsidR="005B7F44" w:rsidRPr="006943E3" w:rsidRDefault="005B7F44" w:rsidP="00CA62F8">
            <w:pPr>
              <w:jc w:val="center"/>
              <w:rPr>
                <w:rFonts w:cs="Arial"/>
                <w:b/>
              </w:rPr>
            </w:pPr>
            <w:r w:rsidRPr="006943E3">
              <w:rPr>
                <w:rFonts w:cs="Arial"/>
                <w:b/>
              </w:rPr>
              <w:t>‘A ’</w:t>
            </w:r>
          </w:p>
        </w:tc>
        <w:tc>
          <w:tcPr>
            <w:tcW w:w="995" w:type="dxa"/>
            <w:tcBorders>
              <w:top w:val="single" w:sz="4" w:space="0" w:color="auto"/>
              <w:left w:val="single" w:sz="4" w:space="0" w:color="auto"/>
              <w:bottom w:val="single" w:sz="4" w:space="0" w:color="auto"/>
              <w:right w:val="single" w:sz="4" w:space="0" w:color="auto"/>
            </w:tcBorders>
            <w:vAlign w:val="center"/>
          </w:tcPr>
          <w:p w14:paraId="72E2FD1F" w14:textId="77777777" w:rsidR="005B7F44" w:rsidRPr="006943E3" w:rsidRDefault="005B7F44" w:rsidP="00CA62F8">
            <w:pPr>
              <w:jc w:val="center"/>
              <w:rPr>
                <w:rFonts w:cs="Arial"/>
              </w:rPr>
            </w:pPr>
            <w:r w:rsidRPr="006943E3">
              <w:rPr>
                <w:rFonts w:cs="Arial"/>
              </w:rPr>
              <w:t xml:space="preserve">Column </w:t>
            </w:r>
          </w:p>
          <w:p w14:paraId="091570CC" w14:textId="77777777" w:rsidR="005B7F44" w:rsidRPr="006943E3" w:rsidRDefault="005B7F44" w:rsidP="00CA62F8">
            <w:pPr>
              <w:jc w:val="center"/>
              <w:rPr>
                <w:rFonts w:cs="Arial"/>
              </w:rPr>
            </w:pPr>
            <w:r w:rsidRPr="006943E3">
              <w:rPr>
                <w:rFonts w:cs="Arial"/>
              </w:rPr>
              <w:t>‘</w:t>
            </w:r>
            <w:r w:rsidRPr="006943E3">
              <w:rPr>
                <w:rFonts w:cs="Arial"/>
                <w:b/>
              </w:rPr>
              <w:t>B</w:t>
            </w:r>
            <w:r w:rsidRPr="006943E3">
              <w:rPr>
                <w:rFonts w:cs="Arial"/>
              </w:rPr>
              <w:t>’</w:t>
            </w:r>
          </w:p>
        </w:tc>
        <w:tc>
          <w:tcPr>
            <w:tcW w:w="278" w:type="dxa"/>
            <w:tcBorders>
              <w:left w:val="single" w:sz="4" w:space="0" w:color="auto"/>
              <w:right w:val="single" w:sz="4" w:space="0" w:color="auto"/>
            </w:tcBorders>
            <w:vAlign w:val="center"/>
          </w:tcPr>
          <w:p w14:paraId="1694F031" w14:textId="77777777" w:rsidR="005B7F44" w:rsidRPr="006943E3" w:rsidRDefault="005B7F44" w:rsidP="00CA62F8">
            <w:pPr>
              <w:jc w:val="center"/>
              <w:rPr>
                <w:rFonts w:cs="Arial"/>
              </w:rPr>
            </w:pPr>
          </w:p>
        </w:tc>
        <w:tc>
          <w:tcPr>
            <w:tcW w:w="995" w:type="dxa"/>
            <w:tcBorders>
              <w:top w:val="single" w:sz="4" w:space="0" w:color="auto"/>
              <w:left w:val="single" w:sz="4" w:space="0" w:color="auto"/>
              <w:bottom w:val="single" w:sz="4" w:space="0" w:color="auto"/>
              <w:right w:val="single" w:sz="4" w:space="0" w:color="auto"/>
            </w:tcBorders>
            <w:vAlign w:val="center"/>
          </w:tcPr>
          <w:p w14:paraId="6ACF5679" w14:textId="77777777" w:rsidR="005B7F44" w:rsidRPr="006943E3" w:rsidRDefault="005B7F44" w:rsidP="00CA62F8">
            <w:pPr>
              <w:jc w:val="center"/>
              <w:rPr>
                <w:rFonts w:cs="Arial"/>
              </w:rPr>
            </w:pPr>
            <w:r w:rsidRPr="006943E3">
              <w:rPr>
                <w:rFonts w:cs="Arial"/>
              </w:rPr>
              <w:t xml:space="preserve">Column </w:t>
            </w:r>
          </w:p>
          <w:p w14:paraId="2F355585" w14:textId="77777777" w:rsidR="005B7F44" w:rsidRPr="006943E3" w:rsidRDefault="005B7F44" w:rsidP="00CA62F8">
            <w:pPr>
              <w:jc w:val="center"/>
              <w:rPr>
                <w:rFonts w:cs="Arial"/>
                <w:b/>
              </w:rPr>
            </w:pPr>
            <w:r w:rsidRPr="006943E3">
              <w:rPr>
                <w:rFonts w:cs="Arial"/>
                <w:b/>
              </w:rPr>
              <w:t>‘C’</w:t>
            </w:r>
          </w:p>
        </w:tc>
        <w:tc>
          <w:tcPr>
            <w:tcW w:w="906" w:type="dxa"/>
            <w:tcBorders>
              <w:top w:val="single" w:sz="4" w:space="0" w:color="auto"/>
              <w:left w:val="single" w:sz="4" w:space="0" w:color="auto"/>
              <w:bottom w:val="single" w:sz="4" w:space="0" w:color="auto"/>
              <w:right w:val="single" w:sz="4" w:space="0" w:color="auto"/>
            </w:tcBorders>
            <w:vAlign w:val="center"/>
          </w:tcPr>
          <w:p w14:paraId="2C1EA902" w14:textId="77777777" w:rsidR="005B7F44" w:rsidRPr="006943E3" w:rsidRDefault="005B7F44" w:rsidP="00CA62F8">
            <w:pPr>
              <w:jc w:val="center"/>
              <w:rPr>
                <w:rFonts w:cs="Arial"/>
              </w:rPr>
            </w:pPr>
            <w:r w:rsidRPr="006943E3">
              <w:rPr>
                <w:rFonts w:cs="Arial"/>
              </w:rPr>
              <w:t xml:space="preserve">Column </w:t>
            </w:r>
          </w:p>
          <w:p w14:paraId="2F467577" w14:textId="77777777" w:rsidR="005B7F44" w:rsidRPr="006943E3" w:rsidRDefault="005B7F44" w:rsidP="00CA62F8">
            <w:pPr>
              <w:jc w:val="center"/>
              <w:rPr>
                <w:rFonts w:cs="Arial"/>
                <w:b/>
              </w:rPr>
            </w:pPr>
            <w:r w:rsidRPr="006943E3">
              <w:rPr>
                <w:rFonts w:cs="Arial"/>
                <w:b/>
              </w:rPr>
              <w:t>‘D’</w:t>
            </w:r>
          </w:p>
        </w:tc>
        <w:tc>
          <w:tcPr>
            <w:tcW w:w="906" w:type="dxa"/>
            <w:tcBorders>
              <w:top w:val="single" w:sz="4" w:space="0" w:color="auto"/>
              <w:left w:val="single" w:sz="4" w:space="0" w:color="auto"/>
              <w:bottom w:val="single" w:sz="4" w:space="0" w:color="auto"/>
              <w:right w:val="single" w:sz="4" w:space="0" w:color="auto"/>
            </w:tcBorders>
            <w:vAlign w:val="center"/>
          </w:tcPr>
          <w:p w14:paraId="3D151180" w14:textId="77777777" w:rsidR="005B7F44" w:rsidRPr="006943E3" w:rsidRDefault="005B7F44" w:rsidP="00CA62F8">
            <w:pPr>
              <w:jc w:val="center"/>
              <w:rPr>
                <w:rFonts w:cs="Arial"/>
              </w:rPr>
            </w:pPr>
            <w:r w:rsidRPr="006943E3">
              <w:rPr>
                <w:rFonts w:cs="Arial"/>
              </w:rPr>
              <w:t xml:space="preserve">Column </w:t>
            </w:r>
          </w:p>
          <w:p w14:paraId="6C4D28F9" w14:textId="77777777" w:rsidR="005B7F44" w:rsidRPr="006943E3" w:rsidRDefault="005B7F44" w:rsidP="00CA62F8">
            <w:pPr>
              <w:jc w:val="center"/>
              <w:rPr>
                <w:rFonts w:cs="Arial"/>
                <w:b/>
              </w:rPr>
            </w:pPr>
            <w:r w:rsidRPr="006943E3">
              <w:rPr>
                <w:rFonts w:cs="Arial"/>
                <w:b/>
              </w:rPr>
              <w:t>‘E’</w:t>
            </w:r>
          </w:p>
        </w:tc>
      </w:tr>
      <w:tr w:rsidR="005B7F44" w:rsidRPr="006943E3" w14:paraId="17CEB10E" w14:textId="77777777" w:rsidTr="00127833">
        <w:trPr>
          <w:trHeight w:val="377"/>
        </w:trPr>
        <w:tc>
          <w:tcPr>
            <w:tcW w:w="995" w:type="dxa"/>
            <w:tcBorders>
              <w:top w:val="single" w:sz="4" w:space="0" w:color="auto"/>
              <w:left w:val="single" w:sz="4" w:space="0" w:color="auto"/>
              <w:bottom w:val="single" w:sz="4" w:space="0" w:color="auto"/>
              <w:right w:val="single" w:sz="4" w:space="0" w:color="auto"/>
            </w:tcBorders>
            <w:shd w:val="clear" w:color="auto" w:fill="92D050"/>
            <w:vAlign w:val="center"/>
          </w:tcPr>
          <w:p w14:paraId="4A5B694C" w14:textId="77777777" w:rsidR="005B7F44" w:rsidRPr="006943E3" w:rsidRDefault="005B7F44" w:rsidP="00CA62F8">
            <w:pPr>
              <w:jc w:val="center"/>
              <w:rPr>
                <w:rFonts w:cs="Arial"/>
              </w:rPr>
            </w:pPr>
            <w:r w:rsidRPr="006943E3">
              <w:rPr>
                <w:rFonts w:cs="Arial"/>
              </w:rPr>
              <w:t>95%</w:t>
            </w:r>
          </w:p>
        </w:tc>
        <w:tc>
          <w:tcPr>
            <w:tcW w:w="995" w:type="dxa"/>
            <w:tcBorders>
              <w:top w:val="single" w:sz="4" w:space="0" w:color="auto"/>
              <w:left w:val="single" w:sz="4" w:space="0" w:color="auto"/>
              <w:bottom w:val="single" w:sz="4" w:space="0" w:color="auto"/>
              <w:right w:val="single" w:sz="4" w:space="0" w:color="auto"/>
            </w:tcBorders>
            <w:shd w:val="clear" w:color="auto" w:fill="FFC000"/>
            <w:vAlign w:val="center"/>
          </w:tcPr>
          <w:p w14:paraId="2FE36CB7" w14:textId="77777777" w:rsidR="005B7F44" w:rsidRPr="006943E3" w:rsidRDefault="005B7F44" w:rsidP="00CA62F8">
            <w:pPr>
              <w:jc w:val="center"/>
              <w:rPr>
                <w:rFonts w:cs="Arial"/>
              </w:rPr>
            </w:pPr>
            <w:r w:rsidRPr="006943E3">
              <w:rPr>
                <w:rFonts w:cs="Arial"/>
              </w:rPr>
              <w:t>5%</w:t>
            </w:r>
          </w:p>
        </w:tc>
        <w:tc>
          <w:tcPr>
            <w:tcW w:w="278" w:type="dxa"/>
            <w:tcBorders>
              <w:left w:val="single" w:sz="4" w:space="0" w:color="auto"/>
              <w:right w:val="single" w:sz="4" w:space="0" w:color="auto"/>
            </w:tcBorders>
            <w:vAlign w:val="center"/>
          </w:tcPr>
          <w:p w14:paraId="42CE75BB" w14:textId="77777777" w:rsidR="005B7F44" w:rsidRPr="006943E3" w:rsidRDefault="005B7F44" w:rsidP="00CA62F8">
            <w:pPr>
              <w:jc w:val="center"/>
              <w:rPr>
                <w:rFonts w:cs="Arial"/>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05876B31" w14:textId="77777777" w:rsidR="005B7F44" w:rsidRPr="006943E3" w:rsidRDefault="005B7F44" w:rsidP="00CA62F8">
            <w:pPr>
              <w:jc w:val="center"/>
              <w:rPr>
                <w:rFonts w:cs="Arial"/>
              </w:rPr>
            </w:pPr>
            <w:r w:rsidRPr="006943E3">
              <w:rPr>
                <w:rFonts w:cs="Arial"/>
              </w:rPr>
              <w:t>15%</w:t>
            </w:r>
          </w:p>
          <w:p w14:paraId="3727EBA0" w14:textId="77777777" w:rsidR="005B7F44" w:rsidRPr="006943E3" w:rsidRDefault="005B7F44" w:rsidP="00CA62F8">
            <w:pPr>
              <w:jc w:val="center"/>
              <w:rPr>
                <w:rFonts w:cs="Arial"/>
                <w:b/>
              </w:rPr>
            </w:pPr>
            <w:r w:rsidRPr="006943E3">
              <w:rPr>
                <w:rFonts w:cs="Arial"/>
                <w:b/>
              </w:rPr>
              <w:t>D,E</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1873524" w14:textId="77777777" w:rsidR="005B7F44" w:rsidRPr="006943E3" w:rsidRDefault="005B7F44" w:rsidP="00CA62F8">
            <w:pPr>
              <w:jc w:val="center"/>
              <w:rPr>
                <w:rFonts w:cs="Arial"/>
              </w:rPr>
            </w:pPr>
            <w:r w:rsidRPr="006943E3">
              <w:rPr>
                <w:rFonts w:cs="Arial"/>
              </w:rPr>
              <w:t>17%</w:t>
            </w:r>
          </w:p>
          <w:p w14:paraId="0B0E5BA8" w14:textId="77777777" w:rsidR="005B7F44" w:rsidRPr="006943E3" w:rsidRDefault="005B7F44" w:rsidP="00CA62F8">
            <w:pPr>
              <w:jc w:val="center"/>
              <w:rPr>
                <w:rFonts w:cs="Arial"/>
                <w:b/>
              </w:rPr>
            </w:pPr>
            <w:r w:rsidRPr="006943E3">
              <w:rPr>
                <w:rFonts w:cs="Arial"/>
                <w:b/>
              </w:rPr>
              <w:t>C</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40DEEAA3" w14:textId="77777777" w:rsidR="005B7F44" w:rsidRPr="006943E3" w:rsidRDefault="005B7F44" w:rsidP="00CA62F8">
            <w:pPr>
              <w:jc w:val="center"/>
              <w:rPr>
                <w:rFonts w:cs="Arial"/>
              </w:rPr>
            </w:pPr>
            <w:r w:rsidRPr="006943E3">
              <w:rPr>
                <w:rFonts w:cs="Arial"/>
              </w:rPr>
              <w:t>18%</w:t>
            </w:r>
          </w:p>
          <w:p w14:paraId="42DC484E" w14:textId="77777777" w:rsidR="005B7F44" w:rsidRPr="006943E3" w:rsidRDefault="005B7F44" w:rsidP="00CA62F8">
            <w:pPr>
              <w:jc w:val="center"/>
              <w:rPr>
                <w:rFonts w:cs="Arial"/>
              </w:rPr>
            </w:pPr>
          </w:p>
        </w:tc>
      </w:tr>
    </w:tbl>
    <w:p w14:paraId="6F6B1BF5" w14:textId="77777777" w:rsidR="005B7F44" w:rsidRDefault="005B7F44" w:rsidP="005B7F44">
      <w:pPr>
        <w:pStyle w:val="Body"/>
        <w:spacing w:before="240"/>
        <w:ind w:right="-11"/>
      </w:pPr>
      <w:r>
        <w:t>Where</w:t>
      </w:r>
      <w:r w:rsidRPr="006943E3">
        <w:t xml:space="preserve"> more than two columns are compared, significant differences are indicated by letters below the figure showing which column(s) they differ from. In Example 2, in the columns above, Column ‘C’ varies significantly from Columns ‘D’ and ‘E’, while Column ‘D’ differs from Column ‘C’, only. </w:t>
      </w:r>
    </w:p>
    <w:p w14:paraId="7B1C76D8" w14:textId="77777777" w:rsidR="005B7F44" w:rsidRDefault="005B7F44" w:rsidP="005B7F44">
      <w:pPr>
        <w:pStyle w:val="Heading3"/>
      </w:pPr>
      <w:r>
        <w:t>Weighting</w:t>
      </w:r>
    </w:p>
    <w:p w14:paraId="0E082B97" w14:textId="77777777" w:rsidR="005B7F44" w:rsidRPr="006943E3" w:rsidRDefault="005B7F44" w:rsidP="005B7F44">
      <w:pPr>
        <w:pStyle w:val="Body"/>
        <w:rPr>
          <w:rFonts w:cs="Arial"/>
        </w:rPr>
      </w:pPr>
      <w:r w:rsidRPr="006943E3">
        <w:rPr>
          <w:rFonts w:cs="Arial"/>
        </w:rPr>
        <w:t xml:space="preserve">To correct biases in the sample, the data has been weighted to reflect the general Victorian driver and registered vehicle owner population with respect to gender and age characteristics and hence the results can be generalised as representing all Victorian drivers/vehicle owners. </w:t>
      </w:r>
    </w:p>
    <w:p w14:paraId="6A7D01B7" w14:textId="77777777" w:rsidR="005B7F44" w:rsidRPr="006943E3" w:rsidRDefault="005B7F44" w:rsidP="005B7F44">
      <w:pPr>
        <w:pStyle w:val="Body"/>
        <w:rPr>
          <w:rFonts w:cs="Arial"/>
        </w:rPr>
      </w:pPr>
      <w:r w:rsidRPr="006943E3">
        <w:rPr>
          <w:rFonts w:cs="Arial"/>
        </w:rPr>
        <w:t xml:space="preserve">The VicRoads population data were obtained in </w:t>
      </w:r>
      <w:r w:rsidR="003F49D1">
        <w:rPr>
          <w:rFonts w:cs="Arial"/>
        </w:rPr>
        <w:t>June</w:t>
      </w:r>
      <w:r w:rsidRPr="006943E3">
        <w:rPr>
          <w:rFonts w:cs="Arial"/>
        </w:rPr>
        <w:t>, 201</w:t>
      </w:r>
      <w:r w:rsidR="003F49D1">
        <w:rPr>
          <w:rFonts w:cs="Arial"/>
        </w:rPr>
        <w:t>5</w:t>
      </w:r>
      <w:r w:rsidRPr="006943E3">
        <w:rPr>
          <w:rFonts w:cs="Arial"/>
        </w:rPr>
        <w:t xml:space="preserve">. Throughout this report, the results presented show weighted data, unless otherwise specified. The base “n” figure in charts and tables (number in brackets) represents the </w:t>
      </w:r>
      <w:r w:rsidRPr="006943E3">
        <w:rPr>
          <w:rFonts w:cs="Arial"/>
          <w:i/>
        </w:rPr>
        <w:t>unweighted</w:t>
      </w:r>
      <w:r w:rsidRPr="006943E3">
        <w:rPr>
          <w:rFonts w:cs="Arial"/>
        </w:rPr>
        <w:t xml:space="preserve"> number of people who responded to the survey.</w:t>
      </w:r>
    </w:p>
    <w:p w14:paraId="58B7BCB8" w14:textId="77777777" w:rsidR="005B7F44" w:rsidRPr="006943E3" w:rsidRDefault="005B7F44" w:rsidP="00AA076A">
      <w:pPr>
        <w:pStyle w:val="aTablecaption"/>
      </w:pPr>
      <w:bookmarkStart w:id="15" w:name="_Toc428346628"/>
      <w:bookmarkStart w:id="16" w:name="_Toc439751051"/>
      <w:r w:rsidRPr="006943E3">
        <w:t xml:space="preserve">Table </w:t>
      </w:r>
      <w:fldSimple w:instr=" STYLEREF 1 \s ">
        <w:r w:rsidR="005F7C94">
          <w:rPr>
            <w:noProof/>
          </w:rPr>
          <w:t>1</w:t>
        </w:r>
      </w:fldSimple>
      <w:r w:rsidRPr="006943E3">
        <w:t>.</w:t>
      </w:r>
      <w:fldSimple w:instr=" SEQ Table \* ARABIC \s 1 ">
        <w:r w:rsidR="005F7C94">
          <w:rPr>
            <w:noProof/>
          </w:rPr>
          <w:t>3</w:t>
        </w:r>
      </w:fldSimple>
      <w:r w:rsidRPr="006943E3">
        <w:t>: Weighting parameters</w:t>
      </w:r>
      <w:bookmarkEnd w:id="15"/>
      <w:bookmarkEnd w:id="16"/>
    </w:p>
    <w:tbl>
      <w:tblPr>
        <w:tblW w:w="8386" w:type="dxa"/>
        <w:tblInd w:w="605"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847"/>
        <w:gridCol w:w="792"/>
        <w:gridCol w:w="1896"/>
        <w:gridCol w:w="1782"/>
        <w:gridCol w:w="1512"/>
        <w:gridCol w:w="1557"/>
      </w:tblGrid>
      <w:tr w:rsidR="005B7F44" w:rsidRPr="006943E3" w14:paraId="0D038B32" w14:textId="77777777" w:rsidTr="00127833">
        <w:trPr>
          <w:trHeight w:val="315"/>
        </w:trPr>
        <w:tc>
          <w:tcPr>
            <w:tcW w:w="8386" w:type="dxa"/>
            <w:gridSpan w:val="6"/>
            <w:shd w:val="clear" w:color="auto" w:fill="4F81BD"/>
            <w:vAlign w:val="center"/>
          </w:tcPr>
          <w:p w14:paraId="1BCFC69F" w14:textId="77777777" w:rsidR="005B7F44" w:rsidRPr="006943E3" w:rsidRDefault="005B7F44" w:rsidP="00127833">
            <w:pPr>
              <w:jc w:val="center"/>
              <w:rPr>
                <w:rFonts w:cs="Arial"/>
                <w:b/>
                <w:bCs/>
                <w:color w:val="FFFFFF"/>
                <w:sz w:val="18"/>
                <w:szCs w:val="18"/>
                <w:lang w:eastAsia="en-AU"/>
              </w:rPr>
            </w:pPr>
            <w:r w:rsidRPr="006943E3">
              <w:rPr>
                <w:rFonts w:cs="Arial"/>
                <w:b/>
                <w:bCs/>
                <w:color w:val="FFFFFF"/>
                <w:sz w:val="18"/>
                <w:szCs w:val="18"/>
                <w:lang w:eastAsia="en-AU"/>
              </w:rPr>
              <w:t>Proportional Weights</w:t>
            </w:r>
          </w:p>
        </w:tc>
      </w:tr>
      <w:tr w:rsidR="005B7F44" w:rsidRPr="006943E3" w14:paraId="4C23D928" w14:textId="77777777" w:rsidTr="00127833">
        <w:trPr>
          <w:trHeight w:val="300"/>
        </w:trPr>
        <w:tc>
          <w:tcPr>
            <w:tcW w:w="0" w:type="auto"/>
            <w:tcBorders>
              <w:top w:val="single" w:sz="8" w:space="0" w:color="4F81BD"/>
              <w:left w:val="single" w:sz="8" w:space="0" w:color="4F81BD"/>
              <w:bottom w:val="single" w:sz="8" w:space="0" w:color="4F81BD"/>
              <w:right w:val="dotted" w:sz="4" w:space="0" w:color="1F497D" w:themeColor="text2"/>
            </w:tcBorders>
            <w:shd w:val="clear" w:color="auto" w:fill="auto"/>
            <w:vAlign w:val="center"/>
          </w:tcPr>
          <w:p w14:paraId="5BFFB0F0" w14:textId="77777777" w:rsidR="005B7F44" w:rsidRPr="006943E3" w:rsidRDefault="005B7F44" w:rsidP="00CA62F8">
            <w:pPr>
              <w:spacing w:before="60" w:after="60"/>
              <w:rPr>
                <w:rFonts w:cs="Arial"/>
                <w:b/>
                <w:sz w:val="18"/>
                <w:szCs w:val="18"/>
              </w:rPr>
            </w:pPr>
            <w:r w:rsidRPr="006943E3">
              <w:rPr>
                <w:rFonts w:cs="Arial"/>
                <w:b/>
                <w:sz w:val="18"/>
                <w:szCs w:val="18"/>
              </w:rPr>
              <w:t>Gender</w:t>
            </w:r>
          </w:p>
        </w:tc>
        <w:tc>
          <w:tcPr>
            <w:tcW w:w="79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14:paraId="7B33D4BB" w14:textId="77777777" w:rsidR="005B7F44" w:rsidRPr="006943E3" w:rsidRDefault="005B7F44" w:rsidP="00CA62F8">
            <w:pPr>
              <w:spacing w:before="60" w:after="60"/>
              <w:rPr>
                <w:rFonts w:cs="Arial"/>
                <w:b/>
                <w:sz w:val="18"/>
                <w:szCs w:val="18"/>
              </w:rPr>
            </w:pPr>
            <w:r w:rsidRPr="006943E3">
              <w:rPr>
                <w:rFonts w:cs="Arial"/>
                <w:sz w:val="18"/>
                <w:szCs w:val="18"/>
              </w:rPr>
              <w:t>Age</w:t>
            </w:r>
          </w:p>
        </w:tc>
        <w:tc>
          <w:tcPr>
            <w:tcW w:w="1896"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14:paraId="0E74F935" w14:textId="77777777" w:rsidR="005B7F44" w:rsidRPr="006943E3" w:rsidRDefault="005B7F44" w:rsidP="00CA62F8">
            <w:pPr>
              <w:spacing w:before="60" w:after="60"/>
              <w:jc w:val="center"/>
              <w:rPr>
                <w:rFonts w:cs="Arial"/>
                <w:b/>
                <w:sz w:val="18"/>
                <w:szCs w:val="18"/>
              </w:rPr>
            </w:pPr>
            <w:r w:rsidRPr="006943E3">
              <w:rPr>
                <w:rFonts w:cs="Arial"/>
                <w:b/>
                <w:sz w:val="18"/>
                <w:szCs w:val="18"/>
              </w:rPr>
              <w:t>Actual population</w:t>
            </w:r>
          </w:p>
        </w:tc>
        <w:tc>
          <w:tcPr>
            <w:tcW w:w="178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14:paraId="38890FB1" w14:textId="77777777" w:rsidR="005B7F44" w:rsidRPr="006943E3" w:rsidRDefault="005B7F44" w:rsidP="00CA62F8">
            <w:pPr>
              <w:spacing w:before="60" w:after="60"/>
              <w:jc w:val="center"/>
              <w:rPr>
                <w:rFonts w:cs="Arial"/>
                <w:b/>
                <w:sz w:val="18"/>
                <w:szCs w:val="18"/>
              </w:rPr>
            </w:pPr>
            <w:r w:rsidRPr="006943E3">
              <w:rPr>
                <w:rFonts w:cs="Arial"/>
                <w:b/>
                <w:sz w:val="18"/>
                <w:szCs w:val="18"/>
              </w:rPr>
              <w:t>Achieved sample</w:t>
            </w:r>
          </w:p>
        </w:tc>
        <w:tc>
          <w:tcPr>
            <w:tcW w:w="151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hideMark/>
          </w:tcPr>
          <w:p w14:paraId="7D2BBDEF" w14:textId="77777777" w:rsidR="005B7F44" w:rsidRPr="006943E3" w:rsidRDefault="005B7F44" w:rsidP="00CA62F8">
            <w:pPr>
              <w:spacing w:before="60" w:after="60"/>
              <w:jc w:val="center"/>
              <w:rPr>
                <w:rFonts w:cs="Arial"/>
                <w:b/>
                <w:sz w:val="18"/>
                <w:szCs w:val="18"/>
              </w:rPr>
            </w:pPr>
            <w:r w:rsidRPr="006943E3">
              <w:rPr>
                <w:rFonts w:cs="Arial"/>
                <w:b/>
                <w:sz w:val="18"/>
                <w:szCs w:val="18"/>
              </w:rPr>
              <w:t>Target sample</w:t>
            </w:r>
          </w:p>
        </w:tc>
        <w:tc>
          <w:tcPr>
            <w:tcW w:w="1557" w:type="dxa"/>
            <w:tcBorders>
              <w:top w:val="single" w:sz="8" w:space="0" w:color="4F81BD"/>
              <w:left w:val="dotted" w:sz="4" w:space="0" w:color="1F497D" w:themeColor="text2"/>
              <w:bottom w:val="single" w:sz="8" w:space="0" w:color="4F81BD"/>
              <w:right w:val="single" w:sz="8" w:space="0" w:color="4F81BD"/>
            </w:tcBorders>
            <w:shd w:val="clear" w:color="auto" w:fill="auto"/>
            <w:vAlign w:val="center"/>
            <w:hideMark/>
          </w:tcPr>
          <w:p w14:paraId="1222625A" w14:textId="77777777" w:rsidR="005B7F44" w:rsidRPr="006943E3" w:rsidRDefault="005B7F44" w:rsidP="00CA62F8">
            <w:pPr>
              <w:spacing w:before="60" w:after="60"/>
              <w:jc w:val="center"/>
              <w:rPr>
                <w:rFonts w:cs="Arial"/>
                <w:b/>
                <w:sz w:val="18"/>
                <w:szCs w:val="18"/>
              </w:rPr>
            </w:pPr>
            <w:r w:rsidRPr="006943E3">
              <w:rPr>
                <w:rFonts w:cs="Arial"/>
                <w:b/>
                <w:sz w:val="18"/>
                <w:szCs w:val="18"/>
              </w:rPr>
              <w:t>Weight</w:t>
            </w:r>
          </w:p>
        </w:tc>
      </w:tr>
      <w:tr w:rsidR="007327CB" w:rsidRPr="006943E3" w14:paraId="6A826FA2" w14:textId="77777777" w:rsidTr="00127833">
        <w:trPr>
          <w:trHeight w:val="300"/>
        </w:trPr>
        <w:tc>
          <w:tcPr>
            <w:tcW w:w="0" w:type="auto"/>
            <w:tcBorders>
              <w:right w:val="dotted" w:sz="4" w:space="0" w:color="1F497D" w:themeColor="text2"/>
            </w:tcBorders>
            <w:shd w:val="clear" w:color="auto" w:fill="auto"/>
            <w:vAlign w:val="center"/>
          </w:tcPr>
          <w:p w14:paraId="164EB1CB" w14:textId="77777777" w:rsidR="007327CB" w:rsidRPr="006943E3" w:rsidRDefault="007327CB" w:rsidP="00CA62F8">
            <w:pPr>
              <w:rPr>
                <w:rFonts w:cs="Arial"/>
                <w:sz w:val="18"/>
                <w:szCs w:val="18"/>
              </w:rPr>
            </w:pPr>
            <w:r w:rsidRPr="006943E3">
              <w:rPr>
                <w:rFonts w:cs="Arial"/>
                <w:sz w:val="18"/>
                <w:szCs w:val="18"/>
              </w:rPr>
              <w:t>Male</w:t>
            </w:r>
          </w:p>
        </w:tc>
        <w:tc>
          <w:tcPr>
            <w:tcW w:w="79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14:paraId="64077F8D" w14:textId="77777777" w:rsidR="007327CB" w:rsidRPr="006943E3" w:rsidRDefault="007327CB" w:rsidP="00CA62F8">
            <w:pPr>
              <w:rPr>
                <w:rFonts w:cs="Arial"/>
                <w:color w:val="000000"/>
                <w:sz w:val="18"/>
                <w:szCs w:val="18"/>
              </w:rPr>
            </w:pPr>
            <w:r w:rsidRPr="006943E3">
              <w:rPr>
                <w:rFonts w:cs="Arial"/>
                <w:color w:val="000000"/>
                <w:sz w:val="18"/>
                <w:szCs w:val="18"/>
              </w:rPr>
              <w:t>18-25</w:t>
            </w:r>
          </w:p>
        </w:tc>
        <w:tc>
          <w:tcPr>
            <w:tcW w:w="1896"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14:paraId="0EB53704" w14:textId="59A66DA5" w:rsidR="007327CB" w:rsidRPr="007327CB" w:rsidRDefault="007327CB" w:rsidP="007327CB">
            <w:pPr>
              <w:ind w:right="436"/>
              <w:jc w:val="right"/>
              <w:rPr>
                <w:rFonts w:cs="Arial"/>
                <w:color w:val="000000"/>
                <w:szCs w:val="20"/>
              </w:rPr>
            </w:pPr>
            <w:r w:rsidRPr="007327CB">
              <w:rPr>
                <w:szCs w:val="20"/>
              </w:rPr>
              <w:t>292,623</w:t>
            </w:r>
          </w:p>
        </w:tc>
        <w:tc>
          <w:tcPr>
            <w:tcW w:w="178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14:paraId="590C526B" w14:textId="60C93BC4" w:rsidR="007327CB" w:rsidRPr="007327CB" w:rsidRDefault="007327CB" w:rsidP="007327CB">
            <w:pPr>
              <w:ind w:right="670"/>
              <w:jc w:val="right"/>
              <w:rPr>
                <w:rFonts w:cs="Arial"/>
                <w:szCs w:val="20"/>
              </w:rPr>
            </w:pPr>
            <w:r w:rsidRPr="007327CB">
              <w:rPr>
                <w:rFonts w:cs="Arial"/>
                <w:color w:val="000000"/>
                <w:szCs w:val="20"/>
              </w:rPr>
              <w:t>70</w:t>
            </w:r>
          </w:p>
        </w:tc>
        <w:tc>
          <w:tcPr>
            <w:tcW w:w="151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14:paraId="48C2B507" w14:textId="2306AC77" w:rsidR="007327CB" w:rsidRPr="007327CB" w:rsidRDefault="007327CB" w:rsidP="007327CB">
            <w:pPr>
              <w:ind w:right="492"/>
              <w:jc w:val="right"/>
              <w:rPr>
                <w:rFonts w:cs="Arial"/>
                <w:szCs w:val="20"/>
              </w:rPr>
            </w:pPr>
            <w:r w:rsidRPr="007327CB">
              <w:rPr>
                <w:rFonts w:cs="Arial"/>
                <w:color w:val="000000"/>
                <w:szCs w:val="20"/>
              </w:rPr>
              <w:t>65</w:t>
            </w:r>
          </w:p>
        </w:tc>
        <w:tc>
          <w:tcPr>
            <w:tcW w:w="1557" w:type="dxa"/>
            <w:tcBorders>
              <w:left w:val="dotted" w:sz="4" w:space="0" w:color="1F497D" w:themeColor="text2"/>
            </w:tcBorders>
            <w:shd w:val="clear" w:color="auto" w:fill="auto"/>
            <w:vAlign w:val="center"/>
          </w:tcPr>
          <w:p w14:paraId="70A7A56E" w14:textId="52131809" w:rsidR="007327CB" w:rsidRPr="007327CB" w:rsidRDefault="007327CB" w:rsidP="007327CB">
            <w:pPr>
              <w:ind w:right="492"/>
              <w:jc w:val="right"/>
              <w:rPr>
                <w:rFonts w:cs="Arial"/>
                <w:szCs w:val="20"/>
              </w:rPr>
            </w:pPr>
            <w:r w:rsidRPr="007327CB">
              <w:rPr>
                <w:rFonts w:cs="Arial"/>
                <w:color w:val="000000"/>
                <w:szCs w:val="20"/>
              </w:rPr>
              <w:t>0.93</w:t>
            </w:r>
          </w:p>
        </w:tc>
      </w:tr>
      <w:tr w:rsidR="007327CB" w:rsidRPr="006943E3" w14:paraId="52586276" w14:textId="77777777" w:rsidTr="00127833">
        <w:trPr>
          <w:trHeight w:val="300"/>
        </w:trPr>
        <w:tc>
          <w:tcPr>
            <w:tcW w:w="0" w:type="auto"/>
            <w:tcBorders>
              <w:top w:val="single" w:sz="8" w:space="0" w:color="4F81BD"/>
              <w:left w:val="single" w:sz="8" w:space="0" w:color="4F81BD"/>
              <w:bottom w:val="single" w:sz="8" w:space="0" w:color="4F81BD"/>
              <w:right w:val="dotted" w:sz="4" w:space="0" w:color="1F497D" w:themeColor="text2"/>
            </w:tcBorders>
            <w:shd w:val="clear" w:color="auto" w:fill="auto"/>
            <w:vAlign w:val="center"/>
          </w:tcPr>
          <w:p w14:paraId="290191AA" w14:textId="77777777" w:rsidR="007327CB" w:rsidRPr="006943E3" w:rsidRDefault="007327CB" w:rsidP="00CA62F8">
            <w:pPr>
              <w:rPr>
                <w:rFonts w:cs="Arial"/>
                <w:sz w:val="18"/>
                <w:szCs w:val="18"/>
              </w:rPr>
            </w:pPr>
            <w:r w:rsidRPr="006943E3">
              <w:rPr>
                <w:rFonts w:cs="Arial"/>
                <w:sz w:val="18"/>
                <w:szCs w:val="18"/>
              </w:rPr>
              <w:t>Male</w:t>
            </w:r>
          </w:p>
        </w:tc>
        <w:tc>
          <w:tcPr>
            <w:tcW w:w="79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14:paraId="3C3DEB3E" w14:textId="77777777" w:rsidR="007327CB" w:rsidRPr="006943E3" w:rsidRDefault="007327CB" w:rsidP="00CA62F8">
            <w:pPr>
              <w:rPr>
                <w:rFonts w:cs="Arial"/>
                <w:color w:val="000000"/>
                <w:sz w:val="18"/>
                <w:szCs w:val="18"/>
              </w:rPr>
            </w:pPr>
            <w:r w:rsidRPr="006943E3">
              <w:rPr>
                <w:rFonts w:cs="Arial"/>
                <w:color w:val="000000"/>
                <w:sz w:val="18"/>
                <w:szCs w:val="18"/>
              </w:rPr>
              <w:t>26-39</w:t>
            </w:r>
          </w:p>
        </w:tc>
        <w:tc>
          <w:tcPr>
            <w:tcW w:w="1896"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14:paraId="2E76841D" w14:textId="418E040F" w:rsidR="007327CB" w:rsidRPr="007327CB" w:rsidRDefault="007327CB" w:rsidP="007327CB">
            <w:pPr>
              <w:ind w:right="436"/>
              <w:jc w:val="right"/>
              <w:rPr>
                <w:rFonts w:cs="Arial"/>
                <w:color w:val="000000"/>
                <w:szCs w:val="20"/>
              </w:rPr>
            </w:pPr>
            <w:r w:rsidRPr="007327CB">
              <w:rPr>
                <w:rFonts w:cs="Arial"/>
                <w:szCs w:val="20"/>
              </w:rPr>
              <w:t>606,365</w:t>
            </w:r>
          </w:p>
        </w:tc>
        <w:tc>
          <w:tcPr>
            <w:tcW w:w="178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14:paraId="13B7172B" w14:textId="003E97C8" w:rsidR="007327CB" w:rsidRPr="007327CB" w:rsidRDefault="007327CB" w:rsidP="007327CB">
            <w:pPr>
              <w:ind w:right="670"/>
              <w:jc w:val="right"/>
              <w:rPr>
                <w:rFonts w:cs="Arial"/>
                <w:szCs w:val="20"/>
              </w:rPr>
            </w:pPr>
            <w:r w:rsidRPr="007327CB">
              <w:rPr>
                <w:rFonts w:cs="Arial"/>
                <w:color w:val="000000"/>
                <w:szCs w:val="20"/>
              </w:rPr>
              <w:t>129</w:t>
            </w:r>
          </w:p>
        </w:tc>
        <w:tc>
          <w:tcPr>
            <w:tcW w:w="151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14:paraId="72007CCC" w14:textId="7C518F72" w:rsidR="007327CB" w:rsidRPr="007327CB" w:rsidRDefault="007327CB" w:rsidP="007327CB">
            <w:pPr>
              <w:ind w:right="492"/>
              <w:jc w:val="right"/>
              <w:rPr>
                <w:rFonts w:cs="Arial"/>
                <w:szCs w:val="20"/>
              </w:rPr>
            </w:pPr>
            <w:r w:rsidRPr="007327CB">
              <w:rPr>
                <w:rFonts w:cs="Arial"/>
                <w:color w:val="000000"/>
                <w:szCs w:val="20"/>
              </w:rPr>
              <w:t>135</w:t>
            </w:r>
          </w:p>
        </w:tc>
        <w:tc>
          <w:tcPr>
            <w:tcW w:w="1557" w:type="dxa"/>
            <w:tcBorders>
              <w:top w:val="single" w:sz="8" w:space="0" w:color="4F81BD"/>
              <w:left w:val="dotted" w:sz="4" w:space="0" w:color="1F497D" w:themeColor="text2"/>
              <w:bottom w:val="single" w:sz="8" w:space="0" w:color="4F81BD"/>
              <w:right w:val="single" w:sz="8" w:space="0" w:color="4F81BD"/>
            </w:tcBorders>
            <w:shd w:val="clear" w:color="auto" w:fill="auto"/>
            <w:vAlign w:val="center"/>
          </w:tcPr>
          <w:p w14:paraId="17C09672" w14:textId="5FF906AB" w:rsidR="007327CB" w:rsidRPr="007327CB" w:rsidRDefault="007327CB" w:rsidP="007327CB">
            <w:pPr>
              <w:ind w:right="492"/>
              <w:jc w:val="right"/>
              <w:rPr>
                <w:rFonts w:cs="Arial"/>
                <w:szCs w:val="20"/>
              </w:rPr>
            </w:pPr>
            <w:r w:rsidRPr="007327CB">
              <w:rPr>
                <w:rFonts w:cs="Arial"/>
                <w:color w:val="000000"/>
                <w:szCs w:val="20"/>
              </w:rPr>
              <w:t>1.05</w:t>
            </w:r>
          </w:p>
        </w:tc>
      </w:tr>
      <w:tr w:rsidR="007327CB" w:rsidRPr="006943E3" w14:paraId="3596EDD0" w14:textId="77777777" w:rsidTr="00127833">
        <w:trPr>
          <w:trHeight w:val="261"/>
        </w:trPr>
        <w:tc>
          <w:tcPr>
            <w:tcW w:w="0" w:type="auto"/>
            <w:tcBorders>
              <w:right w:val="dotted" w:sz="4" w:space="0" w:color="1F497D" w:themeColor="text2"/>
            </w:tcBorders>
            <w:shd w:val="clear" w:color="auto" w:fill="auto"/>
            <w:vAlign w:val="center"/>
          </w:tcPr>
          <w:p w14:paraId="23C63AE9" w14:textId="77777777" w:rsidR="007327CB" w:rsidRPr="006943E3" w:rsidRDefault="007327CB" w:rsidP="00CA62F8">
            <w:pPr>
              <w:rPr>
                <w:rFonts w:cs="Arial"/>
                <w:sz w:val="18"/>
                <w:szCs w:val="18"/>
              </w:rPr>
            </w:pPr>
            <w:r w:rsidRPr="006943E3">
              <w:rPr>
                <w:rFonts w:cs="Arial"/>
                <w:sz w:val="18"/>
                <w:szCs w:val="18"/>
              </w:rPr>
              <w:t>Male</w:t>
            </w:r>
          </w:p>
        </w:tc>
        <w:tc>
          <w:tcPr>
            <w:tcW w:w="79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14:paraId="06CEC1A8" w14:textId="77777777" w:rsidR="007327CB" w:rsidRPr="006943E3" w:rsidRDefault="007327CB" w:rsidP="00CA62F8">
            <w:pPr>
              <w:rPr>
                <w:rFonts w:cs="Arial"/>
                <w:color w:val="000000"/>
                <w:sz w:val="18"/>
                <w:szCs w:val="18"/>
              </w:rPr>
            </w:pPr>
            <w:r w:rsidRPr="006943E3">
              <w:rPr>
                <w:rFonts w:cs="Arial"/>
                <w:color w:val="000000"/>
                <w:sz w:val="18"/>
                <w:szCs w:val="18"/>
              </w:rPr>
              <w:t>40+</w:t>
            </w:r>
          </w:p>
        </w:tc>
        <w:tc>
          <w:tcPr>
            <w:tcW w:w="1896"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14:paraId="44E808AC" w14:textId="6F81B8E4" w:rsidR="007327CB" w:rsidRPr="007327CB" w:rsidRDefault="007327CB" w:rsidP="007327CB">
            <w:pPr>
              <w:ind w:right="436"/>
              <w:jc w:val="right"/>
              <w:rPr>
                <w:rFonts w:cs="Arial"/>
                <w:color w:val="000000"/>
                <w:szCs w:val="20"/>
              </w:rPr>
            </w:pPr>
            <w:r w:rsidRPr="007327CB">
              <w:rPr>
                <w:rFonts w:cs="Arial"/>
                <w:szCs w:val="20"/>
              </w:rPr>
              <w:t>1,304,267</w:t>
            </w:r>
          </w:p>
        </w:tc>
        <w:tc>
          <w:tcPr>
            <w:tcW w:w="178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14:paraId="14A182A2" w14:textId="5E9EFCCF" w:rsidR="007327CB" w:rsidRPr="007327CB" w:rsidRDefault="007327CB" w:rsidP="007327CB">
            <w:pPr>
              <w:ind w:right="670"/>
              <w:jc w:val="right"/>
              <w:rPr>
                <w:rFonts w:cs="Arial"/>
                <w:szCs w:val="20"/>
              </w:rPr>
            </w:pPr>
            <w:r w:rsidRPr="007327CB">
              <w:rPr>
                <w:rFonts w:cs="Arial"/>
                <w:color w:val="000000"/>
                <w:szCs w:val="20"/>
              </w:rPr>
              <w:t>288</w:t>
            </w:r>
          </w:p>
        </w:tc>
        <w:tc>
          <w:tcPr>
            <w:tcW w:w="151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14:paraId="131D33A8" w14:textId="14558651" w:rsidR="007327CB" w:rsidRPr="007327CB" w:rsidRDefault="007327CB" w:rsidP="007327CB">
            <w:pPr>
              <w:ind w:right="492"/>
              <w:jc w:val="right"/>
              <w:rPr>
                <w:rFonts w:cs="Arial"/>
                <w:szCs w:val="20"/>
              </w:rPr>
            </w:pPr>
            <w:r w:rsidRPr="007327CB">
              <w:rPr>
                <w:rFonts w:cs="Arial"/>
                <w:color w:val="000000"/>
                <w:szCs w:val="20"/>
              </w:rPr>
              <w:t>291</w:t>
            </w:r>
          </w:p>
        </w:tc>
        <w:tc>
          <w:tcPr>
            <w:tcW w:w="1557" w:type="dxa"/>
            <w:tcBorders>
              <w:left w:val="dotted" w:sz="4" w:space="0" w:color="1F497D" w:themeColor="text2"/>
            </w:tcBorders>
            <w:shd w:val="clear" w:color="auto" w:fill="auto"/>
            <w:vAlign w:val="center"/>
          </w:tcPr>
          <w:p w14:paraId="62536D5A" w14:textId="300E813B" w:rsidR="007327CB" w:rsidRPr="007327CB" w:rsidRDefault="007327CB" w:rsidP="007327CB">
            <w:pPr>
              <w:ind w:right="492"/>
              <w:jc w:val="right"/>
              <w:rPr>
                <w:rFonts w:cs="Arial"/>
                <w:szCs w:val="20"/>
              </w:rPr>
            </w:pPr>
            <w:r w:rsidRPr="007327CB">
              <w:rPr>
                <w:rFonts w:cs="Arial"/>
                <w:color w:val="000000"/>
                <w:szCs w:val="20"/>
              </w:rPr>
              <w:t>1.01</w:t>
            </w:r>
          </w:p>
        </w:tc>
      </w:tr>
      <w:tr w:rsidR="007327CB" w:rsidRPr="006943E3" w14:paraId="57964026" w14:textId="77777777" w:rsidTr="00127833">
        <w:trPr>
          <w:trHeight w:val="300"/>
        </w:trPr>
        <w:tc>
          <w:tcPr>
            <w:tcW w:w="0" w:type="auto"/>
            <w:tcBorders>
              <w:top w:val="single" w:sz="8" w:space="0" w:color="4F81BD"/>
              <w:left w:val="single" w:sz="8" w:space="0" w:color="4F81BD"/>
              <w:bottom w:val="single" w:sz="8" w:space="0" w:color="4F81BD"/>
              <w:right w:val="dotted" w:sz="4" w:space="0" w:color="1F497D" w:themeColor="text2"/>
            </w:tcBorders>
            <w:shd w:val="clear" w:color="auto" w:fill="auto"/>
            <w:vAlign w:val="center"/>
          </w:tcPr>
          <w:p w14:paraId="7A2E0F6A" w14:textId="77777777" w:rsidR="007327CB" w:rsidRPr="006943E3" w:rsidRDefault="007327CB" w:rsidP="00CA62F8">
            <w:pPr>
              <w:rPr>
                <w:rFonts w:cs="Arial"/>
                <w:sz w:val="18"/>
                <w:szCs w:val="18"/>
              </w:rPr>
            </w:pPr>
            <w:r w:rsidRPr="006943E3">
              <w:rPr>
                <w:rFonts w:cs="Arial"/>
                <w:sz w:val="18"/>
                <w:szCs w:val="18"/>
              </w:rPr>
              <w:t>Female</w:t>
            </w:r>
          </w:p>
        </w:tc>
        <w:tc>
          <w:tcPr>
            <w:tcW w:w="79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14:paraId="541240F4" w14:textId="77777777" w:rsidR="007327CB" w:rsidRPr="006943E3" w:rsidRDefault="007327CB" w:rsidP="00CA62F8">
            <w:pPr>
              <w:rPr>
                <w:rFonts w:cs="Arial"/>
                <w:color w:val="000000"/>
                <w:sz w:val="18"/>
                <w:szCs w:val="18"/>
              </w:rPr>
            </w:pPr>
            <w:r w:rsidRPr="006943E3">
              <w:rPr>
                <w:rFonts w:cs="Arial"/>
                <w:color w:val="000000"/>
                <w:sz w:val="18"/>
                <w:szCs w:val="18"/>
              </w:rPr>
              <w:t>18-25</w:t>
            </w:r>
          </w:p>
        </w:tc>
        <w:tc>
          <w:tcPr>
            <w:tcW w:w="1896" w:type="dxa"/>
            <w:tcBorders>
              <w:top w:val="single" w:sz="8" w:space="0" w:color="4F81BD"/>
              <w:left w:val="dotted" w:sz="4" w:space="0" w:color="1F497D" w:themeColor="text2"/>
              <w:bottom w:val="single" w:sz="8" w:space="0" w:color="4F81BD"/>
              <w:right w:val="dotted" w:sz="4" w:space="0" w:color="1F497D" w:themeColor="text2"/>
            </w:tcBorders>
            <w:shd w:val="clear" w:color="auto" w:fill="auto"/>
          </w:tcPr>
          <w:p w14:paraId="5B52BCC3" w14:textId="378089ED" w:rsidR="007327CB" w:rsidRPr="007327CB" w:rsidRDefault="007327CB" w:rsidP="007327CB">
            <w:pPr>
              <w:ind w:right="436"/>
              <w:jc w:val="right"/>
              <w:rPr>
                <w:rFonts w:cs="Arial"/>
                <w:color w:val="000000"/>
                <w:szCs w:val="20"/>
              </w:rPr>
            </w:pPr>
            <w:r w:rsidRPr="007327CB">
              <w:rPr>
                <w:rFonts w:cs="Arial"/>
                <w:szCs w:val="20"/>
              </w:rPr>
              <w:t>277,992</w:t>
            </w:r>
          </w:p>
        </w:tc>
        <w:tc>
          <w:tcPr>
            <w:tcW w:w="178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14:paraId="102062CE" w14:textId="59382C9A" w:rsidR="007327CB" w:rsidRPr="007327CB" w:rsidRDefault="007327CB" w:rsidP="007327CB">
            <w:pPr>
              <w:ind w:right="670"/>
              <w:jc w:val="right"/>
              <w:rPr>
                <w:rFonts w:cs="Arial"/>
                <w:szCs w:val="20"/>
              </w:rPr>
            </w:pPr>
            <w:r w:rsidRPr="007327CB">
              <w:rPr>
                <w:rFonts w:cs="Arial"/>
                <w:color w:val="000000"/>
                <w:szCs w:val="20"/>
              </w:rPr>
              <w:t>65</w:t>
            </w:r>
          </w:p>
        </w:tc>
        <w:tc>
          <w:tcPr>
            <w:tcW w:w="151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14:paraId="457B23C5" w14:textId="5B13F22D" w:rsidR="007327CB" w:rsidRPr="007327CB" w:rsidRDefault="007327CB" w:rsidP="007327CB">
            <w:pPr>
              <w:ind w:right="492"/>
              <w:jc w:val="right"/>
              <w:rPr>
                <w:rFonts w:cs="Arial"/>
                <w:szCs w:val="20"/>
              </w:rPr>
            </w:pPr>
            <w:r w:rsidRPr="007327CB">
              <w:rPr>
                <w:rFonts w:cs="Arial"/>
                <w:color w:val="000000"/>
                <w:szCs w:val="20"/>
              </w:rPr>
              <w:t>62</w:t>
            </w:r>
          </w:p>
        </w:tc>
        <w:tc>
          <w:tcPr>
            <w:tcW w:w="1557" w:type="dxa"/>
            <w:tcBorders>
              <w:top w:val="single" w:sz="8" w:space="0" w:color="4F81BD"/>
              <w:left w:val="dotted" w:sz="4" w:space="0" w:color="1F497D" w:themeColor="text2"/>
              <w:bottom w:val="single" w:sz="8" w:space="0" w:color="4F81BD"/>
              <w:right w:val="single" w:sz="8" w:space="0" w:color="4F81BD"/>
            </w:tcBorders>
            <w:shd w:val="clear" w:color="auto" w:fill="auto"/>
            <w:vAlign w:val="center"/>
          </w:tcPr>
          <w:p w14:paraId="2018197B" w14:textId="273E8735" w:rsidR="007327CB" w:rsidRPr="007327CB" w:rsidRDefault="007327CB" w:rsidP="007327CB">
            <w:pPr>
              <w:ind w:right="492"/>
              <w:jc w:val="right"/>
              <w:rPr>
                <w:rFonts w:cs="Arial"/>
                <w:szCs w:val="20"/>
              </w:rPr>
            </w:pPr>
            <w:r w:rsidRPr="007327CB">
              <w:rPr>
                <w:rFonts w:cs="Arial"/>
                <w:color w:val="000000"/>
                <w:szCs w:val="20"/>
              </w:rPr>
              <w:t>0.95</w:t>
            </w:r>
          </w:p>
        </w:tc>
      </w:tr>
      <w:tr w:rsidR="007327CB" w:rsidRPr="006943E3" w14:paraId="39272949" w14:textId="77777777" w:rsidTr="00127833">
        <w:trPr>
          <w:trHeight w:val="300"/>
        </w:trPr>
        <w:tc>
          <w:tcPr>
            <w:tcW w:w="0" w:type="auto"/>
            <w:tcBorders>
              <w:right w:val="dotted" w:sz="4" w:space="0" w:color="1F497D" w:themeColor="text2"/>
            </w:tcBorders>
            <w:shd w:val="clear" w:color="auto" w:fill="auto"/>
            <w:vAlign w:val="center"/>
          </w:tcPr>
          <w:p w14:paraId="3A27E20C" w14:textId="77777777" w:rsidR="007327CB" w:rsidRPr="006943E3" w:rsidRDefault="007327CB" w:rsidP="00CA62F8">
            <w:pPr>
              <w:rPr>
                <w:rFonts w:cs="Arial"/>
                <w:sz w:val="18"/>
                <w:szCs w:val="18"/>
              </w:rPr>
            </w:pPr>
            <w:r w:rsidRPr="006943E3">
              <w:rPr>
                <w:rFonts w:cs="Arial"/>
                <w:sz w:val="18"/>
                <w:szCs w:val="18"/>
              </w:rPr>
              <w:t>Female</w:t>
            </w:r>
          </w:p>
        </w:tc>
        <w:tc>
          <w:tcPr>
            <w:tcW w:w="79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14:paraId="2717C3F2" w14:textId="77777777" w:rsidR="007327CB" w:rsidRPr="006943E3" w:rsidRDefault="007327CB" w:rsidP="00CA62F8">
            <w:pPr>
              <w:rPr>
                <w:rFonts w:cs="Arial"/>
                <w:color w:val="000000"/>
                <w:sz w:val="18"/>
                <w:szCs w:val="18"/>
              </w:rPr>
            </w:pPr>
            <w:r w:rsidRPr="006943E3">
              <w:rPr>
                <w:rFonts w:cs="Arial"/>
                <w:color w:val="000000"/>
                <w:sz w:val="18"/>
                <w:szCs w:val="18"/>
              </w:rPr>
              <w:t>26-39</w:t>
            </w:r>
          </w:p>
        </w:tc>
        <w:tc>
          <w:tcPr>
            <w:tcW w:w="1896" w:type="dxa"/>
            <w:tcBorders>
              <w:top w:val="single" w:sz="8" w:space="0" w:color="4F81BD"/>
              <w:left w:val="dotted" w:sz="4" w:space="0" w:color="1F497D" w:themeColor="text2"/>
              <w:bottom w:val="single" w:sz="8" w:space="0" w:color="4F81BD"/>
              <w:right w:val="dotted" w:sz="4" w:space="0" w:color="1F497D" w:themeColor="text2"/>
            </w:tcBorders>
            <w:shd w:val="clear" w:color="auto" w:fill="auto"/>
          </w:tcPr>
          <w:p w14:paraId="55C4EFBB" w14:textId="24D5D472" w:rsidR="007327CB" w:rsidRPr="007327CB" w:rsidRDefault="007327CB" w:rsidP="007327CB">
            <w:pPr>
              <w:ind w:right="436"/>
              <w:jc w:val="right"/>
              <w:rPr>
                <w:rFonts w:cs="Arial"/>
                <w:color w:val="000000"/>
                <w:szCs w:val="20"/>
              </w:rPr>
            </w:pPr>
            <w:r w:rsidRPr="007327CB">
              <w:rPr>
                <w:rFonts w:cs="Arial"/>
                <w:szCs w:val="20"/>
              </w:rPr>
              <w:t>581,446</w:t>
            </w:r>
          </w:p>
        </w:tc>
        <w:tc>
          <w:tcPr>
            <w:tcW w:w="178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14:paraId="7F2DCA72" w14:textId="3A43EB3D" w:rsidR="007327CB" w:rsidRPr="007327CB" w:rsidRDefault="007327CB" w:rsidP="007327CB">
            <w:pPr>
              <w:ind w:right="670"/>
              <w:jc w:val="right"/>
              <w:rPr>
                <w:rFonts w:cs="Arial"/>
                <w:szCs w:val="20"/>
              </w:rPr>
            </w:pPr>
            <w:r w:rsidRPr="007327CB">
              <w:rPr>
                <w:rFonts w:cs="Arial"/>
                <w:color w:val="000000"/>
                <w:szCs w:val="20"/>
              </w:rPr>
              <w:t>127</w:t>
            </w:r>
          </w:p>
        </w:tc>
        <w:tc>
          <w:tcPr>
            <w:tcW w:w="151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14:paraId="1ABC7EBD" w14:textId="5AA4441F" w:rsidR="007327CB" w:rsidRPr="007327CB" w:rsidRDefault="007327CB" w:rsidP="007327CB">
            <w:pPr>
              <w:ind w:right="492"/>
              <w:jc w:val="right"/>
              <w:rPr>
                <w:rFonts w:cs="Arial"/>
                <w:szCs w:val="20"/>
              </w:rPr>
            </w:pPr>
            <w:r w:rsidRPr="007327CB">
              <w:rPr>
                <w:rFonts w:cs="Arial"/>
                <w:color w:val="000000"/>
                <w:szCs w:val="20"/>
              </w:rPr>
              <w:t>130</w:t>
            </w:r>
          </w:p>
        </w:tc>
        <w:tc>
          <w:tcPr>
            <w:tcW w:w="1557" w:type="dxa"/>
            <w:tcBorders>
              <w:left w:val="dotted" w:sz="4" w:space="0" w:color="1F497D" w:themeColor="text2"/>
            </w:tcBorders>
            <w:shd w:val="clear" w:color="auto" w:fill="auto"/>
            <w:vAlign w:val="center"/>
          </w:tcPr>
          <w:p w14:paraId="4C56CDEF" w14:textId="6AD6459B" w:rsidR="007327CB" w:rsidRPr="007327CB" w:rsidRDefault="007327CB" w:rsidP="007327CB">
            <w:pPr>
              <w:ind w:right="492"/>
              <w:jc w:val="right"/>
              <w:rPr>
                <w:rFonts w:cs="Arial"/>
                <w:szCs w:val="20"/>
              </w:rPr>
            </w:pPr>
            <w:r w:rsidRPr="007327CB">
              <w:rPr>
                <w:rFonts w:cs="Arial"/>
                <w:color w:val="000000"/>
                <w:szCs w:val="20"/>
              </w:rPr>
              <w:t>1.02</w:t>
            </w:r>
          </w:p>
        </w:tc>
      </w:tr>
      <w:tr w:rsidR="007327CB" w:rsidRPr="006943E3" w14:paraId="2ABF3996" w14:textId="77777777" w:rsidTr="00127833">
        <w:trPr>
          <w:trHeight w:val="300"/>
        </w:trPr>
        <w:tc>
          <w:tcPr>
            <w:tcW w:w="0" w:type="auto"/>
            <w:tcBorders>
              <w:top w:val="single" w:sz="8" w:space="0" w:color="4F81BD"/>
              <w:left w:val="single" w:sz="8" w:space="0" w:color="4F81BD"/>
              <w:bottom w:val="single" w:sz="8" w:space="0" w:color="4F81BD"/>
              <w:right w:val="dotted" w:sz="4" w:space="0" w:color="1F497D" w:themeColor="text2"/>
            </w:tcBorders>
            <w:shd w:val="clear" w:color="auto" w:fill="auto"/>
            <w:vAlign w:val="center"/>
          </w:tcPr>
          <w:p w14:paraId="2E6798BB" w14:textId="77777777" w:rsidR="007327CB" w:rsidRPr="006943E3" w:rsidRDefault="007327CB" w:rsidP="00CA62F8">
            <w:pPr>
              <w:rPr>
                <w:rFonts w:cs="Arial"/>
                <w:sz w:val="18"/>
                <w:szCs w:val="18"/>
              </w:rPr>
            </w:pPr>
            <w:r w:rsidRPr="006943E3">
              <w:rPr>
                <w:rFonts w:cs="Arial"/>
                <w:sz w:val="18"/>
                <w:szCs w:val="18"/>
              </w:rPr>
              <w:t>Female</w:t>
            </w:r>
          </w:p>
        </w:tc>
        <w:tc>
          <w:tcPr>
            <w:tcW w:w="79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14:paraId="575B1526" w14:textId="77777777" w:rsidR="007327CB" w:rsidRPr="006943E3" w:rsidRDefault="007327CB" w:rsidP="00CA62F8">
            <w:pPr>
              <w:rPr>
                <w:rFonts w:cs="Arial"/>
                <w:color w:val="000000"/>
                <w:sz w:val="18"/>
                <w:szCs w:val="18"/>
              </w:rPr>
            </w:pPr>
            <w:r w:rsidRPr="006943E3">
              <w:rPr>
                <w:rFonts w:cs="Arial"/>
                <w:color w:val="000000"/>
                <w:sz w:val="18"/>
                <w:szCs w:val="18"/>
              </w:rPr>
              <w:t>40+</w:t>
            </w:r>
          </w:p>
        </w:tc>
        <w:tc>
          <w:tcPr>
            <w:tcW w:w="1896" w:type="dxa"/>
            <w:tcBorders>
              <w:top w:val="single" w:sz="8" w:space="0" w:color="4F81BD"/>
              <w:left w:val="dotted" w:sz="4" w:space="0" w:color="1F497D" w:themeColor="text2"/>
              <w:bottom w:val="single" w:sz="8" w:space="0" w:color="4F81BD"/>
              <w:right w:val="dotted" w:sz="4" w:space="0" w:color="1F497D" w:themeColor="text2"/>
            </w:tcBorders>
            <w:shd w:val="clear" w:color="auto" w:fill="auto"/>
          </w:tcPr>
          <w:p w14:paraId="5C473D20" w14:textId="39393E2D" w:rsidR="007327CB" w:rsidRPr="007327CB" w:rsidRDefault="007327CB" w:rsidP="007327CB">
            <w:pPr>
              <w:ind w:right="436"/>
              <w:jc w:val="right"/>
              <w:rPr>
                <w:rFonts w:cs="Arial"/>
                <w:color w:val="000000"/>
                <w:szCs w:val="20"/>
              </w:rPr>
            </w:pPr>
            <w:r w:rsidRPr="007327CB">
              <w:rPr>
                <w:rFonts w:cs="Arial"/>
                <w:szCs w:val="20"/>
              </w:rPr>
              <w:t>1,251,199</w:t>
            </w:r>
          </w:p>
        </w:tc>
        <w:tc>
          <w:tcPr>
            <w:tcW w:w="178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14:paraId="3400EB2A" w14:textId="6413095B" w:rsidR="007327CB" w:rsidRPr="007327CB" w:rsidRDefault="007327CB" w:rsidP="007327CB">
            <w:pPr>
              <w:ind w:right="670"/>
              <w:jc w:val="right"/>
              <w:rPr>
                <w:rFonts w:cs="Arial"/>
                <w:szCs w:val="20"/>
              </w:rPr>
            </w:pPr>
            <w:r w:rsidRPr="007327CB">
              <w:rPr>
                <w:rFonts w:cs="Arial"/>
                <w:color w:val="000000"/>
                <w:szCs w:val="20"/>
              </w:rPr>
              <w:t>282</w:t>
            </w:r>
          </w:p>
        </w:tc>
        <w:tc>
          <w:tcPr>
            <w:tcW w:w="151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14:paraId="224A6B5F" w14:textId="495ACD10" w:rsidR="007327CB" w:rsidRPr="007327CB" w:rsidRDefault="007327CB" w:rsidP="007327CB">
            <w:pPr>
              <w:ind w:right="492"/>
              <w:jc w:val="right"/>
              <w:rPr>
                <w:rFonts w:cs="Arial"/>
                <w:szCs w:val="20"/>
              </w:rPr>
            </w:pPr>
            <w:r w:rsidRPr="007327CB">
              <w:rPr>
                <w:rFonts w:cs="Arial"/>
                <w:color w:val="000000"/>
                <w:szCs w:val="20"/>
              </w:rPr>
              <w:t>279</w:t>
            </w:r>
          </w:p>
        </w:tc>
        <w:tc>
          <w:tcPr>
            <w:tcW w:w="1557" w:type="dxa"/>
            <w:tcBorders>
              <w:top w:val="single" w:sz="8" w:space="0" w:color="4F81BD"/>
              <w:left w:val="dotted" w:sz="4" w:space="0" w:color="1F497D" w:themeColor="text2"/>
              <w:bottom w:val="single" w:sz="8" w:space="0" w:color="4F81BD"/>
              <w:right w:val="single" w:sz="8" w:space="0" w:color="4F81BD"/>
            </w:tcBorders>
            <w:shd w:val="clear" w:color="auto" w:fill="auto"/>
            <w:vAlign w:val="center"/>
          </w:tcPr>
          <w:p w14:paraId="1C05EF6F" w14:textId="3B79B2F5" w:rsidR="007327CB" w:rsidRPr="007327CB" w:rsidRDefault="007327CB" w:rsidP="007327CB">
            <w:pPr>
              <w:ind w:right="492"/>
              <w:jc w:val="right"/>
              <w:rPr>
                <w:rFonts w:cs="Arial"/>
                <w:szCs w:val="20"/>
              </w:rPr>
            </w:pPr>
            <w:r w:rsidRPr="007327CB">
              <w:rPr>
                <w:rFonts w:cs="Arial"/>
                <w:color w:val="000000"/>
                <w:szCs w:val="20"/>
              </w:rPr>
              <w:t>0.99</w:t>
            </w:r>
          </w:p>
        </w:tc>
      </w:tr>
    </w:tbl>
    <w:p w14:paraId="0510F52E" w14:textId="77777777" w:rsidR="005B7F44" w:rsidRPr="005B7F44" w:rsidRDefault="005B7F44" w:rsidP="005B7F44"/>
    <w:p w14:paraId="769A9656" w14:textId="77777777" w:rsidR="009D7D07" w:rsidRDefault="009D7D07">
      <w:pPr>
        <w:spacing w:after="200" w:line="276" w:lineRule="auto"/>
      </w:pPr>
      <w:r>
        <w:br w:type="page"/>
      </w:r>
    </w:p>
    <w:p w14:paraId="0AA64EF0" w14:textId="65B8A409" w:rsidR="0020639E" w:rsidRPr="002F7AAB" w:rsidRDefault="0020639E" w:rsidP="0020639E">
      <w:pPr>
        <w:pStyle w:val="Heading3"/>
      </w:pPr>
      <w:r>
        <w:lastRenderedPageBreak/>
        <w:t>Regression analysis</w:t>
      </w:r>
    </w:p>
    <w:p w14:paraId="6A73C7CC" w14:textId="5970CB1B" w:rsidR="00143125" w:rsidRDefault="00B656FA" w:rsidP="0020639E">
      <w:pPr>
        <w:pStyle w:val="SecBody"/>
      </w:pPr>
      <w:r>
        <w:t>Throughout this report</w:t>
      </w:r>
      <w:r w:rsidR="0020639E" w:rsidRPr="00B40451">
        <w:t xml:space="preserve"> results</w:t>
      </w:r>
      <w:r>
        <w:t xml:space="preserve"> are presented from</w:t>
      </w:r>
      <w:r w:rsidR="0020639E" w:rsidRPr="00B40451">
        <w:t xml:space="preserve"> regression modelling analyses </w:t>
      </w:r>
      <w:r w:rsidR="008E4966">
        <w:t xml:space="preserve">which were conducted </w:t>
      </w:r>
      <w:r w:rsidR="008E4966" w:rsidRPr="00B40451">
        <w:t xml:space="preserve">for the 2015 </w:t>
      </w:r>
      <w:r w:rsidR="008E4966">
        <w:t xml:space="preserve">RSM. </w:t>
      </w:r>
      <w:r w:rsidR="0080145C">
        <w:t>The regression analyses explore</w:t>
      </w:r>
      <w:r w:rsidR="0020639E" w:rsidRPr="00B40451">
        <w:t xml:space="preserve"> the relationship between respondent attitudes</w:t>
      </w:r>
      <w:r w:rsidR="008E4966">
        <w:t xml:space="preserve"> and behaviours</w:t>
      </w:r>
      <w:r w:rsidR="0020639E" w:rsidRPr="00B40451">
        <w:t xml:space="preserve"> and selected demographic characteristics. In contrast to cross-tabulations, regression models can simultaneously account for a number of different variables in assessing their association with an attitude or behaviour of interest</w:t>
      </w:r>
      <w:r w:rsidR="0020639E" w:rsidRPr="00B40451">
        <w:rPr>
          <w:rStyle w:val="FootnoteReference"/>
        </w:rPr>
        <w:footnoteReference w:id="8"/>
      </w:r>
      <w:r w:rsidR="0020639E" w:rsidRPr="00B40451">
        <w:t>.</w:t>
      </w:r>
      <w:r w:rsidR="0020639E">
        <w:t xml:space="preserve"> </w:t>
      </w:r>
      <w:r w:rsidR="0020639E" w:rsidRPr="00B40451">
        <w:t xml:space="preserve">The particular approach applied was logistic regression modelling which predicts the likelihood that a respondent will fall in a given category, conditional upon their characteristics. </w:t>
      </w:r>
    </w:p>
    <w:p w14:paraId="292F1173" w14:textId="76C4CCE6" w:rsidR="0020639E" w:rsidRPr="00B40451" w:rsidRDefault="0020639E" w:rsidP="0020639E">
      <w:pPr>
        <w:pStyle w:val="SecBody"/>
      </w:pPr>
      <w:r w:rsidRPr="00B40451">
        <w:t xml:space="preserve">The outcome categories of interest (with the corresponding </w:t>
      </w:r>
      <w:r>
        <w:t>Questionnaire number</w:t>
      </w:r>
      <w:r w:rsidRPr="00B40451">
        <w:t>) were:</w:t>
      </w:r>
    </w:p>
    <w:p w14:paraId="0DBD2E77" w14:textId="77777777" w:rsidR="0020639E" w:rsidRPr="00AB4B96" w:rsidRDefault="0020639E" w:rsidP="00143125">
      <w:pPr>
        <w:pStyle w:val="Bullets"/>
        <w:numPr>
          <w:ilvl w:val="0"/>
          <w:numId w:val="11"/>
        </w:numPr>
        <w:spacing w:before="120" w:after="120"/>
        <w:ind w:left="992" w:hanging="425"/>
      </w:pPr>
      <w:r w:rsidRPr="00AB4B96">
        <w:t>Speeding (</w:t>
      </w:r>
      <w:r>
        <w:t>Q11, Q12, Q14 &amp; Q15</w:t>
      </w:r>
      <w:r w:rsidRPr="00AB4B96">
        <w:t>)</w:t>
      </w:r>
    </w:p>
    <w:p w14:paraId="2DAC3BDC" w14:textId="77777777" w:rsidR="0020639E" w:rsidRPr="00B40451" w:rsidRDefault="0020639E" w:rsidP="00143125">
      <w:pPr>
        <w:pStyle w:val="Bullets"/>
        <w:numPr>
          <w:ilvl w:val="0"/>
          <w:numId w:val="12"/>
        </w:numPr>
        <w:spacing w:before="120" w:after="120"/>
      </w:pPr>
      <w:r>
        <w:t>Speeder (dri</w:t>
      </w:r>
      <w:r w:rsidRPr="005C65A9">
        <w:t>ve</w:t>
      </w:r>
      <w:r>
        <w:t>s</w:t>
      </w:r>
      <w:r w:rsidRPr="005C65A9">
        <w:t xml:space="preserve"> above self-defined speeding limit at least half of the time</w:t>
      </w:r>
      <w:r>
        <w:t>) vs Non-speeder;</w:t>
      </w:r>
    </w:p>
    <w:p w14:paraId="43813C57" w14:textId="77777777" w:rsidR="0020639E" w:rsidRDefault="0020639E" w:rsidP="00143125">
      <w:pPr>
        <w:pStyle w:val="Bullets"/>
        <w:numPr>
          <w:ilvl w:val="0"/>
          <w:numId w:val="11"/>
        </w:numPr>
        <w:spacing w:before="120" w:after="120"/>
        <w:ind w:left="992" w:hanging="425"/>
      </w:pPr>
      <w:r>
        <w:t>Drink driving</w:t>
      </w:r>
      <w:r w:rsidRPr="00AB4B96">
        <w:t xml:space="preserve"> (</w:t>
      </w:r>
      <w:r>
        <w:t>Q22</w:t>
      </w:r>
      <w:r w:rsidRPr="00AB4B96">
        <w:t>)</w:t>
      </w:r>
    </w:p>
    <w:p w14:paraId="4FF4B224" w14:textId="77777777" w:rsidR="0020639E" w:rsidRPr="00AB4B96" w:rsidRDefault="0020639E" w:rsidP="00143125">
      <w:pPr>
        <w:pStyle w:val="Bullets"/>
        <w:numPr>
          <w:ilvl w:val="0"/>
          <w:numId w:val="12"/>
        </w:numPr>
        <w:spacing w:before="120" w:after="120"/>
      </w:pPr>
      <w:r>
        <w:t>Yes (has driven a car while over the legal limit in the last 12 months) vs No;</w:t>
      </w:r>
    </w:p>
    <w:p w14:paraId="7962F56D" w14:textId="77777777" w:rsidR="0020639E" w:rsidRDefault="0020639E" w:rsidP="00143125">
      <w:pPr>
        <w:pStyle w:val="Bullets"/>
        <w:numPr>
          <w:ilvl w:val="0"/>
          <w:numId w:val="11"/>
        </w:numPr>
        <w:spacing w:before="120" w:after="120"/>
        <w:ind w:left="992" w:hanging="425"/>
      </w:pPr>
      <w:r w:rsidRPr="00B40451">
        <w:t xml:space="preserve">Drowsy </w:t>
      </w:r>
      <w:r w:rsidRPr="00583A11">
        <w:t>driving (</w:t>
      </w:r>
      <w:r>
        <w:t>Q17</w:t>
      </w:r>
      <w:r w:rsidRPr="00583A11">
        <w:t>);</w:t>
      </w:r>
    </w:p>
    <w:p w14:paraId="646E5B72" w14:textId="77777777" w:rsidR="0020639E" w:rsidRPr="00583A11" w:rsidRDefault="0020639E" w:rsidP="00143125">
      <w:pPr>
        <w:pStyle w:val="Bullets"/>
        <w:numPr>
          <w:ilvl w:val="0"/>
          <w:numId w:val="12"/>
        </w:numPr>
        <w:spacing w:before="120" w:after="120"/>
      </w:pPr>
      <w:r>
        <w:t>Yes (drives at least once a week while drowsy) vs No;</w:t>
      </w:r>
    </w:p>
    <w:p w14:paraId="78B70033" w14:textId="77777777" w:rsidR="0020639E" w:rsidRDefault="0020639E" w:rsidP="00143125">
      <w:pPr>
        <w:pStyle w:val="Bullets"/>
        <w:numPr>
          <w:ilvl w:val="0"/>
          <w:numId w:val="11"/>
        </w:numPr>
        <w:spacing w:before="120" w:after="120"/>
        <w:ind w:left="992" w:hanging="425"/>
      </w:pPr>
      <w:r w:rsidRPr="00B40451">
        <w:t xml:space="preserve">Mobile phone use while driving </w:t>
      </w:r>
      <w:r w:rsidRPr="00905E1C">
        <w:t>(</w:t>
      </w:r>
      <w:r>
        <w:t>Q30a</w:t>
      </w:r>
      <w:r w:rsidRPr="002F7AAB">
        <w:t xml:space="preserve"> </w:t>
      </w:r>
      <w:r w:rsidRPr="00905E1C">
        <w:t>to</w:t>
      </w:r>
      <w:r w:rsidRPr="002F7AAB">
        <w:t xml:space="preserve"> </w:t>
      </w:r>
      <w:r>
        <w:t>Q30j</w:t>
      </w:r>
      <w:r w:rsidRPr="00905E1C">
        <w:t>)</w:t>
      </w:r>
    </w:p>
    <w:p w14:paraId="1F8F91ED" w14:textId="77777777" w:rsidR="0020639E" w:rsidRPr="00905E1C" w:rsidRDefault="0020639E" w:rsidP="00143125">
      <w:pPr>
        <w:pStyle w:val="Bullets"/>
        <w:numPr>
          <w:ilvl w:val="0"/>
          <w:numId w:val="12"/>
        </w:numPr>
        <w:spacing w:before="120" w:after="120"/>
      </w:pPr>
      <w:r>
        <w:t>Has used mobile while driving in past month vs Has not used mobile while driving;</w:t>
      </w:r>
    </w:p>
    <w:p w14:paraId="61DDEC11" w14:textId="77777777" w:rsidR="0020639E" w:rsidRDefault="0020639E" w:rsidP="00143125">
      <w:pPr>
        <w:pStyle w:val="Bullets"/>
        <w:numPr>
          <w:ilvl w:val="0"/>
          <w:numId w:val="11"/>
        </w:numPr>
        <w:spacing w:before="120" w:after="120"/>
        <w:ind w:left="992" w:hanging="425"/>
      </w:pPr>
      <w:r>
        <w:t>Acceptable number of deaths on Victorian roads</w:t>
      </w:r>
      <w:r w:rsidRPr="003C5361">
        <w:t xml:space="preserve"> (</w:t>
      </w:r>
      <w:r>
        <w:t>Q45a</w:t>
      </w:r>
      <w:r w:rsidRPr="003C5361">
        <w:t>)</w:t>
      </w:r>
    </w:p>
    <w:p w14:paraId="19B62025" w14:textId="77777777" w:rsidR="0020639E" w:rsidRPr="003C5361" w:rsidRDefault="0020639E" w:rsidP="00143125">
      <w:pPr>
        <w:pStyle w:val="Bullets"/>
        <w:numPr>
          <w:ilvl w:val="0"/>
          <w:numId w:val="12"/>
        </w:numPr>
        <w:spacing w:before="120" w:after="120"/>
      </w:pPr>
      <w:r>
        <w:t>Thinks 250 deaths is acceptable (somewhat or completely) vs Unacceptable (somewhat or completely);</w:t>
      </w:r>
    </w:p>
    <w:p w14:paraId="7AFBE85B" w14:textId="77777777" w:rsidR="0020639E" w:rsidRDefault="0020639E" w:rsidP="00143125">
      <w:pPr>
        <w:pStyle w:val="Bullets"/>
        <w:numPr>
          <w:ilvl w:val="0"/>
          <w:numId w:val="11"/>
        </w:numPr>
        <w:spacing w:before="120" w:after="120"/>
        <w:ind w:left="992" w:hanging="425"/>
      </w:pPr>
      <w:r>
        <w:t xml:space="preserve">Believes Towards Zero is achievable </w:t>
      </w:r>
      <w:r w:rsidRPr="003C5361">
        <w:t>(</w:t>
      </w:r>
      <w:r>
        <w:t>Q45b</w:t>
      </w:r>
      <w:r w:rsidRPr="003C5361">
        <w:t>)</w:t>
      </w:r>
    </w:p>
    <w:p w14:paraId="2D0DDEC0" w14:textId="77777777" w:rsidR="0020639E" w:rsidRDefault="0020639E" w:rsidP="00143125">
      <w:pPr>
        <w:pStyle w:val="Bullets"/>
        <w:numPr>
          <w:ilvl w:val="0"/>
          <w:numId w:val="12"/>
        </w:numPr>
        <w:spacing w:before="120" w:after="120"/>
      </w:pPr>
      <w:r>
        <w:t>Yes (believes that one day there will be no deaths) vs No (does not believe);</w:t>
      </w:r>
    </w:p>
    <w:p w14:paraId="0827309D" w14:textId="77777777" w:rsidR="0020639E" w:rsidRPr="003C5361" w:rsidRDefault="0020639E" w:rsidP="00143125">
      <w:pPr>
        <w:pStyle w:val="Bullets"/>
        <w:numPr>
          <w:ilvl w:val="0"/>
          <w:numId w:val="11"/>
        </w:numPr>
        <w:spacing w:before="120" w:after="120"/>
        <w:ind w:left="992" w:hanging="425"/>
      </w:pPr>
      <w:r>
        <w:t>Easy to avoid being caught while driving over the speed limit (Q16a)</w:t>
      </w:r>
    </w:p>
    <w:p w14:paraId="6280A7BD" w14:textId="77777777" w:rsidR="0020639E" w:rsidRDefault="0020639E" w:rsidP="00143125">
      <w:pPr>
        <w:pStyle w:val="Bullets"/>
        <w:numPr>
          <w:ilvl w:val="0"/>
          <w:numId w:val="12"/>
        </w:numPr>
        <w:spacing w:before="120" w:after="120"/>
      </w:pPr>
      <w:r>
        <w:t>Somewhat or strongly agree vs Somewhat or strongly disagree;</w:t>
      </w:r>
    </w:p>
    <w:p w14:paraId="7CAFDA0B" w14:textId="77777777" w:rsidR="0020639E" w:rsidRPr="003C5361" w:rsidRDefault="0020639E" w:rsidP="00143125">
      <w:pPr>
        <w:pStyle w:val="Bullets"/>
        <w:numPr>
          <w:ilvl w:val="0"/>
          <w:numId w:val="11"/>
        </w:numPr>
        <w:spacing w:before="120" w:after="120"/>
        <w:ind w:left="992" w:hanging="425"/>
      </w:pPr>
      <w:r>
        <w:t>High chance of being caught speeding in 60km/h zone (Q16b)</w:t>
      </w:r>
    </w:p>
    <w:p w14:paraId="014CD6C7" w14:textId="77777777" w:rsidR="0020639E" w:rsidRDefault="0020639E" w:rsidP="00143125">
      <w:pPr>
        <w:pStyle w:val="Bullets"/>
        <w:numPr>
          <w:ilvl w:val="0"/>
          <w:numId w:val="12"/>
        </w:numPr>
        <w:spacing w:before="120" w:after="120"/>
      </w:pPr>
      <w:r>
        <w:t>Somewhat or strongly agree vs Somewhat or strongly disagree;</w:t>
      </w:r>
    </w:p>
    <w:p w14:paraId="7BD850A7" w14:textId="77777777" w:rsidR="0020639E" w:rsidRPr="003C5361" w:rsidRDefault="0020639E" w:rsidP="00143125">
      <w:pPr>
        <w:pStyle w:val="Bullets"/>
        <w:numPr>
          <w:ilvl w:val="0"/>
          <w:numId w:val="11"/>
        </w:numPr>
        <w:spacing w:before="120" w:after="120"/>
        <w:ind w:left="992" w:hanging="425"/>
      </w:pPr>
      <w:r>
        <w:t>Easy to avoid being caught while driving over the BAC limit (Q29a)</w:t>
      </w:r>
    </w:p>
    <w:p w14:paraId="349B17FF" w14:textId="77777777" w:rsidR="0020639E" w:rsidRDefault="0020639E" w:rsidP="00143125">
      <w:pPr>
        <w:pStyle w:val="Bullets"/>
        <w:numPr>
          <w:ilvl w:val="0"/>
          <w:numId w:val="12"/>
        </w:numPr>
        <w:spacing w:before="120" w:after="120"/>
      </w:pPr>
      <w:r>
        <w:t>Somewhat or strongly agree vs Somewhat or strongly disagree;</w:t>
      </w:r>
    </w:p>
    <w:p w14:paraId="3CF46448" w14:textId="77777777" w:rsidR="0020639E" w:rsidRPr="003C5361" w:rsidRDefault="0020639E" w:rsidP="00143125">
      <w:pPr>
        <w:pStyle w:val="Bullets"/>
        <w:numPr>
          <w:ilvl w:val="0"/>
          <w:numId w:val="11"/>
        </w:numPr>
        <w:spacing w:before="120" w:after="120"/>
        <w:ind w:left="992" w:hanging="425"/>
      </w:pPr>
      <w:r>
        <w:t>High chance of being caught while driving over the BAC limit (Q29b)</w:t>
      </w:r>
    </w:p>
    <w:p w14:paraId="06B80569" w14:textId="77777777" w:rsidR="0020639E" w:rsidRDefault="0020639E" w:rsidP="00143125">
      <w:pPr>
        <w:pStyle w:val="Bullets"/>
        <w:numPr>
          <w:ilvl w:val="0"/>
          <w:numId w:val="12"/>
        </w:numPr>
        <w:spacing w:before="120" w:after="120"/>
      </w:pPr>
      <w:r>
        <w:t>Somewhat or strongly agree vs Somewhat or strongly disagree.</w:t>
      </w:r>
    </w:p>
    <w:p w14:paraId="7B6238FF" w14:textId="77777777" w:rsidR="00143125" w:rsidRDefault="00143125">
      <w:pPr>
        <w:spacing w:after="200" w:line="276" w:lineRule="auto"/>
      </w:pPr>
      <w:r>
        <w:br w:type="page"/>
      </w:r>
    </w:p>
    <w:p w14:paraId="5CB44C28" w14:textId="60E63A94" w:rsidR="0020639E" w:rsidRPr="00B40451" w:rsidRDefault="0020639E" w:rsidP="00143125">
      <w:pPr>
        <w:pStyle w:val="SecBody"/>
        <w:spacing w:line="276" w:lineRule="auto"/>
      </w:pPr>
      <w:r w:rsidRPr="00B40451">
        <w:lastRenderedPageBreak/>
        <w:t>The characteristics (and variables) that were tested for association with the outcome measures were:</w:t>
      </w:r>
    </w:p>
    <w:p w14:paraId="0BDA9185" w14:textId="77777777" w:rsidR="0020639E" w:rsidRDefault="0020639E" w:rsidP="00143125">
      <w:pPr>
        <w:pStyle w:val="SecBullets"/>
        <w:spacing w:before="120" w:after="120" w:line="276" w:lineRule="auto"/>
        <w:ind w:left="1281" w:hanging="357"/>
      </w:pPr>
      <w:r>
        <w:t>Completion mode;</w:t>
      </w:r>
    </w:p>
    <w:p w14:paraId="5B0D5FE0" w14:textId="77777777" w:rsidR="0020639E" w:rsidRDefault="0020639E" w:rsidP="00143125">
      <w:pPr>
        <w:pStyle w:val="SecBullets"/>
        <w:spacing w:before="120" w:after="120" w:line="276" w:lineRule="auto"/>
        <w:ind w:left="1281" w:hanging="357"/>
      </w:pPr>
      <w:r>
        <w:t>Metro/Regional;</w:t>
      </w:r>
      <w:r w:rsidRPr="00B40451">
        <w:t xml:space="preserve"> </w:t>
      </w:r>
    </w:p>
    <w:p w14:paraId="2B23F5EF" w14:textId="77777777" w:rsidR="0020639E" w:rsidRPr="00B40451" w:rsidRDefault="0020639E" w:rsidP="00143125">
      <w:pPr>
        <w:pStyle w:val="SecBullets"/>
        <w:spacing w:before="120" w:after="120" w:line="276" w:lineRule="auto"/>
        <w:ind w:left="1281" w:hanging="357"/>
      </w:pPr>
      <w:r>
        <w:t>Section of State;</w:t>
      </w:r>
      <w:r w:rsidRPr="00B40451">
        <w:t xml:space="preserve"> </w:t>
      </w:r>
    </w:p>
    <w:p w14:paraId="1D9E9856" w14:textId="77777777" w:rsidR="0020639E" w:rsidRPr="00B40451" w:rsidRDefault="0020639E" w:rsidP="00143125">
      <w:pPr>
        <w:pStyle w:val="SecBullets"/>
        <w:spacing w:before="120" w:after="120" w:line="276" w:lineRule="auto"/>
        <w:ind w:left="1281" w:hanging="357"/>
      </w:pPr>
      <w:r w:rsidRPr="00B40451">
        <w:t>Gender</w:t>
      </w:r>
      <w:r>
        <w:t>;</w:t>
      </w:r>
      <w:r w:rsidRPr="00B40451">
        <w:t xml:space="preserve"> </w:t>
      </w:r>
    </w:p>
    <w:p w14:paraId="6846CBCB" w14:textId="77777777" w:rsidR="0020639E" w:rsidRPr="00B40451" w:rsidRDefault="0020639E" w:rsidP="00143125">
      <w:pPr>
        <w:pStyle w:val="SecBullets"/>
        <w:spacing w:before="120" w:after="120" w:line="276" w:lineRule="auto"/>
        <w:ind w:left="1281" w:hanging="357"/>
      </w:pPr>
      <w:r>
        <w:t>Age;</w:t>
      </w:r>
    </w:p>
    <w:p w14:paraId="7F051F8E" w14:textId="77777777" w:rsidR="0020639E" w:rsidRPr="00B40451" w:rsidRDefault="0020639E" w:rsidP="00143125">
      <w:pPr>
        <w:pStyle w:val="SecBullets"/>
        <w:spacing w:before="120" w:after="120" w:line="276" w:lineRule="auto"/>
        <w:ind w:left="1281" w:hanging="357"/>
      </w:pPr>
      <w:r>
        <w:t>Occupation;</w:t>
      </w:r>
    </w:p>
    <w:p w14:paraId="0298919C" w14:textId="77777777" w:rsidR="0020639E" w:rsidRPr="00B40451" w:rsidRDefault="0020639E" w:rsidP="00143125">
      <w:pPr>
        <w:pStyle w:val="SecBullets"/>
        <w:spacing w:before="120" w:after="120" w:line="276" w:lineRule="auto"/>
        <w:ind w:left="1281" w:hanging="357"/>
      </w:pPr>
      <w:r w:rsidRPr="00B40451">
        <w:t>Vehicle type</w:t>
      </w:r>
      <w:r>
        <w:t>.</w:t>
      </w:r>
    </w:p>
    <w:p w14:paraId="3216CD70" w14:textId="5085BD32" w:rsidR="0020639E" w:rsidRDefault="0080145C" w:rsidP="0020639E">
      <w:pPr>
        <w:pStyle w:val="SecBody"/>
      </w:pPr>
      <w:r>
        <w:t>G</w:t>
      </w:r>
      <w:r w:rsidR="0020639E" w:rsidRPr="00B40451">
        <w:t xml:space="preserve">raphs </w:t>
      </w:r>
      <w:r w:rsidR="00B656FA">
        <w:t xml:space="preserve">are presented </w:t>
      </w:r>
      <w:r w:rsidR="0020639E" w:rsidRPr="00B40451">
        <w:t xml:space="preserve">showing which characteristics, if any, seemed to be associated with an attitude </w:t>
      </w:r>
      <w:r w:rsidR="0020639E">
        <w:t xml:space="preserve">or behaviour </w:t>
      </w:r>
      <w:r w:rsidR="0020639E" w:rsidRPr="00B40451">
        <w:t xml:space="preserve">of interest. </w:t>
      </w:r>
      <w:r w:rsidR="0020639E">
        <w:t>R</w:t>
      </w:r>
      <w:r w:rsidR="0020639E" w:rsidRPr="00B40451">
        <w:t>esults for logistic regression models are expressed in terms of the "odds ratio"</w:t>
      </w:r>
      <w:r w:rsidR="0020639E">
        <w:t xml:space="preserve"> and its 95% confidence</w:t>
      </w:r>
      <w:r w:rsidR="0020639E" w:rsidRPr="00B40451">
        <w:t xml:space="preserve"> </w:t>
      </w:r>
      <w:r w:rsidR="0020639E">
        <w:t xml:space="preserve">interval, </w:t>
      </w:r>
      <w:r w:rsidR="0020639E" w:rsidRPr="00B40451">
        <w:t xml:space="preserve">which show the relative likelihood of a respondent having the outcome of interest compared to </w:t>
      </w:r>
      <w:r w:rsidR="0020639E">
        <w:t>respondents</w:t>
      </w:r>
      <w:r w:rsidR="0020639E" w:rsidRPr="00B40451">
        <w:t xml:space="preserve"> in a reference group</w:t>
      </w:r>
      <w:r w:rsidR="0020639E">
        <w:t xml:space="preserve"> (for completion mode, the reference group is hardcopy; for age, the reference group is 18 to 25 year olds; for vehicle type, the reference group is sedan; and so on). </w:t>
      </w:r>
      <w:r w:rsidR="0020639E" w:rsidRPr="00B40451">
        <w:t xml:space="preserve">Where an odds ratio is not significantly different from 1 (that is, no difference from the reference category), </w:t>
      </w:r>
      <w:r w:rsidR="0020639E">
        <w:t>its</w:t>
      </w:r>
      <w:r w:rsidR="0020639E" w:rsidRPr="00B40451">
        <w:t xml:space="preserve"> confidence interval is expected to </w:t>
      </w:r>
      <w:r w:rsidR="0020639E">
        <w:t>contain</w:t>
      </w:r>
      <w:r w:rsidR="0020639E" w:rsidRPr="00B40451">
        <w:t xml:space="preserve"> 1.</w:t>
      </w:r>
      <w:r w:rsidR="0020639E">
        <w:t xml:space="preserve"> </w:t>
      </w:r>
    </w:p>
    <w:p w14:paraId="2FD40B45" w14:textId="458377F3" w:rsidR="0020639E" w:rsidRPr="00B40451" w:rsidRDefault="00B656FA" w:rsidP="0020639E">
      <w:pPr>
        <w:pStyle w:val="SecBody"/>
      </w:pPr>
      <w:r>
        <w:t xml:space="preserve">For example, </w:t>
      </w:r>
      <w:r w:rsidR="005F7C94" w:rsidRPr="006943E3">
        <w:t xml:space="preserve">Figure </w:t>
      </w:r>
      <w:r w:rsidR="005F7C94">
        <w:rPr>
          <w:noProof/>
        </w:rPr>
        <w:t>1</w:t>
      </w:r>
      <w:r w:rsidR="005F7C94" w:rsidRPr="006943E3">
        <w:t>.</w:t>
      </w:r>
      <w:r w:rsidR="005F7C94">
        <w:rPr>
          <w:noProof/>
        </w:rPr>
        <w:t>1</w:t>
      </w:r>
      <w:r w:rsidR="00143125">
        <w:t xml:space="preserve"> below </w:t>
      </w:r>
      <w:r w:rsidR="0020639E" w:rsidRPr="00B40451">
        <w:t xml:space="preserve">shows </w:t>
      </w:r>
      <w:r w:rsidR="00143125">
        <w:t>two of the</w:t>
      </w:r>
      <w:r w:rsidR="0020639E" w:rsidRPr="00B40451">
        <w:t xml:space="preserve"> variables associated with using a mobile phone while driving</w:t>
      </w:r>
      <w:r w:rsidR="00143125">
        <w:t xml:space="preserve"> (completion mode and location)</w:t>
      </w:r>
      <w:r w:rsidR="0020639E" w:rsidRPr="00B40451">
        <w:t>. Statistically significant associations are shown in red. The graph may be interpreted as follows:</w:t>
      </w:r>
    </w:p>
    <w:p w14:paraId="74C12EC7" w14:textId="79592DFF" w:rsidR="0020639E" w:rsidRPr="00B40451" w:rsidRDefault="0020639E" w:rsidP="0020639E">
      <w:pPr>
        <w:pStyle w:val="SecBullets"/>
      </w:pPr>
      <w:r w:rsidRPr="00B40451">
        <w:t>Compared to respondents who completed a hardcopy questionnaire, online respondents were 1.2</w:t>
      </w:r>
      <w:r w:rsidR="00143125">
        <w:t>6</w:t>
      </w:r>
      <w:r w:rsidRPr="00B40451">
        <w:t xml:space="preserve"> times as likely to use a mobile phone while driving whereas CATI respondents were 0.64 times as lik</w:t>
      </w:r>
      <w:r>
        <w:t>ely</w:t>
      </w:r>
      <w:r w:rsidRPr="00B40451">
        <w:t xml:space="preserve">. </w:t>
      </w:r>
      <w:r>
        <w:t>However, n</w:t>
      </w:r>
      <w:r w:rsidRPr="00B40451">
        <w:t xml:space="preserve">one of these “odds ratios” was significantly different from 1, so we cannot conclude that completion mode was notably associated with the propensity to </w:t>
      </w:r>
      <w:r>
        <w:t>admit to using</w:t>
      </w:r>
      <w:r w:rsidRPr="00B40451">
        <w:t xml:space="preserve"> a mobile phone while driving.</w:t>
      </w:r>
    </w:p>
    <w:p w14:paraId="322C8AE5" w14:textId="4362C6F5" w:rsidR="0020639E" w:rsidRDefault="0020639E" w:rsidP="0020639E">
      <w:pPr>
        <w:pStyle w:val="SecBullets"/>
      </w:pPr>
      <w:r w:rsidRPr="00B40451">
        <w:t>On the other hand, regional respondents were only</w:t>
      </w:r>
      <w:r>
        <w:t xml:space="preserve"> </w:t>
      </w:r>
      <w:r w:rsidRPr="00B40451">
        <w:t>0.5</w:t>
      </w:r>
      <w:r w:rsidR="00143125">
        <w:t>4</w:t>
      </w:r>
      <w:r w:rsidRPr="00B40451">
        <w:t xml:space="preserve"> times as likely to use a mobile phone</w:t>
      </w:r>
      <w:r>
        <w:t xml:space="preserve"> while driving</w:t>
      </w:r>
      <w:r w:rsidRPr="00B40451">
        <w:t xml:space="preserve"> as metropolitan respondents. This ratio was significantly different from 1</w:t>
      </w:r>
      <w:r>
        <w:t>.</w:t>
      </w:r>
    </w:p>
    <w:p w14:paraId="4F2A5114" w14:textId="0E2ECD2F" w:rsidR="00143125" w:rsidRDefault="00143125" w:rsidP="00143125">
      <w:pPr>
        <w:pStyle w:val="aTablecaption"/>
      </w:pPr>
      <w:bookmarkStart w:id="17" w:name="_Ref438108438"/>
      <w:bookmarkStart w:id="18" w:name="_Toc439751005"/>
      <w:r w:rsidRPr="006943E3">
        <w:t xml:space="preserve">Figure </w:t>
      </w:r>
      <w:fldSimple w:instr=" STYLEREF 1 \s ">
        <w:r w:rsidR="005F7C94">
          <w:rPr>
            <w:noProof/>
          </w:rPr>
          <w:t>1</w:t>
        </w:r>
      </w:fldSimple>
      <w:r w:rsidRPr="006943E3">
        <w:t>.</w:t>
      </w:r>
      <w:fldSimple w:instr=" SEQ Figure \* ARABIC \s 1 ">
        <w:r w:rsidR="005F7C94">
          <w:rPr>
            <w:noProof/>
          </w:rPr>
          <w:t>1</w:t>
        </w:r>
      </w:fldSimple>
      <w:bookmarkEnd w:id="17"/>
      <w:r w:rsidRPr="006943E3">
        <w:t xml:space="preserve">: </w:t>
      </w:r>
      <w:r>
        <w:t xml:space="preserve">Example </w:t>
      </w:r>
      <w:r w:rsidRPr="00143125">
        <w:t>Odds ratios for model of mobile phone use while driving</w:t>
      </w:r>
      <w:bookmarkEnd w:id="18"/>
      <w:r>
        <w:t xml:space="preserve"> </w:t>
      </w:r>
    </w:p>
    <w:p w14:paraId="0578A78B" w14:textId="5C0EC2BC" w:rsidR="00143125" w:rsidRDefault="00143125" w:rsidP="0020639E">
      <w:pPr>
        <w:pStyle w:val="SecBody"/>
      </w:pPr>
      <w:r>
        <w:rPr>
          <w:noProof/>
          <w:sz w:val="18"/>
          <w:lang w:eastAsia="en-AU"/>
        </w:rPr>
        <mc:AlternateContent>
          <mc:Choice Requires="wps">
            <w:drawing>
              <wp:anchor distT="0" distB="0" distL="114300" distR="114300" simplePos="0" relativeHeight="251659264" behindDoc="0" locked="0" layoutInCell="1" allowOverlap="1" wp14:anchorId="3D518C20" wp14:editId="24E38455">
                <wp:simplePos x="0" y="0"/>
                <wp:positionH relativeFrom="column">
                  <wp:posOffset>3099435</wp:posOffset>
                </wp:positionH>
                <wp:positionV relativeFrom="paragraph">
                  <wp:posOffset>2271395</wp:posOffset>
                </wp:positionV>
                <wp:extent cx="28003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2800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BBE7E6" id="Straight Connector 1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4.05pt,178.85pt" to="464.55pt,1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" strokecolor="black [3040]"/>
            </w:pict>
          </mc:Fallback>
        </mc:AlternateContent>
      </w:r>
      <w:r>
        <w:rPr>
          <w:noProof/>
          <w:sz w:val="18"/>
          <w:lang w:eastAsia="en-AU"/>
        </w:rPr>
        <w:drawing>
          <wp:inline distT="0" distB="0" distL="0" distR="0" wp14:anchorId="6A98334C" wp14:editId="7B597381">
            <wp:extent cx="5724523" cy="2228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bile.png"/>
                    <pic:cNvPicPr/>
                  </pic:nvPicPr>
                  <pic:blipFill rotWithShape="1">
                    <a:blip r:embed="rId15">
                      <a:extLst>
                        <a:ext uri="{28A0092B-C50C-407E-A947-70E740481C1C}">
                          <a14:useLocalDpi xmlns:a14="http://schemas.microsoft.com/office/drawing/2010/main" val="0"/>
                        </a:ext>
                      </a:extLst>
                    </a:blip>
                    <a:srcRect t="3161" b="57904"/>
                    <a:stretch/>
                  </pic:blipFill>
                  <pic:spPr bwMode="auto">
                    <a:xfrm>
                      <a:off x="0" y="0"/>
                      <a:ext cx="5727994" cy="2230202"/>
                    </a:xfrm>
                    <a:prstGeom prst="rect">
                      <a:avLst/>
                    </a:prstGeom>
                    <a:ln>
                      <a:noFill/>
                    </a:ln>
                    <a:extLst>
                      <a:ext uri="{53640926-AAD7-44D8-BBD7-CCE9431645EC}">
                        <a14:shadowObscured xmlns:a14="http://schemas.microsoft.com/office/drawing/2010/main"/>
                      </a:ext>
                    </a:extLst>
                  </pic:spPr>
                </pic:pic>
              </a:graphicData>
            </a:graphic>
          </wp:inline>
        </w:drawing>
      </w:r>
    </w:p>
    <w:p w14:paraId="1A015579" w14:textId="77777777" w:rsidR="00143125" w:rsidRDefault="00143125" w:rsidP="00143125">
      <w:pPr>
        <w:pStyle w:val="aFignote"/>
      </w:pPr>
    </w:p>
    <w:p w14:paraId="71D93DBE" w14:textId="3C09F6A7" w:rsidR="0020639E" w:rsidRDefault="0020639E" w:rsidP="0020639E">
      <w:pPr>
        <w:pStyle w:val="SecBody"/>
      </w:pPr>
      <w:r w:rsidRPr="00B40451">
        <w:lastRenderedPageBreak/>
        <w:t>As already stated, a regression model accounts for the simultaneous effects of all included variables</w:t>
      </w:r>
      <w:r>
        <w:t>;</w:t>
      </w:r>
      <w:r w:rsidRPr="00B40451">
        <w:t xml:space="preserve"> </w:t>
      </w:r>
      <w:r>
        <w:t>t</w:t>
      </w:r>
      <w:r w:rsidRPr="00B40451">
        <w:t xml:space="preserve">herefore the odds ratios </w:t>
      </w:r>
      <w:r>
        <w:t xml:space="preserve">displayed </w:t>
      </w:r>
      <w:r w:rsidRPr="00B40451">
        <w:t>are all “net” – this is what is left over after all other differences have been taken into account. For example, if two respondents are otherwise identical in all their characteristics, except that one is female and the other is male, the “net” effect is that the male is 0.</w:t>
      </w:r>
      <w:r w:rsidR="0063345A">
        <w:t>79</w:t>
      </w:r>
      <w:r w:rsidRPr="00B40451">
        <w:t xml:space="preserve"> times as likely to use his mobile phone while driving compared to the female</w:t>
      </w:r>
      <w:r>
        <w:t xml:space="preserve"> (albeit, not significantly)</w:t>
      </w:r>
      <w:r w:rsidRPr="00B40451">
        <w:t>.</w:t>
      </w:r>
    </w:p>
    <w:p w14:paraId="362297F6" w14:textId="30D01046" w:rsidR="0020639E" w:rsidRDefault="0020639E" w:rsidP="0020639E">
      <w:pPr>
        <w:pStyle w:val="SecBody"/>
      </w:pPr>
      <w:r>
        <w:t>Categories were collapsed for two of the explanatory variables (occupation and vehicle type) (</w:t>
      </w:r>
      <w:r w:rsidR="005F7C94" w:rsidRPr="006943E3">
        <w:t xml:space="preserve">Table </w:t>
      </w:r>
      <w:r w:rsidR="005F7C94">
        <w:rPr>
          <w:noProof/>
        </w:rPr>
        <w:t>1</w:t>
      </w:r>
      <w:r w:rsidR="005F7C94" w:rsidRPr="006943E3">
        <w:t>.</w:t>
      </w:r>
      <w:r w:rsidR="005F7C94">
        <w:rPr>
          <w:noProof/>
        </w:rPr>
        <w:t>4</w:t>
      </w:r>
      <w:r>
        <w:t>). Categories were removed from models where there were too few cases for reliable estimation.</w:t>
      </w:r>
    </w:p>
    <w:p w14:paraId="682C8E9C" w14:textId="77777777" w:rsidR="0020639E" w:rsidRPr="00F964F2" w:rsidRDefault="0020639E" w:rsidP="0020639E">
      <w:pPr>
        <w:pStyle w:val="aTablecaption"/>
        <w:spacing w:before="120"/>
      </w:pPr>
      <w:bookmarkStart w:id="19" w:name="_Ref436823328"/>
      <w:bookmarkStart w:id="20" w:name="_Toc439751052"/>
      <w:r w:rsidRPr="006943E3">
        <w:t xml:space="preserve">Table </w:t>
      </w:r>
      <w:fldSimple w:instr=" STYLEREF 1 \s ">
        <w:r w:rsidR="005F7C94">
          <w:rPr>
            <w:noProof/>
          </w:rPr>
          <w:t>1</w:t>
        </w:r>
      </w:fldSimple>
      <w:r w:rsidRPr="006943E3">
        <w:t>.</w:t>
      </w:r>
      <w:fldSimple w:instr=" SEQ Table \* ARABIC \s 1 ">
        <w:r w:rsidR="005F7C94">
          <w:rPr>
            <w:noProof/>
          </w:rPr>
          <w:t>4</w:t>
        </w:r>
      </w:fldSimple>
      <w:bookmarkEnd w:id="19"/>
      <w:r w:rsidRPr="006943E3">
        <w:t xml:space="preserve">: </w:t>
      </w:r>
      <w:r w:rsidRPr="00F964F2">
        <w:t>Categories for occupation (</w:t>
      </w:r>
      <w:r>
        <w:t>Q5</w:t>
      </w:r>
      <w:r w:rsidRPr="00F964F2">
        <w:t>) and vehicle type (</w:t>
      </w:r>
      <w:r>
        <w:t xml:space="preserve">Q49 </w:t>
      </w:r>
      <w:r w:rsidRPr="00F964F2">
        <w:t>type)</w:t>
      </w:r>
      <w:bookmarkEnd w:id="20"/>
    </w:p>
    <w:tbl>
      <w:tblPr>
        <w:tblW w:w="9072" w:type="dxa"/>
        <w:tblInd w:w="577" w:type="dxa"/>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1276"/>
        <w:gridCol w:w="3686"/>
        <w:gridCol w:w="4110"/>
      </w:tblGrid>
      <w:tr w:rsidR="00B656FA" w:rsidRPr="008F4374" w14:paraId="10A574E8" w14:textId="77777777" w:rsidTr="00B656FA">
        <w:trPr>
          <w:trHeight w:val="227"/>
        </w:trPr>
        <w:tc>
          <w:tcPr>
            <w:tcW w:w="127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4F81BD" w:themeFill="accent1"/>
          </w:tcPr>
          <w:p w14:paraId="7E44C13F" w14:textId="77777777" w:rsidR="00B656FA" w:rsidRPr="008F4374" w:rsidRDefault="00B656FA" w:rsidP="00D05249">
            <w:pPr>
              <w:rPr>
                <w:b/>
                <w:bCs/>
                <w:color w:val="FFFFFF" w:themeColor="background1"/>
                <w:sz w:val="18"/>
              </w:rPr>
            </w:pPr>
          </w:p>
        </w:tc>
        <w:tc>
          <w:tcPr>
            <w:tcW w:w="368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4F81BD" w:themeFill="accent1"/>
            <w:tcMar>
              <w:top w:w="0" w:type="dxa"/>
              <w:left w:w="108" w:type="dxa"/>
              <w:bottom w:w="0" w:type="dxa"/>
              <w:right w:w="108" w:type="dxa"/>
            </w:tcMar>
            <w:hideMark/>
          </w:tcPr>
          <w:p w14:paraId="1067D323" w14:textId="64ED4A35" w:rsidR="00B656FA" w:rsidRPr="008F4374" w:rsidRDefault="00B656FA" w:rsidP="00D05249">
            <w:pPr>
              <w:rPr>
                <w:b/>
                <w:bCs/>
                <w:color w:val="FFFFFF" w:themeColor="background1"/>
                <w:sz w:val="18"/>
              </w:rPr>
            </w:pPr>
            <w:r w:rsidRPr="008F4374">
              <w:rPr>
                <w:b/>
                <w:bCs/>
                <w:color w:val="FFFFFF" w:themeColor="background1"/>
                <w:sz w:val="18"/>
              </w:rPr>
              <w:t>Questionnaire category</w:t>
            </w:r>
          </w:p>
        </w:tc>
        <w:tc>
          <w:tcPr>
            <w:tcW w:w="411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4F81BD" w:themeFill="accent1"/>
            <w:tcMar>
              <w:top w:w="0" w:type="dxa"/>
              <w:left w:w="108" w:type="dxa"/>
              <w:bottom w:w="0" w:type="dxa"/>
              <w:right w:w="108" w:type="dxa"/>
            </w:tcMar>
          </w:tcPr>
          <w:p w14:paraId="7A1B9EBB" w14:textId="77777777" w:rsidR="00B656FA" w:rsidRPr="008F4374" w:rsidRDefault="00B656FA" w:rsidP="00D05249">
            <w:pPr>
              <w:rPr>
                <w:b/>
                <w:bCs/>
                <w:color w:val="FFFFFF" w:themeColor="background1"/>
                <w:sz w:val="18"/>
              </w:rPr>
            </w:pPr>
            <w:r>
              <w:rPr>
                <w:b/>
                <w:bCs/>
                <w:color w:val="FFFFFF" w:themeColor="background1"/>
                <w:sz w:val="18"/>
              </w:rPr>
              <w:t>Collapsed</w:t>
            </w:r>
            <w:r w:rsidRPr="008F4374">
              <w:rPr>
                <w:b/>
                <w:bCs/>
                <w:color w:val="FFFFFF" w:themeColor="background1"/>
                <w:sz w:val="18"/>
              </w:rPr>
              <w:t xml:space="preserve"> category</w:t>
            </w:r>
          </w:p>
        </w:tc>
      </w:tr>
      <w:tr w:rsidR="00B656FA" w:rsidRPr="0058198C" w14:paraId="0681D9BD" w14:textId="77777777" w:rsidTr="0063345A">
        <w:trPr>
          <w:trHeight w:val="283"/>
        </w:trPr>
        <w:tc>
          <w:tcPr>
            <w:tcW w:w="1276" w:type="dxa"/>
            <w:vMerge w:val="restart"/>
            <w:tcBorders>
              <w:top w:val="nil"/>
              <w:left w:val="single" w:sz="8" w:space="0" w:color="4F81BD" w:themeColor="accent1"/>
              <w:right w:val="single" w:sz="8" w:space="0" w:color="4F81BD" w:themeColor="accent1"/>
            </w:tcBorders>
          </w:tcPr>
          <w:p w14:paraId="2C52FF72" w14:textId="0C049D86" w:rsidR="00B656FA" w:rsidRPr="0058198C" w:rsidRDefault="00B656FA" w:rsidP="00B656FA">
            <w:pPr>
              <w:ind w:left="28"/>
              <w:rPr>
                <w:rFonts w:eastAsia="Times New Roman"/>
                <w:color w:val="000000"/>
                <w:sz w:val="18"/>
                <w:szCs w:val="18"/>
                <w:lang w:eastAsia="en-AU"/>
              </w:rPr>
            </w:pPr>
            <w:r w:rsidRPr="00F964F2">
              <w:rPr>
                <w:b/>
                <w:bCs/>
                <w:i/>
                <w:sz w:val="18"/>
              </w:rPr>
              <w:t>Occupation (</w:t>
            </w:r>
            <w:r>
              <w:rPr>
                <w:b/>
                <w:bCs/>
                <w:i/>
                <w:sz w:val="18"/>
              </w:rPr>
              <w:t>Q5</w:t>
            </w:r>
            <w:r w:rsidRPr="00F964F2">
              <w:rPr>
                <w:b/>
                <w:bCs/>
                <w:i/>
                <w:sz w:val="18"/>
              </w:rPr>
              <w:t>)</w:t>
            </w:r>
          </w:p>
        </w:tc>
        <w:tc>
          <w:tcPr>
            <w:tcW w:w="3686" w:type="dxa"/>
            <w:tcBorders>
              <w:top w:val="nil"/>
              <w:left w:val="single" w:sz="8" w:space="0" w:color="4F81BD" w:themeColor="accent1"/>
              <w:bottom w:val="nil"/>
              <w:right w:val="single" w:sz="8" w:space="0" w:color="4F81BD" w:themeColor="accent1"/>
            </w:tcBorders>
            <w:tcMar>
              <w:top w:w="0" w:type="dxa"/>
              <w:left w:w="108" w:type="dxa"/>
              <w:bottom w:w="0" w:type="dxa"/>
              <w:right w:w="108" w:type="dxa"/>
            </w:tcMar>
            <w:vAlign w:val="center"/>
            <w:hideMark/>
          </w:tcPr>
          <w:p w14:paraId="2B461A72" w14:textId="36BA837C" w:rsidR="00B656FA" w:rsidRPr="0058198C" w:rsidRDefault="00B656FA" w:rsidP="0063345A">
            <w:pPr>
              <w:rPr>
                <w:rFonts w:eastAsia="Times New Roman"/>
                <w:color w:val="000000"/>
                <w:sz w:val="18"/>
                <w:szCs w:val="18"/>
                <w:lang w:eastAsia="en-AU"/>
              </w:rPr>
            </w:pPr>
            <w:r w:rsidRPr="0058198C">
              <w:rPr>
                <w:rFonts w:eastAsia="Times New Roman"/>
                <w:color w:val="000000"/>
                <w:sz w:val="18"/>
                <w:szCs w:val="18"/>
                <w:lang w:eastAsia="en-AU"/>
              </w:rPr>
              <w:t xml:space="preserve">Clerical and administrative workers  </w:t>
            </w:r>
          </w:p>
        </w:tc>
        <w:tc>
          <w:tcPr>
            <w:tcW w:w="4110" w:type="dxa"/>
            <w:tcBorders>
              <w:top w:val="nil"/>
              <w:left w:val="single" w:sz="8" w:space="0" w:color="4F81BD" w:themeColor="accent1"/>
              <w:bottom w:val="nil"/>
              <w:right w:val="single" w:sz="8" w:space="0" w:color="4F81BD" w:themeColor="accent1"/>
            </w:tcBorders>
            <w:tcMar>
              <w:top w:w="0" w:type="dxa"/>
              <w:left w:w="108" w:type="dxa"/>
              <w:bottom w:w="0" w:type="dxa"/>
              <w:right w:w="108" w:type="dxa"/>
            </w:tcMar>
            <w:vAlign w:val="center"/>
            <w:hideMark/>
          </w:tcPr>
          <w:p w14:paraId="3B715976" w14:textId="77777777" w:rsidR="00B656FA" w:rsidRPr="0058198C" w:rsidRDefault="00B656FA" w:rsidP="0063345A">
            <w:pPr>
              <w:rPr>
                <w:rFonts w:eastAsia="Times New Roman"/>
                <w:color w:val="000000"/>
                <w:sz w:val="18"/>
                <w:szCs w:val="18"/>
                <w:lang w:eastAsia="en-AU"/>
              </w:rPr>
            </w:pPr>
            <w:r w:rsidRPr="0058198C">
              <w:rPr>
                <w:rFonts w:eastAsia="Times New Roman"/>
                <w:color w:val="000000"/>
                <w:sz w:val="18"/>
                <w:szCs w:val="18"/>
                <w:lang w:eastAsia="en-AU"/>
              </w:rPr>
              <w:t>White collar lower</w:t>
            </w:r>
          </w:p>
        </w:tc>
      </w:tr>
      <w:tr w:rsidR="00B656FA" w:rsidRPr="0058198C" w14:paraId="754E5D63" w14:textId="77777777" w:rsidTr="0063345A">
        <w:trPr>
          <w:trHeight w:val="283"/>
        </w:trPr>
        <w:tc>
          <w:tcPr>
            <w:tcW w:w="1276" w:type="dxa"/>
            <w:vMerge/>
            <w:tcBorders>
              <w:left w:val="single" w:sz="8" w:space="0" w:color="4F81BD" w:themeColor="accent1"/>
              <w:right w:val="single" w:sz="8" w:space="0" w:color="4F81BD" w:themeColor="accent1"/>
            </w:tcBorders>
          </w:tcPr>
          <w:p w14:paraId="36123082" w14:textId="77777777" w:rsidR="00B656FA" w:rsidRPr="0058198C" w:rsidRDefault="00B656FA" w:rsidP="00B656FA">
            <w:pPr>
              <w:ind w:left="28"/>
              <w:rPr>
                <w:rFonts w:eastAsia="Times New Roman"/>
                <w:color w:val="000000"/>
                <w:sz w:val="18"/>
                <w:szCs w:val="18"/>
                <w:lang w:eastAsia="en-AU"/>
              </w:rPr>
            </w:pPr>
          </w:p>
        </w:tc>
        <w:tc>
          <w:tcPr>
            <w:tcW w:w="3686" w:type="dxa"/>
            <w:tcBorders>
              <w:top w:val="nil"/>
              <w:left w:val="single" w:sz="8" w:space="0" w:color="4F81BD" w:themeColor="accent1"/>
              <w:right w:val="single" w:sz="8" w:space="0" w:color="4F81BD" w:themeColor="accent1"/>
            </w:tcBorders>
            <w:tcMar>
              <w:top w:w="0" w:type="dxa"/>
              <w:left w:w="108" w:type="dxa"/>
              <w:bottom w:w="0" w:type="dxa"/>
              <w:right w:w="108" w:type="dxa"/>
            </w:tcMar>
            <w:vAlign w:val="center"/>
            <w:hideMark/>
          </w:tcPr>
          <w:p w14:paraId="3E8AE148" w14:textId="071E7243" w:rsidR="00B656FA" w:rsidRPr="0058198C" w:rsidRDefault="00B656FA" w:rsidP="0063345A">
            <w:pPr>
              <w:rPr>
                <w:rFonts w:eastAsia="Times New Roman"/>
                <w:color w:val="000000"/>
                <w:sz w:val="18"/>
                <w:szCs w:val="18"/>
                <w:lang w:eastAsia="en-AU"/>
              </w:rPr>
            </w:pPr>
            <w:r w:rsidRPr="0058198C">
              <w:rPr>
                <w:rFonts w:eastAsia="Times New Roman"/>
                <w:color w:val="000000"/>
                <w:sz w:val="18"/>
                <w:szCs w:val="18"/>
                <w:lang w:eastAsia="en-AU"/>
              </w:rPr>
              <w:t>Community and personal service workers</w:t>
            </w:r>
          </w:p>
        </w:tc>
        <w:tc>
          <w:tcPr>
            <w:tcW w:w="4110" w:type="dxa"/>
            <w:tcBorders>
              <w:top w:val="nil"/>
              <w:left w:val="single" w:sz="8" w:space="0" w:color="4F81BD" w:themeColor="accent1"/>
              <w:right w:val="single" w:sz="8" w:space="0" w:color="4F81BD" w:themeColor="accent1"/>
            </w:tcBorders>
            <w:tcMar>
              <w:top w:w="0" w:type="dxa"/>
              <w:left w:w="108" w:type="dxa"/>
              <w:bottom w:w="0" w:type="dxa"/>
              <w:right w:w="108" w:type="dxa"/>
            </w:tcMar>
            <w:vAlign w:val="center"/>
            <w:hideMark/>
          </w:tcPr>
          <w:p w14:paraId="70F154C8" w14:textId="77777777" w:rsidR="00B656FA" w:rsidRPr="0058198C" w:rsidRDefault="00B656FA" w:rsidP="0063345A">
            <w:pPr>
              <w:rPr>
                <w:rFonts w:eastAsia="Times New Roman"/>
                <w:color w:val="000000"/>
                <w:sz w:val="18"/>
                <w:szCs w:val="18"/>
                <w:lang w:eastAsia="en-AU"/>
              </w:rPr>
            </w:pPr>
            <w:r w:rsidRPr="0058198C">
              <w:rPr>
                <w:rFonts w:eastAsia="Times New Roman"/>
                <w:color w:val="000000"/>
                <w:sz w:val="18"/>
                <w:szCs w:val="18"/>
                <w:lang w:eastAsia="en-AU"/>
              </w:rPr>
              <w:t>White collar lower</w:t>
            </w:r>
          </w:p>
        </w:tc>
      </w:tr>
      <w:tr w:rsidR="00B656FA" w:rsidRPr="0058198C" w14:paraId="30AB407F" w14:textId="77777777" w:rsidTr="0063345A">
        <w:trPr>
          <w:trHeight w:val="283"/>
        </w:trPr>
        <w:tc>
          <w:tcPr>
            <w:tcW w:w="1276" w:type="dxa"/>
            <w:vMerge/>
            <w:tcBorders>
              <w:left w:val="single" w:sz="8" w:space="0" w:color="4F81BD" w:themeColor="accent1"/>
              <w:right w:val="single" w:sz="8" w:space="0" w:color="4F81BD" w:themeColor="accent1"/>
            </w:tcBorders>
          </w:tcPr>
          <w:p w14:paraId="73521849" w14:textId="77777777" w:rsidR="00B656FA" w:rsidRPr="0058198C" w:rsidRDefault="00B656FA" w:rsidP="00B656FA">
            <w:pPr>
              <w:ind w:left="28"/>
              <w:rPr>
                <w:rFonts w:eastAsia="Times New Roman"/>
                <w:color w:val="000000"/>
                <w:sz w:val="18"/>
                <w:szCs w:val="18"/>
                <w:lang w:eastAsia="en-AU"/>
              </w:rPr>
            </w:pPr>
          </w:p>
        </w:tc>
        <w:tc>
          <w:tcPr>
            <w:tcW w:w="3686" w:type="dxa"/>
            <w:tcBorders>
              <w:left w:val="single" w:sz="8" w:space="0" w:color="4F81BD" w:themeColor="accent1"/>
              <w:right w:val="single" w:sz="8" w:space="0" w:color="4F81BD" w:themeColor="accent1"/>
            </w:tcBorders>
            <w:tcMar>
              <w:top w:w="0" w:type="dxa"/>
              <w:left w:w="108" w:type="dxa"/>
              <w:bottom w:w="0" w:type="dxa"/>
              <w:right w:w="108" w:type="dxa"/>
            </w:tcMar>
            <w:vAlign w:val="center"/>
            <w:hideMark/>
          </w:tcPr>
          <w:p w14:paraId="5A618BFC" w14:textId="72DBBF98" w:rsidR="00B656FA" w:rsidRPr="0058198C" w:rsidRDefault="00B656FA" w:rsidP="0063345A">
            <w:pPr>
              <w:rPr>
                <w:rFonts w:eastAsia="Times New Roman"/>
                <w:color w:val="000000"/>
                <w:sz w:val="18"/>
                <w:szCs w:val="18"/>
                <w:lang w:eastAsia="en-AU"/>
              </w:rPr>
            </w:pPr>
            <w:r w:rsidRPr="0058198C">
              <w:rPr>
                <w:rFonts w:eastAsia="Times New Roman"/>
                <w:color w:val="000000"/>
                <w:sz w:val="18"/>
                <w:szCs w:val="18"/>
                <w:lang w:eastAsia="en-AU"/>
              </w:rPr>
              <w:t xml:space="preserve">Labourers and related workers         </w:t>
            </w:r>
          </w:p>
        </w:tc>
        <w:tc>
          <w:tcPr>
            <w:tcW w:w="4110" w:type="dxa"/>
            <w:tcBorders>
              <w:left w:val="single" w:sz="8" w:space="0" w:color="4F81BD" w:themeColor="accent1"/>
              <w:right w:val="single" w:sz="8" w:space="0" w:color="4F81BD" w:themeColor="accent1"/>
            </w:tcBorders>
            <w:tcMar>
              <w:top w:w="0" w:type="dxa"/>
              <w:left w:w="108" w:type="dxa"/>
              <w:bottom w:w="0" w:type="dxa"/>
              <w:right w:w="108" w:type="dxa"/>
            </w:tcMar>
            <w:vAlign w:val="center"/>
            <w:hideMark/>
          </w:tcPr>
          <w:p w14:paraId="6B442779" w14:textId="77777777" w:rsidR="00B656FA" w:rsidRPr="0058198C" w:rsidRDefault="00B656FA" w:rsidP="0063345A">
            <w:pPr>
              <w:rPr>
                <w:rFonts w:eastAsia="Times New Roman"/>
                <w:color w:val="000000"/>
                <w:sz w:val="18"/>
                <w:szCs w:val="18"/>
                <w:lang w:eastAsia="en-AU"/>
              </w:rPr>
            </w:pPr>
            <w:r w:rsidRPr="0058198C">
              <w:rPr>
                <w:rFonts w:eastAsia="Times New Roman"/>
                <w:color w:val="000000"/>
                <w:sz w:val="18"/>
                <w:szCs w:val="18"/>
                <w:lang w:eastAsia="en-AU"/>
              </w:rPr>
              <w:t>Blue collar</w:t>
            </w:r>
          </w:p>
        </w:tc>
      </w:tr>
      <w:tr w:rsidR="00B656FA" w:rsidRPr="0058198C" w14:paraId="51C4A6EA" w14:textId="77777777" w:rsidTr="0063345A">
        <w:trPr>
          <w:trHeight w:val="283"/>
        </w:trPr>
        <w:tc>
          <w:tcPr>
            <w:tcW w:w="1276" w:type="dxa"/>
            <w:vMerge/>
            <w:tcBorders>
              <w:left w:val="single" w:sz="8" w:space="0" w:color="4F81BD" w:themeColor="accent1"/>
              <w:right w:val="single" w:sz="8" w:space="0" w:color="4F81BD" w:themeColor="accent1"/>
            </w:tcBorders>
          </w:tcPr>
          <w:p w14:paraId="0EB05E14" w14:textId="77777777" w:rsidR="00B656FA" w:rsidRPr="0058198C" w:rsidRDefault="00B656FA" w:rsidP="00B656FA">
            <w:pPr>
              <w:ind w:left="28"/>
              <w:rPr>
                <w:rFonts w:eastAsia="Times New Roman"/>
                <w:color w:val="000000"/>
                <w:sz w:val="18"/>
                <w:szCs w:val="18"/>
                <w:lang w:eastAsia="en-AU"/>
              </w:rPr>
            </w:pPr>
          </w:p>
        </w:tc>
        <w:tc>
          <w:tcPr>
            <w:tcW w:w="3686" w:type="dxa"/>
            <w:tcBorders>
              <w:left w:val="single" w:sz="8" w:space="0" w:color="4F81BD" w:themeColor="accent1"/>
              <w:right w:val="single" w:sz="8" w:space="0" w:color="4F81BD" w:themeColor="accent1"/>
            </w:tcBorders>
            <w:tcMar>
              <w:top w:w="0" w:type="dxa"/>
              <w:left w:w="108" w:type="dxa"/>
              <w:bottom w:w="0" w:type="dxa"/>
              <w:right w:w="108" w:type="dxa"/>
            </w:tcMar>
            <w:vAlign w:val="center"/>
            <w:hideMark/>
          </w:tcPr>
          <w:p w14:paraId="34D62593" w14:textId="2F7AA248" w:rsidR="00B656FA" w:rsidRPr="0058198C" w:rsidRDefault="00B656FA" w:rsidP="0063345A">
            <w:pPr>
              <w:rPr>
                <w:rFonts w:eastAsia="Times New Roman"/>
                <w:color w:val="000000"/>
                <w:sz w:val="18"/>
                <w:szCs w:val="18"/>
                <w:lang w:eastAsia="en-AU"/>
              </w:rPr>
            </w:pPr>
            <w:r w:rsidRPr="0058198C">
              <w:rPr>
                <w:rFonts w:eastAsia="Times New Roman"/>
                <w:color w:val="000000"/>
                <w:sz w:val="18"/>
                <w:szCs w:val="18"/>
                <w:lang w:eastAsia="en-AU"/>
              </w:rPr>
              <w:t xml:space="preserve">Machinery operators and drivers             </w:t>
            </w:r>
          </w:p>
        </w:tc>
        <w:tc>
          <w:tcPr>
            <w:tcW w:w="4110" w:type="dxa"/>
            <w:tcBorders>
              <w:left w:val="single" w:sz="8" w:space="0" w:color="4F81BD" w:themeColor="accent1"/>
              <w:right w:val="single" w:sz="8" w:space="0" w:color="4F81BD" w:themeColor="accent1"/>
            </w:tcBorders>
            <w:tcMar>
              <w:top w:w="0" w:type="dxa"/>
              <w:left w:w="108" w:type="dxa"/>
              <w:bottom w:w="0" w:type="dxa"/>
              <w:right w:w="108" w:type="dxa"/>
            </w:tcMar>
            <w:vAlign w:val="center"/>
            <w:hideMark/>
          </w:tcPr>
          <w:p w14:paraId="166C3F4A" w14:textId="77777777" w:rsidR="00B656FA" w:rsidRPr="0058198C" w:rsidRDefault="00B656FA" w:rsidP="0063345A">
            <w:pPr>
              <w:rPr>
                <w:rFonts w:eastAsia="Times New Roman"/>
                <w:color w:val="000000"/>
                <w:sz w:val="18"/>
                <w:szCs w:val="18"/>
                <w:lang w:eastAsia="en-AU"/>
              </w:rPr>
            </w:pPr>
            <w:r w:rsidRPr="0058198C">
              <w:rPr>
                <w:rFonts w:eastAsia="Times New Roman"/>
                <w:color w:val="000000"/>
                <w:sz w:val="18"/>
                <w:szCs w:val="18"/>
                <w:lang w:eastAsia="en-AU"/>
              </w:rPr>
              <w:t>Blue collar</w:t>
            </w:r>
          </w:p>
        </w:tc>
      </w:tr>
      <w:tr w:rsidR="00B656FA" w:rsidRPr="0058198C" w14:paraId="2DA58CF6" w14:textId="77777777" w:rsidTr="0063345A">
        <w:trPr>
          <w:trHeight w:val="283"/>
        </w:trPr>
        <w:tc>
          <w:tcPr>
            <w:tcW w:w="1276" w:type="dxa"/>
            <w:vMerge/>
            <w:tcBorders>
              <w:left w:val="single" w:sz="8" w:space="0" w:color="4F81BD" w:themeColor="accent1"/>
              <w:right w:val="single" w:sz="8" w:space="0" w:color="4F81BD" w:themeColor="accent1"/>
            </w:tcBorders>
          </w:tcPr>
          <w:p w14:paraId="268187AB" w14:textId="77777777" w:rsidR="00B656FA" w:rsidRPr="0058198C" w:rsidRDefault="00B656FA" w:rsidP="00B656FA">
            <w:pPr>
              <w:ind w:left="28"/>
              <w:rPr>
                <w:rFonts w:eastAsia="Times New Roman"/>
                <w:color w:val="000000"/>
                <w:sz w:val="18"/>
                <w:szCs w:val="18"/>
                <w:lang w:eastAsia="en-AU"/>
              </w:rPr>
            </w:pPr>
          </w:p>
        </w:tc>
        <w:tc>
          <w:tcPr>
            <w:tcW w:w="3686" w:type="dxa"/>
            <w:tcBorders>
              <w:left w:val="single" w:sz="8" w:space="0" w:color="4F81BD" w:themeColor="accent1"/>
              <w:right w:val="single" w:sz="8" w:space="0" w:color="4F81BD" w:themeColor="accent1"/>
            </w:tcBorders>
            <w:tcMar>
              <w:top w:w="0" w:type="dxa"/>
              <w:left w:w="108" w:type="dxa"/>
              <w:bottom w:w="0" w:type="dxa"/>
              <w:right w:w="108" w:type="dxa"/>
            </w:tcMar>
            <w:vAlign w:val="center"/>
            <w:hideMark/>
          </w:tcPr>
          <w:p w14:paraId="00443F38" w14:textId="1F15E867" w:rsidR="00B656FA" w:rsidRPr="0058198C" w:rsidRDefault="00B656FA" w:rsidP="0063345A">
            <w:pPr>
              <w:rPr>
                <w:rFonts w:eastAsia="Times New Roman"/>
                <w:color w:val="000000"/>
                <w:sz w:val="18"/>
                <w:szCs w:val="18"/>
                <w:lang w:eastAsia="en-AU"/>
              </w:rPr>
            </w:pPr>
            <w:r w:rsidRPr="0058198C">
              <w:rPr>
                <w:rFonts w:eastAsia="Times New Roman"/>
                <w:color w:val="000000"/>
                <w:sz w:val="18"/>
                <w:szCs w:val="18"/>
                <w:lang w:eastAsia="en-AU"/>
              </w:rPr>
              <w:t xml:space="preserve">Managers and administrators </w:t>
            </w:r>
          </w:p>
        </w:tc>
        <w:tc>
          <w:tcPr>
            <w:tcW w:w="4110" w:type="dxa"/>
            <w:tcBorders>
              <w:left w:val="single" w:sz="8" w:space="0" w:color="4F81BD" w:themeColor="accent1"/>
              <w:right w:val="single" w:sz="8" w:space="0" w:color="4F81BD" w:themeColor="accent1"/>
            </w:tcBorders>
            <w:tcMar>
              <w:top w:w="0" w:type="dxa"/>
              <w:left w:w="108" w:type="dxa"/>
              <w:bottom w:w="0" w:type="dxa"/>
              <w:right w:w="108" w:type="dxa"/>
            </w:tcMar>
            <w:vAlign w:val="center"/>
            <w:hideMark/>
          </w:tcPr>
          <w:p w14:paraId="553A0383" w14:textId="77777777" w:rsidR="00B656FA" w:rsidRPr="0058198C" w:rsidRDefault="00B656FA" w:rsidP="0063345A">
            <w:pPr>
              <w:rPr>
                <w:rFonts w:eastAsia="Times New Roman"/>
                <w:color w:val="000000"/>
                <w:sz w:val="18"/>
                <w:szCs w:val="18"/>
                <w:lang w:eastAsia="en-AU"/>
              </w:rPr>
            </w:pPr>
            <w:r w:rsidRPr="0058198C">
              <w:rPr>
                <w:rFonts w:eastAsia="Times New Roman"/>
                <w:color w:val="000000"/>
                <w:sz w:val="18"/>
                <w:szCs w:val="18"/>
                <w:lang w:eastAsia="en-AU"/>
              </w:rPr>
              <w:t>White collar upper</w:t>
            </w:r>
          </w:p>
        </w:tc>
      </w:tr>
      <w:tr w:rsidR="00B656FA" w:rsidRPr="0058198C" w14:paraId="318593F5" w14:textId="77777777" w:rsidTr="0063345A">
        <w:trPr>
          <w:trHeight w:val="283"/>
        </w:trPr>
        <w:tc>
          <w:tcPr>
            <w:tcW w:w="1276" w:type="dxa"/>
            <w:vMerge/>
            <w:tcBorders>
              <w:left w:val="single" w:sz="8" w:space="0" w:color="4F81BD" w:themeColor="accent1"/>
              <w:right w:val="single" w:sz="8" w:space="0" w:color="4F81BD" w:themeColor="accent1"/>
            </w:tcBorders>
          </w:tcPr>
          <w:p w14:paraId="40D661B1" w14:textId="77777777" w:rsidR="00B656FA" w:rsidRPr="0058198C" w:rsidRDefault="00B656FA" w:rsidP="00B656FA">
            <w:pPr>
              <w:ind w:left="28"/>
              <w:rPr>
                <w:rFonts w:eastAsia="Times New Roman"/>
                <w:color w:val="000000"/>
                <w:sz w:val="18"/>
                <w:szCs w:val="18"/>
                <w:lang w:eastAsia="en-AU"/>
              </w:rPr>
            </w:pPr>
          </w:p>
        </w:tc>
        <w:tc>
          <w:tcPr>
            <w:tcW w:w="3686" w:type="dxa"/>
            <w:tcBorders>
              <w:left w:val="single" w:sz="8" w:space="0" w:color="4F81BD" w:themeColor="accent1"/>
              <w:right w:val="single" w:sz="8" w:space="0" w:color="4F81BD" w:themeColor="accent1"/>
            </w:tcBorders>
            <w:tcMar>
              <w:top w:w="0" w:type="dxa"/>
              <w:left w:w="108" w:type="dxa"/>
              <w:bottom w:w="0" w:type="dxa"/>
              <w:right w:w="108" w:type="dxa"/>
            </w:tcMar>
            <w:vAlign w:val="center"/>
            <w:hideMark/>
          </w:tcPr>
          <w:p w14:paraId="431D8F76" w14:textId="0475FCC8" w:rsidR="00B656FA" w:rsidRPr="0058198C" w:rsidRDefault="00B656FA" w:rsidP="0063345A">
            <w:pPr>
              <w:rPr>
                <w:rFonts w:eastAsia="Times New Roman"/>
                <w:color w:val="000000"/>
                <w:sz w:val="18"/>
                <w:szCs w:val="18"/>
                <w:lang w:eastAsia="en-AU"/>
              </w:rPr>
            </w:pPr>
            <w:r w:rsidRPr="0058198C">
              <w:rPr>
                <w:rFonts w:eastAsia="Times New Roman"/>
                <w:color w:val="000000"/>
                <w:sz w:val="18"/>
                <w:szCs w:val="18"/>
                <w:lang w:eastAsia="en-AU"/>
              </w:rPr>
              <w:t>Not applicable (</w:t>
            </w:r>
            <w:r w:rsidRPr="0058198C">
              <w:rPr>
                <w:rFonts w:eastAsia="Times New Roman"/>
                <w:i/>
                <w:color w:val="000000"/>
                <w:sz w:val="18"/>
                <w:szCs w:val="18"/>
                <w:lang w:eastAsia="en-AU"/>
              </w:rPr>
              <w:t xml:space="preserve">those not asked </w:t>
            </w:r>
            <w:r>
              <w:rPr>
                <w:rFonts w:eastAsia="Times New Roman"/>
                <w:i/>
                <w:color w:val="000000"/>
                <w:sz w:val="18"/>
                <w:szCs w:val="18"/>
                <w:lang w:eastAsia="en-AU"/>
              </w:rPr>
              <w:t>Q5</w:t>
            </w:r>
            <w:r w:rsidRPr="0058198C">
              <w:rPr>
                <w:rFonts w:eastAsia="Times New Roman"/>
                <w:color w:val="000000"/>
                <w:sz w:val="18"/>
                <w:szCs w:val="18"/>
                <w:lang w:eastAsia="en-AU"/>
              </w:rPr>
              <w:t>)</w:t>
            </w:r>
          </w:p>
        </w:tc>
        <w:tc>
          <w:tcPr>
            <w:tcW w:w="4110" w:type="dxa"/>
            <w:tcBorders>
              <w:left w:val="single" w:sz="8" w:space="0" w:color="4F81BD" w:themeColor="accent1"/>
              <w:right w:val="single" w:sz="8" w:space="0" w:color="4F81BD" w:themeColor="accent1"/>
            </w:tcBorders>
            <w:tcMar>
              <w:top w:w="0" w:type="dxa"/>
              <w:left w:w="108" w:type="dxa"/>
              <w:bottom w:w="0" w:type="dxa"/>
              <w:right w:w="108" w:type="dxa"/>
            </w:tcMar>
            <w:vAlign w:val="center"/>
            <w:hideMark/>
          </w:tcPr>
          <w:p w14:paraId="60157064" w14:textId="77777777" w:rsidR="00B656FA" w:rsidRPr="0058198C" w:rsidRDefault="00B656FA" w:rsidP="0063345A">
            <w:pPr>
              <w:rPr>
                <w:rFonts w:eastAsia="Times New Roman"/>
                <w:color w:val="000000"/>
                <w:sz w:val="18"/>
                <w:szCs w:val="18"/>
                <w:lang w:eastAsia="en-AU"/>
              </w:rPr>
            </w:pPr>
            <w:r w:rsidRPr="0058198C">
              <w:rPr>
                <w:rFonts w:eastAsia="Times New Roman"/>
                <w:color w:val="000000"/>
                <w:sz w:val="18"/>
                <w:szCs w:val="18"/>
                <w:lang w:eastAsia="en-AU"/>
              </w:rPr>
              <w:t>Not in workforce</w:t>
            </w:r>
          </w:p>
        </w:tc>
      </w:tr>
      <w:tr w:rsidR="00B656FA" w:rsidRPr="0058198C" w14:paraId="16E517D4" w14:textId="77777777" w:rsidTr="0063345A">
        <w:trPr>
          <w:trHeight w:val="283"/>
        </w:trPr>
        <w:tc>
          <w:tcPr>
            <w:tcW w:w="1276" w:type="dxa"/>
            <w:vMerge/>
            <w:tcBorders>
              <w:left w:val="single" w:sz="8" w:space="0" w:color="4F81BD" w:themeColor="accent1"/>
              <w:right w:val="single" w:sz="8" w:space="0" w:color="4F81BD" w:themeColor="accent1"/>
            </w:tcBorders>
          </w:tcPr>
          <w:p w14:paraId="5A61C459" w14:textId="77777777" w:rsidR="00B656FA" w:rsidRPr="0058198C" w:rsidRDefault="00B656FA" w:rsidP="00B656FA">
            <w:pPr>
              <w:ind w:left="28"/>
              <w:rPr>
                <w:rFonts w:eastAsia="Times New Roman"/>
                <w:color w:val="000000"/>
                <w:sz w:val="18"/>
                <w:szCs w:val="18"/>
                <w:lang w:eastAsia="en-AU"/>
              </w:rPr>
            </w:pPr>
          </w:p>
        </w:tc>
        <w:tc>
          <w:tcPr>
            <w:tcW w:w="3686" w:type="dxa"/>
            <w:tcBorders>
              <w:left w:val="single" w:sz="8" w:space="0" w:color="4F81BD" w:themeColor="accent1"/>
              <w:right w:val="single" w:sz="8" w:space="0" w:color="4F81BD" w:themeColor="accent1"/>
            </w:tcBorders>
            <w:tcMar>
              <w:top w:w="0" w:type="dxa"/>
              <w:left w:w="108" w:type="dxa"/>
              <w:bottom w:w="0" w:type="dxa"/>
              <w:right w:w="108" w:type="dxa"/>
            </w:tcMar>
            <w:vAlign w:val="center"/>
            <w:hideMark/>
          </w:tcPr>
          <w:p w14:paraId="6C89D97F" w14:textId="7B6E87EF" w:rsidR="00B656FA" w:rsidRPr="0058198C" w:rsidRDefault="00B656FA" w:rsidP="0063345A">
            <w:pPr>
              <w:rPr>
                <w:rFonts w:eastAsia="Times New Roman"/>
                <w:color w:val="000000"/>
                <w:sz w:val="18"/>
                <w:szCs w:val="18"/>
                <w:lang w:eastAsia="en-AU"/>
              </w:rPr>
            </w:pPr>
            <w:r w:rsidRPr="0058198C">
              <w:rPr>
                <w:rFonts w:eastAsia="Times New Roman"/>
                <w:color w:val="000000"/>
                <w:sz w:val="18"/>
                <w:szCs w:val="18"/>
                <w:lang w:eastAsia="en-AU"/>
              </w:rPr>
              <w:t>Professionals &amp; Associate professi</w:t>
            </w:r>
            <w:r>
              <w:rPr>
                <w:rFonts w:eastAsia="Times New Roman"/>
                <w:color w:val="000000"/>
                <w:sz w:val="18"/>
                <w:szCs w:val="18"/>
                <w:lang w:eastAsia="en-AU"/>
              </w:rPr>
              <w:t>onals</w:t>
            </w:r>
          </w:p>
        </w:tc>
        <w:tc>
          <w:tcPr>
            <w:tcW w:w="4110" w:type="dxa"/>
            <w:tcBorders>
              <w:left w:val="single" w:sz="8" w:space="0" w:color="4F81BD" w:themeColor="accent1"/>
              <w:right w:val="single" w:sz="8" w:space="0" w:color="4F81BD" w:themeColor="accent1"/>
            </w:tcBorders>
            <w:tcMar>
              <w:top w:w="0" w:type="dxa"/>
              <w:left w:w="108" w:type="dxa"/>
              <w:bottom w:w="0" w:type="dxa"/>
              <w:right w:w="108" w:type="dxa"/>
            </w:tcMar>
            <w:vAlign w:val="center"/>
            <w:hideMark/>
          </w:tcPr>
          <w:p w14:paraId="7F69BF84" w14:textId="77777777" w:rsidR="00B656FA" w:rsidRPr="0058198C" w:rsidRDefault="00B656FA" w:rsidP="0063345A">
            <w:pPr>
              <w:rPr>
                <w:rFonts w:eastAsia="Times New Roman"/>
                <w:color w:val="000000"/>
                <w:sz w:val="18"/>
                <w:szCs w:val="18"/>
                <w:lang w:eastAsia="en-AU"/>
              </w:rPr>
            </w:pPr>
            <w:r w:rsidRPr="0058198C">
              <w:rPr>
                <w:rFonts w:eastAsia="Times New Roman"/>
                <w:color w:val="000000"/>
                <w:sz w:val="18"/>
                <w:szCs w:val="18"/>
                <w:lang w:eastAsia="en-AU"/>
              </w:rPr>
              <w:t>White collar upper</w:t>
            </w:r>
          </w:p>
        </w:tc>
      </w:tr>
      <w:tr w:rsidR="00B656FA" w:rsidRPr="0058198C" w14:paraId="5FB3E8F5" w14:textId="77777777" w:rsidTr="0063345A">
        <w:trPr>
          <w:trHeight w:val="283"/>
        </w:trPr>
        <w:tc>
          <w:tcPr>
            <w:tcW w:w="1276" w:type="dxa"/>
            <w:vMerge/>
            <w:tcBorders>
              <w:left w:val="single" w:sz="8" w:space="0" w:color="4F81BD" w:themeColor="accent1"/>
              <w:right w:val="single" w:sz="8" w:space="0" w:color="4F81BD" w:themeColor="accent1"/>
            </w:tcBorders>
          </w:tcPr>
          <w:p w14:paraId="396CA3CB" w14:textId="77777777" w:rsidR="00B656FA" w:rsidRPr="0058198C" w:rsidRDefault="00B656FA" w:rsidP="00B656FA">
            <w:pPr>
              <w:ind w:left="28"/>
              <w:rPr>
                <w:rFonts w:eastAsia="Times New Roman"/>
                <w:color w:val="000000"/>
                <w:sz w:val="18"/>
                <w:szCs w:val="18"/>
                <w:lang w:eastAsia="en-AU"/>
              </w:rPr>
            </w:pPr>
          </w:p>
        </w:tc>
        <w:tc>
          <w:tcPr>
            <w:tcW w:w="3686" w:type="dxa"/>
            <w:tcBorders>
              <w:left w:val="single" w:sz="8" w:space="0" w:color="4F81BD" w:themeColor="accent1"/>
              <w:bottom w:val="nil"/>
              <w:right w:val="single" w:sz="8" w:space="0" w:color="4F81BD" w:themeColor="accent1"/>
            </w:tcBorders>
            <w:tcMar>
              <w:top w:w="0" w:type="dxa"/>
              <w:left w:w="108" w:type="dxa"/>
              <w:bottom w:w="0" w:type="dxa"/>
              <w:right w:w="108" w:type="dxa"/>
            </w:tcMar>
            <w:vAlign w:val="center"/>
            <w:hideMark/>
          </w:tcPr>
          <w:p w14:paraId="6DCFD0A4" w14:textId="73B67327" w:rsidR="00B656FA" w:rsidRPr="0058198C" w:rsidRDefault="00B656FA" w:rsidP="0063345A">
            <w:pPr>
              <w:rPr>
                <w:rFonts w:eastAsia="Times New Roman"/>
                <w:color w:val="000000"/>
                <w:sz w:val="18"/>
                <w:szCs w:val="18"/>
                <w:lang w:eastAsia="en-AU"/>
              </w:rPr>
            </w:pPr>
            <w:r w:rsidRPr="0058198C">
              <w:rPr>
                <w:rFonts w:eastAsia="Times New Roman"/>
                <w:color w:val="000000"/>
                <w:sz w:val="18"/>
                <w:szCs w:val="18"/>
                <w:lang w:eastAsia="en-AU"/>
              </w:rPr>
              <w:t>Sales workers</w:t>
            </w:r>
          </w:p>
        </w:tc>
        <w:tc>
          <w:tcPr>
            <w:tcW w:w="4110" w:type="dxa"/>
            <w:tcBorders>
              <w:left w:val="single" w:sz="8" w:space="0" w:color="4F81BD" w:themeColor="accent1"/>
              <w:bottom w:val="nil"/>
              <w:right w:val="single" w:sz="8" w:space="0" w:color="4F81BD" w:themeColor="accent1"/>
            </w:tcBorders>
            <w:tcMar>
              <w:top w:w="0" w:type="dxa"/>
              <w:left w:w="108" w:type="dxa"/>
              <w:bottom w:w="0" w:type="dxa"/>
              <w:right w:w="108" w:type="dxa"/>
            </w:tcMar>
            <w:vAlign w:val="center"/>
            <w:hideMark/>
          </w:tcPr>
          <w:p w14:paraId="58841F5C" w14:textId="77777777" w:rsidR="00B656FA" w:rsidRPr="0058198C" w:rsidRDefault="00B656FA" w:rsidP="0063345A">
            <w:pPr>
              <w:rPr>
                <w:rFonts w:eastAsia="Times New Roman"/>
                <w:color w:val="000000"/>
                <w:sz w:val="18"/>
                <w:szCs w:val="18"/>
                <w:lang w:eastAsia="en-AU"/>
              </w:rPr>
            </w:pPr>
            <w:r w:rsidRPr="0058198C">
              <w:rPr>
                <w:rFonts w:eastAsia="Times New Roman"/>
                <w:color w:val="000000"/>
                <w:sz w:val="18"/>
                <w:szCs w:val="18"/>
                <w:lang w:eastAsia="en-AU"/>
              </w:rPr>
              <w:t>White collar lower</w:t>
            </w:r>
          </w:p>
        </w:tc>
      </w:tr>
      <w:tr w:rsidR="00B656FA" w:rsidRPr="0058198C" w14:paraId="24895A36" w14:textId="77777777" w:rsidTr="0063345A">
        <w:trPr>
          <w:trHeight w:val="283"/>
        </w:trPr>
        <w:tc>
          <w:tcPr>
            <w:tcW w:w="1276" w:type="dxa"/>
            <w:vMerge/>
            <w:tcBorders>
              <w:left w:val="single" w:sz="8" w:space="0" w:color="4F81BD" w:themeColor="accent1"/>
              <w:bottom w:val="single" w:sz="8" w:space="0" w:color="4F81BD" w:themeColor="accent1"/>
              <w:right w:val="single" w:sz="8" w:space="0" w:color="4F81BD" w:themeColor="accent1"/>
            </w:tcBorders>
          </w:tcPr>
          <w:p w14:paraId="4AE7F8C1" w14:textId="77777777" w:rsidR="00B656FA" w:rsidRPr="0058198C" w:rsidRDefault="00B656FA" w:rsidP="00B656FA">
            <w:pPr>
              <w:ind w:left="28"/>
              <w:rPr>
                <w:rFonts w:eastAsia="Times New Roman"/>
                <w:color w:val="000000"/>
                <w:sz w:val="18"/>
                <w:szCs w:val="18"/>
                <w:lang w:eastAsia="en-AU"/>
              </w:rPr>
            </w:pPr>
          </w:p>
        </w:tc>
        <w:tc>
          <w:tcPr>
            <w:tcW w:w="3686" w:type="dxa"/>
            <w:tcBorders>
              <w:top w:val="nil"/>
              <w:left w:val="single" w:sz="8" w:space="0" w:color="4F81BD" w:themeColor="accent1"/>
              <w:bottom w:val="single" w:sz="8" w:space="0" w:color="4F81BD" w:themeColor="accent1"/>
              <w:right w:val="single" w:sz="8" w:space="0" w:color="4F81BD" w:themeColor="accent1"/>
            </w:tcBorders>
            <w:tcMar>
              <w:top w:w="0" w:type="dxa"/>
              <w:left w:w="108" w:type="dxa"/>
              <w:bottom w:w="0" w:type="dxa"/>
              <w:right w:w="108" w:type="dxa"/>
            </w:tcMar>
            <w:vAlign w:val="center"/>
            <w:hideMark/>
          </w:tcPr>
          <w:p w14:paraId="13FCE55C" w14:textId="17D469B5" w:rsidR="00B656FA" w:rsidRPr="0058198C" w:rsidRDefault="00B656FA" w:rsidP="0063345A">
            <w:pPr>
              <w:rPr>
                <w:rFonts w:eastAsia="Times New Roman"/>
                <w:color w:val="000000"/>
                <w:sz w:val="18"/>
                <w:szCs w:val="18"/>
                <w:lang w:eastAsia="en-AU"/>
              </w:rPr>
            </w:pPr>
            <w:r w:rsidRPr="0058198C">
              <w:rPr>
                <w:rFonts w:eastAsia="Times New Roman"/>
                <w:color w:val="000000"/>
                <w:sz w:val="18"/>
                <w:szCs w:val="18"/>
                <w:lang w:eastAsia="en-AU"/>
              </w:rPr>
              <w:t>Technicians and trade workers</w:t>
            </w:r>
          </w:p>
        </w:tc>
        <w:tc>
          <w:tcPr>
            <w:tcW w:w="4110" w:type="dxa"/>
            <w:tcBorders>
              <w:top w:val="nil"/>
              <w:left w:val="single" w:sz="8" w:space="0" w:color="4F81BD" w:themeColor="accent1"/>
              <w:bottom w:val="single" w:sz="8" w:space="0" w:color="4F81BD" w:themeColor="accent1"/>
              <w:right w:val="single" w:sz="8" w:space="0" w:color="4F81BD" w:themeColor="accent1"/>
            </w:tcBorders>
            <w:tcMar>
              <w:top w:w="0" w:type="dxa"/>
              <w:left w:w="108" w:type="dxa"/>
              <w:bottom w:w="0" w:type="dxa"/>
              <w:right w:w="108" w:type="dxa"/>
            </w:tcMar>
            <w:vAlign w:val="center"/>
            <w:hideMark/>
          </w:tcPr>
          <w:p w14:paraId="67F7B28B" w14:textId="77777777" w:rsidR="00B656FA" w:rsidRPr="0058198C" w:rsidRDefault="00B656FA" w:rsidP="0063345A">
            <w:pPr>
              <w:rPr>
                <w:rFonts w:eastAsia="Times New Roman"/>
                <w:color w:val="000000"/>
                <w:sz w:val="18"/>
                <w:szCs w:val="18"/>
                <w:lang w:eastAsia="en-AU"/>
              </w:rPr>
            </w:pPr>
            <w:r w:rsidRPr="0058198C">
              <w:rPr>
                <w:rFonts w:eastAsia="Times New Roman"/>
                <w:color w:val="000000"/>
                <w:sz w:val="18"/>
                <w:szCs w:val="18"/>
                <w:lang w:eastAsia="en-AU"/>
              </w:rPr>
              <w:t>Blue collar</w:t>
            </w:r>
          </w:p>
        </w:tc>
      </w:tr>
      <w:tr w:rsidR="00B656FA" w:rsidRPr="0058198C" w14:paraId="46B76382" w14:textId="77777777" w:rsidTr="0063345A">
        <w:trPr>
          <w:trHeight w:val="283"/>
        </w:trPr>
        <w:tc>
          <w:tcPr>
            <w:tcW w:w="1276" w:type="dxa"/>
            <w:vMerge w:val="restart"/>
            <w:tcBorders>
              <w:top w:val="nil"/>
              <w:left w:val="single" w:sz="8" w:space="0" w:color="4F81BD" w:themeColor="accent1"/>
              <w:right w:val="single" w:sz="8" w:space="0" w:color="4F81BD" w:themeColor="accent1"/>
            </w:tcBorders>
          </w:tcPr>
          <w:p w14:paraId="77DB9772" w14:textId="181E68A2" w:rsidR="00B656FA" w:rsidRDefault="00B656FA" w:rsidP="00B656FA">
            <w:pPr>
              <w:ind w:left="28"/>
              <w:rPr>
                <w:bCs/>
                <w:sz w:val="18"/>
              </w:rPr>
            </w:pPr>
            <w:r w:rsidRPr="00F964F2">
              <w:rPr>
                <w:b/>
                <w:bCs/>
                <w:i/>
                <w:sz w:val="18"/>
              </w:rPr>
              <w:t>Vehicle type (</w:t>
            </w:r>
            <w:r>
              <w:rPr>
                <w:b/>
                <w:bCs/>
                <w:i/>
                <w:sz w:val="18"/>
              </w:rPr>
              <w:t xml:space="preserve">Q49 </w:t>
            </w:r>
            <w:r w:rsidRPr="00F964F2">
              <w:rPr>
                <w:b/>
                <w:bCs/>
                <w:i/>
                <w:sz w:val="18"/>
              </w:rPr>
              <w:t>type)</w:t>
            </w:r>
          </w:p>
        </w:tc>
        <w:tc>
          <w:tcPr>
            <w:tcW w:w="3686" w:type="dxa"/>
            <w:tcBorders>
              <w:top w:val="nil"/>
              <w:left w:val="single" w:sz="8" w:space="0" w:color="4F81BD" w:themeColor="accent1"/>
              <w:bottom w:val="nil"/>
              <w:right w:val="single" w:sz="8" w:space="0" w:color="4F81BD" w:themeColor="accent1"/>
            </w:tcBorders>
            <w:tcMar>
              <w:top w:w="0" w:type="dxa"/>
              <w:left w:w="108" w:type="dxa"/>
              <w:bottom w:w="0" w:type="dxa"/>
              <w:right w:w="108" w:type="dxa"/>
            </w:tcMar>
            <w:vAlign w:val="center"/>
          </w:tcPr>
          <w:p w14:paraId="22750F23" w14:textId="7A5A5E2B" w:rsidR="00B656FA" w:rsidRPr="0020209B" w:rsidRDefault="00B656FA" w:rsidP="0063345A">
            <w:pPr>
              <w:rPr>
                <w:bCs/>
                <w:sz w:val="18"/>
              </w:rPr>
            </w:pPr>
            <w:r>
              <w:rPr>
                <w:bCs/>
                <w:sz w:val="18"/>
              </w:rPr>
              <w:t>Sedan</w:t>
            </w:r>
          </w:p>
        </w:tc>
        <w:tc>
          <w:tcPr>
            <w:tcW w:w="4110" w:type="dxa"/>
            <w:tcBorders>
              <w:top w:val="nil"/>
              <w:left w:val="single" w:sz="8" w:space="0" w:color="4F81BD" w:themeColor="accent1"/>
              <w:bottom w:val="nil"/>
              <w:right w:val="single" w:sz="8" w:space="0" w:color="4F81BD" w:themeColor="accent1"/>
            </w:tcBorders>
            <w:tcMar>
              <w:top w:w="0" w:type="dxa"/>
              <w:left w:w="108" w:type="dxa"/>
              <w:bottom w:w="0" w:type="dxa"/>
              <w:right w:w="108" w:type="dxa"/>
            </w:tcMar>
            <w:vAlign w:val="center"/>
          </w:tcPr>
          <w:p w14:paraId="7FD26D48" w14:textId="3F178E07" w:rsidR="00B656FA" w:rsidRPr="0020209B" w:rsidRDefault="0019174E" w:rsidP="0063345A">
            <w:pPr>
              <w:rPr>
                <w:bCs/>
                <w:sz w:val="18"/>
              </w:rPr>
            </w:pPr>
            <w:r>
              <w:rPr>
                <w:bCs/>
                <w:sz w:val="18"/>
              </w:rPr>
              <w:t>Passenger car</w:t>
            </w:r>
            <w:r w:rsidR="00804651">
              <w:rPr>
                <w:bCs/>
                <w:sz w:val="18"/>
              </w:rPr>
              <w:t>s</w:t>
            </w:r>
          </w:p>
        </w:tc>
      </w:tr>
      <w:tr w:rsidR="00B656FA" w:rsidRPr="0058198C" w14:paraId="271516B2" w14:textId="77777777" w:rsidTr="0063345A">
        <w:trPr>
          <w:trHeight w:val="283"/>
        </w:trPr>
        <w:tc>
          <w:tcPr>
            <w:tcW w:w="1276" w:type="dxa"/>
            <w:vMerge/>
            <w:tcBorders>
              <w:left w:val="single" w:sz="8" w:space="0" w:color="4F81BD" w:themeColor="accent1"/>
              <w:right w:val="single" w:sz="8" w:space="0" w:color="4F81BD" w:themeColor="accent1"/>
            </w:tcBorders>
          </w:tcPr>
          <w:p w14:paraId="4E6836E7" w14:textId="77777777" w:rsidR="00B656FA" w:rsidRDefault="00B656FA" w:rsidP="00D05249">
            <w:pPr>
              <w:rPr>
                <w:bCs/>
                <w:sz w:val="18"/>
              </w:rPr>
            </w:pPr>
          </w:p>
        </w:tc>
        <w:tc>
          <w:tcPr>
            <w:tcW w:w="3686" w:type="dxa"/>
            <w:tcBorders>
              <w:top w:val="nil"/>
              <w:left w:val="single" w:sz="8" w:space="0" w:color="4F81BD" w:themeColor="accent1"/>
              <w:bottom w:val="nil"/>
              <w:right w:val="single" w:sz="8" w:space="0" w:color="4F81BD" w:themeColor="accent1"/>
            </w:tcBorders>
            <w:tcMar>
              <w:top w:w="0" w:type="dxa"/>
              <w:left w:w="108" w:type="dxa"/>
              <w:bottom w:w="0" w:type="dxa"/>
              <w:right w:w="108" w:type="dxa"/>
            </w:tcMar>
            <w:vAlign w:val="center"/>
          </w:tcPr>
          <w:p w14:paraId="047151EA" w14:textId="3E4DEC1F" w:rsidR="00B656FA" w:rsidRPr="0020209B" w:rsidRDefault="00B656FA" w:rsidP="0063345A">
            <w:pPr>
              <w:rPr>
                <w:bCs/>
                <w:sz w:val="18"/>
              </w:rPr>
            </w:pPr>
            <w:r>
              <w:rPr>
                <w:bCs/>
                <w:sz w:val="18"/>
              </w:rPr>
              <w:t>Wagon</w:t>
            </w:r>
          </w:p>
        </w:tc>
        <w:tc>
          <w:tcPr>
            <w:tcW w:w="4110" w:type="dxa"/>
            <w:tcBorders>
              <w:top w:val="nil"/>
              <w:left w:val="single" w:sz="8" w:space="0" w:color="4F81BD" w:themeColor="accent1"/>
              <w:bottom w:val="nil"/>
              <w:right w:val="single" w:sz="8" w:space="0" w:color="4F81BD" w:themeColor="accent1"/>
            </w:tcBorders>
            <w:tcMar>
              <w:top w:w="0" w:type="dxa"/>
              <w:left w:w="108" w:type="dxa"/>
              <w:bottom w:w="0" w:type="dxa"/>
              <w:right w:w="108" w:type="dxa"/>
            </w:tcMar>
            <w:vAlign w:val="center"/>
          </w:tcPr>
          <w:p w14:paraId="0A602FC4" w14:textId="05B07232" w:rsidR="00B656FA" w:rsidRPr="0020209B" w:rsidRDefault="0019174E" w:rsidP="0063345A">
            <w:pPr>
              <w:rPr>
                <w:bCs/>
                <w:sz w:val="18"/>
              </w:rPr>
            </w:pPr>
            <w:r>
              <w:rPr>
                <w:bCs/>
                <w:sz w:val="18"/>
              </w:rPr>
              <w:t>Passenger car</w:t>
            </w:r>
            <w:r w:rsidR="00804651">
              <w:rPr>
                <w:bCs/>
                <w:sz w:val="18"/>
              </w:rPr>
              <w:t>s</w:t>
            </w:r>
          </w:p>
        </w:tc>
      </w:tr>
      <w:tr w:rsidR="00804651" w:rsidRPr="0058198C" w14:paraId="41D23F85" w14:textId="77777777" w:rsidTr="0063345A">
        <w:trPr>
          <w:trHeight w:val="283"/>
        </w:trPr>
        <w:tc>
          <w:tcPr>
            <w:tcW w:w="1276" w:type="dxa"/>
            <w:vMerge/>
            <w:tcBorders>
              <w:left w:val="single" w:sz="8" w:space="0" w:color="4F81BD" w:themeColor="accent1"/>
              <w:right w:val="single" w:sz="8" w:space="0" w:color="4F81BD" w:themeColor="accent1"/>
            </w:tcBorders>
          </w:tcPr>
          <w:p w14:paraId="544BFC69" w14:textId="77777777" w:rsidR="00804651" w:rsidRDefault="00804651" w:rsidP="00D05249">
            <w:pPr>
              <w:rPr>
                <w:bCs/>
                <w:sz w:val="18"/>
              </w:rPr>
            </w:pPr>
          </w:p>
        </w:tc>
        <w:tc>
          <w:tcPr>
            <w:tcW w:w="3686" w:type="dxa"/>
            <w:tcBorders>
              <w:top w:val="nil"/>
              <w:left w:val="single" w:sz="8" w:space="0" w:color="4F81BD" w:themeColor="accent1"/>
              <w:bottom w:val="nil"/>
              <w:right w:val="single" w:sz="8" w:space="0" w:color="4F81BD" w:themeColor="accent1"/>
            </w:tcBorders>
            <w:tcMar>
              <w:top w:w="0" w:type="dxa"/>
              <w:left w:w="108" w:type="dxa"/>
              <w:bottom w:w="0" w:type="dxa"/>
              <w:right w:w="108" w:type="dxa"/>
            </w:tcMar>
            <w:vAlign w:val="center"/>
          </w:tcPr>
          <w:p w14:paraId="6F146FBF" w14:textId="56B40014" w:rsidR="00804651" w:rsidRPr="0020209B" w:rsidRDefault="00804651" w:rsidP="0063345A">
            <w:pPr>
              <w:rPr>
                <w:bCs/>
                <w:sz w:val="18"/>
              </w:rPr>
            </w:pPr>
            <w:r>
              <w:rPr>
                <w:bCs/>
                <w:sz w:val="18"/>
              </w:rPr>
              <w:t>People mover</w:t>
            </w:r>
          </w:p>
        </w:tc>
        <w:tc>
          <w:tcPr>
            <w:tcW w:w="4110" w:type="dxa"/>
            <w:tcBorders>
              <w:top w:val="nil"/>
              <w:left w:val="single" w:sz="8" w:space="0" w:color="4F81BD" w:themeColor="accent1"/>
              <w:bottom w:val="nil"/>
              <w:right w:val="single" w:sz="8" w:space="0" w:color="4F81BD" w:themeColor="accent1"/>
            </w:tcBorders>
            <w:tcMar>
              <w:top w:w="0" w:type="dxa"/>
              <w:left w:w="108" w:type="dxa"/>
              <w:bottom w:w="0" w:type="dxa"/>
              <w:right w:w="108" w:type="dxa"/>
            </w:tcMar>
            <w:vAlign w:val="center"/>
          </w:tcPr>
          <w:p w14:paraId="7E0FDE5B" w14:textId="5273F08E" w:rsidR="00804651" w:rsidRPr="0020209B" w:rsidRDefault="00804651" w:rsidP="0063345A">
            <w:pPr>
              <w:rPr>
                <w:bCs/>
                <w:sz w:val="18"/>
              </w:rPr>
            </w:pPr>
            <w:r>
              <w:rPr>
                <w:bCs/>
                <w:sz w:val="18"/>
              </w:rPr>
              <w:t>Passenger cars</w:t>
            </w:r>
          </w:p>
        </w:tc>
      </w:tr>
      <w:tr w:rsidR="00804651" w:rsidRPr="0058198C" w14:paraId="3043B171" w14:textId="77777777" w:rsidTr="0063345A">
        <w:trPr>
          <w:trHeight w:val="283"/>
        </w:trPr>
        <w:tc>
          <w:tcPr>
            <w:tcW w:w="1276" w:type="dxa"/>
            <w:vMerge/>
            <w:tcBorders>
              <w:left w:val="single" w:sz="8" w:space="0" w:color="4F81BD" w:themeColor="accent1"/>
              <w:right w:val="single" w:sz="8" w:space="0" w:color="4F81BD" w:themeColor="accent1"/>
            </w:tcBorders>
          </w:tcPr>
          <w:p w14:paraId="0044E844" w14:textId="77777777" w:rsidR="00804651" w:rsidRDefault="00804651" w:rsidP="00D05249">
            <w:pPr>
              <w:rPr>
                <w:bCs/>
                <w:sz w:val="18"/>
              </w:rPr>
            </w:pPr>
          </w:p>
        </w:tc>
        <w:tc>
          <w:tcPr>
            <w:tcW w:w="3686" w:type="dxa"/>
            <w:tcBorders>
              <w:top w:val="nil"/>
              <w:left w:val="single" w:sz="8" w:space="0" w:color="4F81BD" w:themeColor="accent1"/>
              <w:bottom w:val="nil"/>
              <w:right w:val="single" w:sz="8" w:space="0" w:color="4F81BD" w:themeColor="accent1"/>
            </w:tcBorders>
            <w:tcMar>
              <w:top w:w="0" w:type="dxa"/>
              <w:left w:w="108" w:type="dxa"/>
              <w:bottom w:w="0" w:type="dxa"/>
              <w:right w:w="108" w:type="dxa"/>
            </w:tcMar>
            <w:vAlign w:val="center"/>
          </w:tcPr>
          <w:p w14:paraId="39DBB1E6" w14:textId="04DAA51B" w:rsidR="00804651" w:rsidRPr="0020209B" w:rsidRDefault="00804651" w:rsidP="0063345A">
            <w:pPr>
              <w:rPr>
                <w:bCs/>
                <w:sz w:val="18"/>
              </w:rPr>
            </w:pPr>
            <w:r>
              <w:rPr>
                <w:bCs/>
                <w:sz w:val="18"/>
              </w:rPr>
              <w:t>Hatchback</w:t>
            </w:r>
          </w:p>
        </w:tc>
        <w:tc>
          <w:tcPr>
            <w:tcW w:w="4110" w:type="dxa"/>
            <w:tcBorders>
              <w:top w:val="nil"/>
              <w:left w:val="single" w:sz="8" w:space="0" w:color="4F81BD" w:themeColor="accent1"/>
              <w:bottom w:val="nil"/>
              <w:right w:val="single" w:sz="8" w:space="0" w:color="4F81BD" w:themeColor="accent1"/>
            </w:tcBorders>
            <w:tcMar>
              <w:top w:w="0" w:type="dxa"/>
              <w:left w:w="108" w:type="dxa"/>
              <w:bottom w:w="0" w:type="dxa"/>
              <w:right w:w="108" w:type="dxa"/>
            </w:tcMar>
            <w:vAlign w:val="center"/>
          </w:tcPr>
          <w:p w14:paraId="3C44A390" w14:textId="52FCA9FD" w:rsidR="00804651" w:rsidRPr="0020209B" w:rsidRDefault="00804651" w:rsidP="0063345A">
            <w:pPr>
              <w:rPr>
                <w:bCs/>
                <w:sz w:val="18"/>
              </w:rPr>
            </w:pPr>
            <w:r>
              <w:rPr>
                <w:bCs/>
                <w:sz w:val="18"/>
              </w:rPr>
              <w:t>Passenger cars</w:t>
            </w:r>
          </w:p>
        </w:tc>
      </w:tr>
      <w:tr w:rsidR="00804651" w:rsidRPr="0058198C" w14:paraId="308E4E9E" w14:textId="77777777" w:rsidTr="0063345A">
        <w:trPr>
          <w:trHeight w:val="283"/>
        </w:trPr>
        <w:tc>
          <w:tcPr>
            <w:tcW w:w="1276" w:type="dxa"/>
            <w:vMerge/>
            <w:tcBorders>
              <w:left w:val="single" w:sz="8" w:space="0" w:color="4F81BD" w:themeColor="accent1"/>
              <w:right w:val="single" w:sz="8" w:space="0" w:color="4F81BD" w:themeColor="accent1"/>
            </w:tcBorders>
          </w:tcPr>
          <w:p w14:paraId="03FDFC23" w14:textId="77777777" w:rsidR="00804651" w:rsidRPr="0020209B" w:rsidRDefault="00804651" w:rsidP="00D05249">
            <w:pPr>
              <w:rPr>
                <w:bCs/>
                <w:sz w:val="18"/>
              </w:rPr>
            </w:pPr>
          </w:p>
        </w:tc>
        <w:tc>
          <w:tcPr>
            <w:tcW w:w="3686" w:type="dxa"/>
            <w:tcBorders>
              <w:top w:val="nil"/>
              <w:left w:val="single" w:sz="8" w:space="0" w:color="4F81BD" w:themeColor="accent1"/>
              <w:bottom w:val="nil"/>
              <w:right w:val="single" w:sz="8" w:space="0" w:color="4F81BD" w:themeColor="accent1"/>
            </w:tcBorders>
            <w:tcMar>
              <w:top w:w="0" w:type="dxa"/>
              <w:left w:w="108" w:type="dxa"/>
              <w:bottom w:w="0" w:type="dxa"/>
              <w:right w:w="108" w:type="dxa"/>
            </w:tcMar>
            <w:vAlign w:val="center"/>
          </w:tcPr>
          <w:p w14:paraId="2FFB05A2" w14:textId="42123D0E" w:rsidR="00804651" w:rsidRPr="0020209B" w:rsidRDefault="00804651" w:rsidP="0063345A">
            <w:pPr>
              <w:rPr>
                <w:bCs/>
                <w:sz w:val="18"/>
              </w:rPr>
            </w:pPr>
            <w:r w:rsidRPr="0020209B">
              <w:rPr>
                <w:bCs/>
                <w:sz w:val="18"/>
              </w:rPr>
              <w:t>Coupe</w:t>
            </w:r>
          </w:p>
        </w:tc>
        <w:tc>
          <w:tcPr>
            <w:tcW w:w="4110" w:type="dxa"/>
            <w:tcBorders>
              <w:top w:val="nil"/>
              <w:left w:val="single" w:sz="8" w:space="0" w:color="4F81BD" w:themeColor="accent1"/>
              <w:bottom w:val="nil"/>
              <w:right w:val="single" w:sz="8" w:space="0" w:color="4F81BD" w:themeColor="accent1"/>
            </w:tcBorders>
            <w:tcMar>
              <w:top w:w="0" w:type="dxa"/>
              <w:left w:w="108" w:type="dxa"/>
              <w:bottom w:w="0" w:type="dxa"/>
              <w:right w:w="108" w:type="dxa"/>
            </w:tcMar>
            <w:vAlign w:val="center"/>
          </w:tcPr>
          <w:p w14:paraId="4C13D990" w14:textId="50BD1C60" w:rsidR="00804651" w:rsidRPr="0020209B" w:rsidRDefault="00804651" w:rsidP="0063345A">
            <w:pPr>
              <w:rPr>
                <w:bCs/>
                <w:sz w:val="18"/>
              </w:rPr>
            </w:pPr>
            <w:r>
              <w:rPr>
                <w:bCs/>
                <w:sz w:val="18"/>
              </w:rPr>
              <w:t>Passenger cars</w:t>
            </w:r>
          </w:p>
        </w:tc>
      </w:tr>
      <w:tr w:rsidR="00804651" w:rsidRPr="0058198C" w14:paraId="132BF263" w14:textId="77777777" w:rsidTr="0063345A">
        <w:trPr>
          <w:trHeight w:val="283"/>
        </w:trPr>
        <w:tc>
          <w:tcPr>
            <w:tcW w:w="1276" w:type="dxa"/>
            <w:vMerge/>
            <w:tcBorders>
              <w:left w:val="single" w:sz="8" w:space="0" w:color="4F81BD" w:themeColor="accent1"/>
              <w:right w:val="single" w:sz="8" w:space="0" w:color="4F81BD" w:themeColor="accent1"/>
            </w:tcBorders>
          </w:tcPr>
          <w:p w14:paraId="4371F5AE" w14:textId="77777777" w:rsidR="00804651" w:rsidRDefault="00804651" w:rsidP="00D05249">
            <w:pPr>
              <w:rPr>
                <w:bCs/>
                <w:sz w:val="18"/>
              </w:rPr>
            </w:pPr>
          </w:p>
        </w:tc>
        <w:tc>
          <w:tcPr>
            <w:tcW w:w="3686" w:type="dxa"/>
            <w:tcBorders>
              <w:top w:val="nil"/>
              <w:left w:val="single" w:sz="8" w:space="0" w:color="4F81BD" w:themeColor="accent1"/>
              <w:bottom w:val="nil"/>
              <w:right w:val="single" w:sz="8" w:space="0" w:color="4F81BD" w:themeColor="accent1"/>
            </w:tcBorders>
            <w:tcMar>
              <w:top w:w="0" w:type="dxa"/>
              <w:left w:w="108" w:type="dxa"/>
              <w:bottom w:w="0" w:type="dxa"/>
              <w:right w:w="108" w:type="dxa"/>
            </w:tcMar>
            <w:vAlign w:val="center"/>
          </w:tcPr>
          <w:p w14:paraId="5E6ACD0D" w14:textId="37E82F16" w:rsidR="00804651" w:rsidRDefault="00804651" w:rsidP="0063345A">
            <w:pPr>
              <w:rPr>
                <w:bCs/>
                <w:sz w:val="18"/>
              </w:rPr>
            </w:pPr>
            <w:r>
              <w:rPr>
                <w:bCs/>
                <w:sz w:val="18"/>
              </w:rPr>
              <w:t>SUV/4WD</w:t>
            </w:r>
          </w:p>
        </w:tc>
        <w:tc>
          <w:tcPr>
            <w:tcW w:w="4110" w:type="dxa"/>
            <w:tcBorders>
              <w:top w:val="nil"/>
              <w:left w:val="single" w:sz="8" w:space="0" w:color="4F81BD" w:themeColor="accent1"/>
              <w:bottom w:val="nil"/>
              <w:right w:val="single" w:sz="8" w:space="0" w:color="4F81BD" w:themeColor="accent1"/>
            </w:tcBorders>
            <w:tcMar>
              <w:top w:w="0" w:type="dxa"/>
              <w:left w:w="108" w:type="dxa"/>
              <w:bottom w:w="0" w:type="dxa"/>
              <w:right w:w="108" w:type="dxa"/>
            </w:tcMar>
            <w:vAlign w:val="center"/>
          </w:tcPr>
          <w:p w14:paraId="42495AC4" w14:textId="61632712" w:rsidR="00804651" w:rsidRPr="0020209B" w:rsidRDefault="00804651" w:rsidP="0063345A">
            <w:pPr>
              <w:rPr>
                <w:bCs/>
                <w:sz w:val="18"/>
              </w:rPr>
            </w:pPr>
            <w:r>
              <w:rPr>
                <w:bCs/>
                <w:sz w:val="18"/>
              </w:rPr>
              <w:t>SUV/4WD</w:t>
            </w:r>
          </w:p>
        </w:tc>
      </w:tr>
      <w:tr w:rsidR="00804651" w:rsidRPr="0058198C" w14:paraId="06F11EB1" w14:textId="77777777" w:rsidTr="0063345A">
        <w:trPr>
          <w:trHeight w:val="283"/>
        </w:trPr>
        <w:tc>
          <w:tcPr>
            <w:tcW w:w="1276" w:type="dxa"/>
            <w:vMerge/>
            <w:tcBorders>
              <w:left w:val="single" w:sz="8" w:space="0" w:color="4F81BD" w:themeColor="accent1"/>
              <w:right w:val="single" w:sz="8" w:space="0" w:color="4F81BD" w:themeColor="accent1"/>
            </w:tcBorders>
          </w:tcPr>
          <w:p w14:paraId="218FF0D4" w14:textId="77777777" w:rsidR="00804651" w:rsidRDefault="00804651" w:rsidP="00D05249">
            <w:pPr>
              <w:rPr>
                <w:bCs/>
                <w:sz w:val="18"/>
              </w:rPr>
            </w:pPr>
          </w:p>
        </w:tc>
        <w:tc>
          <w:tcPr>
            <w:tcW w:w="3686" w:type="dxa"/>
            <w:tcBorders>
              <w:top w:val="nil"/>
              <w:left w:val="single" w:sz="8" w:space="0" w:color="4F81BD" w:themeColor="accent1"/>
              <w:bottom w:val="nil"/>
              <w:right w:val="single" w:sz="8" w:space="0" w:color="4F81BD" w:themeColor="accent1"/>
            </w:tcBorders>
            <w:tcMar>
              <w:top w:w="0" w:type="dxa"/>
              <w:left w:w="108" w:type="dxa"/>
              <w:bottom w:w="0" w:type="dxa"/>
              <w:right w:w="108" w:type="dxa"/>
            </w:tcMar>
            <w:vAlign w:val="center"/>
          </w:tcPr>
          <w:p w14:paraId="17FE89FF" w14:textId="130E0D5F" w:rsidR="00804651" w:rsidRDefault="00804651" w:rsidP="0063345A">
            <w:pPr>
              <w:rPr>
                <w:bCs/>
                <w:sz w:val="18"/>
              </w:rPr>
            </w:pPr>
            <w:r>
              <w:rPr>
                <w:bCs/>
                <w:sz w:val="18"/>
              </w:rPr>
              <w:t>Utility</w:t>
            </w:r>
          </w:p>
        </w:tc>
        <w:tc>
          <w:tcPr>
            <w:tcW w:w="4110" w:type="dxa"/>
            <w:tcBorders>
              <w:top w:val="nil"/>
              <w:left w:val="single" w:sz="8" w:space="0" w:color="4F81BD" w:themeColor="accent1"/>
              <w:bottom w:val="nil"/>
              <w:right w:val="single" w:sz="8" w:space="0" w:color="4F81BD" w:themeColor="accent1"/>
            </w:tcBorders>
            <w:tcMar>
              <w:top w:w="0" w:type="dxa"/>
              <w:left w:w="108" w:type="dxa"/>
              <w:bottom w:w="0" w:type="dxa"/>
              <w:right w:w="108" w:type="dxa"/>
            </w:tcMar>
            <w:vAlign w:val="center"/>
          </w:tcPr>
          <w:p w14:paraId="1B00C0CC" w14:textId="1D23C071" w:rsidR="00804651" w:rsidRPr="0020209B" w:rsidRDefault="00804651" w:rsidP="0063345A">
            <w:pPr>
              <w:rPr>
                <w:bCs/>
                <w:sz w:val="18"/>
              </w:rPr>
            </w:pPr>
            <w:r>
              <w:rPr>
                <w:bCs/>
                <w:sz w:val="18"/>
              </w:rPr>
              <w:t>Utility/Twin-cab utility</w:t>
            </w:r>
          </w:p>
        </w:tc>
      </w:tr>
      <w:tr w:rsidR="00804651" w:rsidRPr="0058198C" w14:paraId="38BE7B75" w14:textId="77777777" w:rsidTr="0063345A">
        <w:trPr>
          <w:trHeight w:val="283"/>
        </w:trPr>
        <w:tc>
          <w:tcPr>
            <w:tcW w:w="1276" w:type="dxa"/>
            <w:vMerge/>
            <w:tcBorders>
              <w:left w:val="single" w:sz="8" w:space="0" w:color="4F81BD" w:themeColor="accent1"/>
              <w:right w:val="single" w:sz="8" w:space="0" w:color="4F81BD" w:themeColor="accent1"/>
            </w:tcBorders>
          </w:tcPr>
          <w:p w14:paraId="428438DC" w14:textId="77777777" w:rsidR="00804651" w:rsidRDefault="00804651" w:rsidP="00D05249">
            <w:pPr>
              <w:rPr>
                <w:bCs/>
                <w:sz w:val="18"/>
              </w:rPr>
            </w:pPr>
          </w:p>
        </w:tc>
        <w:tc>
          <w:tcPr>
            <w:tcW w:w="3686" w:type="dxa"/>
            <w:tcBorders>
              <w:top w:val="nil"/>
              <w:left w:val="single" w:sz="8" w:space="0" w:color="4F81BD" w:themeColor="accent1"/>
              <w:bottom w:val="nil"/>
              <w:right w:val="single" w:sz="8" w:space="0" w:color="4F81BD" w:themeColor="accent1"/>
            </w:tcBorders>
            <w:tcMar>
              <w:top w:w="0" w:type="dxa"/>
              <w:left w:w="108" w:type="dxa"/>
              <w:bottom w:w="0" w:type="dxa"/>
              <w:right w:w="108" w:type="dxa"/>
            </w:tcMar>
            <w:vAlign w:val="center"/>
          </w:tcPr>
          <w:p w14:paraId="6B3311D6" w14:textId="7F9A7B19" w:rsidR="00804651" w:rsidRPr="0020209B" w:rsidRDefault="00804651" w:rsidP="0063345A">
            <w:pPr>
              <w:rPr>
                <w:bCs/>
                <w:sz w:val="18"/>
              </w:rPr>
            </w:pPr>
            <w:r>
              <w:rPr>
                <w:bCs/>
                <w:sz w:val="18"/>
              </w:rPr>
              <w:t>Twin-cab utility</w:t>
            </w:r>
          </w:p>
        </w:tc>
        <w:tc>
          <w:tcPr>
            <w:tcW w:w="4110" w:type="dxa"/>
            <w:tcBorders>
              <w:top w:val="nil"/>
              <w:left w:val="single" w:sz="8" w:space="0" w:color="4F81BD" w:themeColor="accent1"/>
              <w:bottom w:val="nil"/>
              <w:right w:val="single" w:sz="8" w:space="0" w:color="4F81BD" w:themeColor="accent1"/>
            </w:tcBorders>
            <w:tcMar>
              <w:top w:w="0" w:type="dxa"/>
              <w:left w:w="108" w:type="dxa"/>
              <w:bottom w:w="0" w:type="dxa"/>
              <w:right w:w="108" w:type="dxa"/>
            </w:tcMar>
            <w:vAlign w:val="center"/>
          </w:tcPr>
          <w:p w14:paraId="21403F06" w14:textId="64717C4B" w:rsidR="00804651" w:rsidRPr="0020209B" w:rsidRDefault="00804651" w:rsidP="0063345A">
            <w:pPr>
              <w:rPr>
                <w:bCs/>
                <w:sz w:val="18"/>
              </w:rPr>
            </w:pPr>
            <w:r>
              <w:rPr>
                <w:bCs/>
                <w:sz w:val="18"/>
              </w:rPr>
              <w:t>Utility/Twin-cab utility</w:t>
            </w:r>
          </w:p>
        </w:tc>
      </w:tr>
      <w:tr w:rsidR="00804651" w:rsidRPr="0058198C" w14:paraId="2CFBE7B7" w14:textId="77777777" w:rsidTr="0063345A">
        <w:trPr>
          <w:trHeight w:val="283"/>
        </w:trPr>
        <w:tc>
          <w:tcPr>
            <w:tcW w:w="1276" w:type="dxa"/>
            <w:vMerge/>
            <w:tcBorders>
              <w:left w:val="single" w:sz="8" w:space="0" w:color="4F81BD" w:themeColor="accent1"/>
              <w:right w:val="single" w:sz="8" w:space="0" w:color="4F81BD" w:themeColor="accent1"/>
            </w:tcBorders>
          </w:tcPr>
          <w:p w14:paraId="66113A1D" w14:textId="77777777" w:rsidR="00804651" w:rsidRDefault="00804651" w:rsidP="00D05249">
            <w:pPr>
              <w:rPr>
                <w:bCs/>
                <w:sz w:val="18"/>
              </w:rPr>
            </w:pPr>
          </w:p>
        </w:tc>
        <w:tc>
          <w:tcPr>
            <w:tcW w:w="3686" w:type="dxa"/>
            <w:tcBorders>
              <w:top w:val="nil"/>
              <w:left w:val="single" w:sz="8" w:space="0" w:color="4F81BD" w:themeColor="accent1"/>
              <w:bottom w:val="nil"/>
              <w:right w:val="single" w:sz="8" w:space="0" w:color="4F81BD" w:themeColor="accent1"/>
            </w:tcBorders>
            <w:tcMar>
              <w:top w:w="0" w:type="dxa"/>
              <w:left w:w="108" w:type="dxa"/>
              <w:bottom w:w="0" w:type="dxa"/>
              <w:right w:w="108" w:type="dxa"/>
            </w:tcMar>
            <w:vAlign w:val="center"/>
          </w:tcPr>
          <w:p w14:paraId="7E930CC5" w14:textId="70BA4028" w:rsidR="00804651" w:rsidRDefault="00804651" w:rsidP="0063345A">
            <w:pPr>
              <w:rPr>
                <w:bCs/>
                <w:sz w:val="18"/>
              </w:rPr>
            </w:pPr>
            <w:r w:rsidRPr="0020209B">
              <w:rPr>
                <w:bCs/>
                <w:sz w:val="18"/>
              </w:rPr>
              <w:t>Commercial van</w:t>
            </w:r>
          </w:p>
        </w:tc>
        <w:tc>
          <w:tcPr>
            <w:tcW w:w="4110" w:type="dxa"/>
            <w:tcBorders>
              <w:top w:val="nil"/>
              <w:left w:val="single" w:sz="8" w:space="0" w:color="4F81BD" w:themeColor="accent1"/>
              <w:bottom w:val="nil"/>
              <w:right w:val="single" w:sz="8" w:space="0" w:color="4F81BD" w:themeColor="accent1"/>
            </w:tcBorders>
            <w:tcMar>
              <w:top w:w="0" w:type="dxa"/>
              <w:left w:w="108" w:type="dxa"/>
              <w:bottom w:w="0" w:type="dxa"/>
              <w:right w:w="108" w:type="dxa"/>
            </w:tcMar>
            <w:vAlign w:val="center"/>
          </w:tcPr>
          <w:p w14:paraId="6A5DD687" w14:textId="343C227D" w:rsidR="00804651" w:rsidRPr="0020209B" w:rsidRDefault="00804651" w:rsidP="0063345A">
            <w:pPr>
              <w:rPr>
                <w:bCs/>
                <w:sz w:val="18"/>
              </w:rPr>
            </w:pPr>
            <w:r w:rsidRPr="0020209B">
              <w:rPr>
                <w:bCs/>
                <w:sz w:val="18"/>
              </w:rPr>
              <w:t>Panel van/Commercial van/Other</w:t>
            </w:r>
          </w:p>
        </w:tc>
      </w:tr>
      <w:tr w:rsidR="00804651" w:rsidRPr="0058198C" w14:paraId="70FE0261" w14:textId="77777777" w:rsidTr="0063345A">
        <w:trPr>
          <w:trHeight w:val="283"/>
        </w:trPr>
        <w:tc>
          <w:tcPr>
            <w:tcW w:w="1276" w:type="dxa"/>
            <w:vMerge/>
            <w:tcBorders>
              <w:left w:val="single" w:sz="8" w:space="0" w:color="4F81BD" w:themeColor="accent1"/>
              <w:right w:val="single" w:sz="8" w:space="0" w:color="4F81BD" w:themeColor="accent1"/>
            </w:tcBorders>
          </w:tcPr>
          <w:p w14:paraId="23B3B3C9" w14:textId="77777777" w:rsidR="00804651" w:rsidRDefault="00804651" w:rsidP="00D05249">
            <w:pPr>
              <w:rPr>
                <w:bCs/>
                <w:sz w:val="18"/>
              </w:rPr>
            </w:pPr>
          </w:p>
        </w:tc>
        <w:tc>
          <w:tcPr>
            <w:tcW w:w="3686" w:type="dxa"/>
            <w:tcBorders>
              <w:top w:val="nil"/>
              <w:left w:val="single" w:sz="8" w:space="0" w:color="4F81BD" w:themeColor="accent1"/>
              <w:bottom w:val="nil"/>
              <w:right w:val="single" w:sz="8" w:space="0" w:color="4F81BD" w:themeColor="accent1"/>
            </w:tcBorders>
            <w:tcMar>
              <w:top w:w="0" w:type="dxa"/>
              <w:left w:w="108" w:type="dxa"/>
              <w:bottom w:w="0" w:type="dxa"/>
              <w:right w:w="108" w:type="dxa"/>
            </w:tcMar>
            <w:vAlign w:val="center"/>
          </w:tcPr>
          <w:p w14:paraId="56F515D2" w14:textId="0203D4E1" w:rsidR="00804651" w:rsidRDefault="00804651" w:rsidP="0063345A">
            <w:pPr>
              <w:rPr>
                <w:bCs/>
                <w:sz w:val="18"/>
              </w:rPr>
            </w:pPr>
            <w:r>
              <w:rPr>
                <w:bCs/>
                <w:sz w:val="18"/>
              </w:rPr>
              <w:t>Panel van</w:t>
            </w:r>
          </w:p>
        </w:tc>
        <w:tc>
          <w:tcPr>
            <w:tcW w:w="4110" w:type="dxa"/>
            <w:tcBorders>
              <w:top w:val="nil"/>
              <w:left w:val="single" w:sz="8" w:space="0" w:color="4F81BD" w:themeColor="accent1"/>
              <w:bottom w:val="nil"/>
              <w:right w:val="single" w:sz="8" w:space="0" w:color="4F81BD" w:themeColor="accent1"/>
            </w:tcBorders>
            <w:tcMar>
              <w:top w:w="0" w:type="dxa"/>
              <w:left w:w="108" w:type="dxa"/>
              <w:bottom w:w="0" w:type="dxa"/>
              <w:right w:w="108" w:type="dxa"/>
            </w:tcMar>
            <w:vAlign w:val="center"/>
          </w:tcPr>
          <w:p w14:paraId="1352F7ED" w14:textId="680A6971" w:rsidR="00804651" w:rsidRPr="0020209B" w:rsidRDefault="00804651" w:rsidP="0063345A">
            <w:pPr>
              <w:rPr>
                <w:bCs/>
                <w:sz w:val="18"/>
              </w:rPr>
            </w:pPr>
            <w:r w:rsidRPr="0020209B">
              <w:rPr>
                <w:bCs/>
                <w:sz w:val="18"/>
              </w:rPr>
              <w:t>Panel van/Commercial van/Other</w:t>
            </w:r>
          </w:p>
        </w:tc>
      </w:tr>
      <w:tr w:rsidR="00804651" w:rsidRPr="0058198C" w14:paraId="7BB7CB1F" w14:textId="77777777" w:rsidTr="0063345A">
        <w:trPr>
          <w:trHeight w:val="283"/>
        </w:trPr>
        <w:tc>
          <w:tcPr>
            <w:tcW w:w="1276" w:type="dxa"/>
            <w:vMerge/>
            <w:tcBorders>
              <w:left w:val="single" w:sz="8" w:space="0" w:color="4F81BD" w:themeColor="accent1"/>
              <w:bottom w:val="single" w:sz="8" w:space="0" w:color="4F81BD" w:themeColor="accent1"/>
              <w:right w:val="single" w:sz="8" w:space="0" w:color="4F81BD" w:themeColor="accent1"/>
            </w:tcBorders>
          </w:tcPr>
          <w:p w14:paraId="16046435" w14:textId="77777777" w:rsidR="00804651" w:rsidRPr="0020209B" w:rsidRDefault="00804651" w:rsidP="00D05249">
            <w:pPr>
              <w:rPr>
                <w:bCs/>
                <w:sz w:val="18"/>
              </w:rPr>
            </w:pPr>
          </w:p>
        </w:tc>
        <w:tc>
          <w:tcPr>
            <w:tcW w:w="3686" w:type="dxa"/>
            <w:tcBorders>
              <w:top w:val="nil"/>
              <w:left w:val="single" w:sz="8" w:space="0" w:color="4F81BD" w:themeColor="accent1"/>
              <w:bottom w:val="single" w:sz="8" w:space="0" w:color="4F81BD" w:themeColor="accent1"/>
              <w:right w:val="single" w:sz="8" w:space="0" w:color="4F81BD" w:themeColor="accent1"/>
            </w:tcBorders>
            <w:tcMar>
              <w:top w:w="0" w:type="dxa"/>
              <w:left w:w="108" w:type="dxa"/>
              <w:bottom w:w="0" w:type="dxa"/>
              <w:right w:w="108" w:type="dxa"/>
            </w:tcMar>
            <w:vAlign w:val="center"/>
          </w:tcPr>
          <w:p w14:paraId="5BAE47C9" w14:textId="0999A31B" w:rsidR="00804651" w:rsidRPr="0020209B" w:rsidRDefault="00804651" w:rsidP="0063345A">
            <w:pPr>
              <w:rPr>
                <w:bCs/>
                <w:sz w:val="18"/>
              </w:rPr>
            </w:pPr>
            <w:r>
              <w:rPr>
                <w:bCs/>
                <w:sz w:val="18"/>
              </w:rPr>
              <w:t>Other</w:t>
            </w:r>
          </w:p>
        </w:tc>
        <w:tc>
          <w:tcPr>
            <w:tcW w:w="4110" w:type="dxa"/>
            <w:tcBorders>
              <w:top w:val="nil"/>
              <w:left w:val="single" w:sz="8" w:space="0" w:color="4F81BD" w:themeColor="accent1"/>
              <w:bottom w:val="single" w:sz="8" w:space="0" w:color="4F81BD" w:themeColor="accent1"/>
              <w:right w:val="single" w:sz="8" w:space="0" w:color="4F81BD" w:themeColor="accent1"/>
            </w:tcBorders>
            <w:tcMar>
              <w:top w:w="0" w:type="dxa"/>
              <w:left w:w="108" w:type="dxa"/>
              <w:bottom w:w="0" w:type="dxa"/>
              <w:right w:w="108" w:type="dxa"/>
            </w:tcMar>
            <w:vAlign w:val="center"/>
          </w:tcPr>
          <w:p w14:paraId="4804D04C" w14:textId="6612F801" w:rsidR="00804651" w:rsidRPr="0020209B" w:rsidRDefault="00804651" w:rsidP="0063345A">
            <w:pPr>
              <w:rPr>
                <w:bCs/>
                <w:sz w:val="18"/>
              </w:rPr>
            </w:pPr>
            <w:r w:rsidRPr="0020209B">
              <w:rPr>
                <w:bCs/>
                <w:sz w:val="18"/>
              </w:rPr>
              <w:t>Panel van/Commercial van/ Other</w:t>
            </w:r>
          </w:p>
        </w:tc>
      </w:tr>
    </w:tbl>
    <w:p w14:paraId="42013FC8" w14:textId="77777777" w:rsidR="00143125" w:rsidRDefault="00143125" w:rsidP="00143125">
      <w:pPr>
        <w:pStyle w:val="SecBody"/>
      </w:pPr>
    </w:p>
    <w:p w14:paraId="28A509D3" w14:textId="77777777" w:rsidR="00143125" w:rsidRDefault="00143125">
      <w:pPr>
        <w:spacing w:after="200" w:line="276" w:lineRule="auto"/>
        <w:rPr>
          <w:rFonts w:eastAsiaTheme="majorEastAsia" w:cstheme="majorBidi"/>
          <w:bCs/>
          <w:color w:val="000080"/>
          <w:sz w:val="36"/>
          <w:szCs w:val="28"/>
        </w:rPr>
      </w:pPr>
      <w:r>
        <w:br w:type="page"/>
      </w:r>
    </w:p>
    <w:p w14:paraId="23865D07" w14:textId="3A9CB3A8" w:rsidR="00050EC6" w:rsidRDefault="00C23FA4" w:rsidP="00A8193A">
      <w:pPr>
        <w:pStyle w:val="Heading1"/>
      </w:pPr>
      <w:bookmarkStart w:id="21" w:name="_Toc439750969"/>
      <w:r>
        <w:lastRenderedPageBreak/>
        <w:t>Driver demographics</w:t>
      </w:r>
      <w:r w:rsidR="00A8193A">
        <w:t xml:space="preserve"> and characteristics</w:t>
      </w:r>
      <w:bookmarkEnd w:id="21"/>
    </w:p>
    <w:p w14:paraId="74AB8BB7" w14:textId="77777777" w:rsidR="0040767D" w:rsidRDefault="005B7F44" w:rsidP="0040767D">
      <w:pPr>
        <w:pStyle w:val="Heading2"/>
      </w:pPr>
      <w:bookmarkStart w:id="22" w:name="_Toc439750970"/>
      <w:r>
        <w:t>Driver</w:t>
      </w:r>
      <w:r w:rsidR="0040767D">
        <w:t xml:space="preserve"> profile</w:t>
      </w:r>
      <w:bookmarkEnd w:id="22"/>
    </w:p>
    <w:p w14:paraId="712C8F11" w14:textId="665420FA" w:rsidR="005C2CBF" w:rsidRPr="006943E3" w:rsidRDefault="005C2CBF" w:rsidP="005C2CBF">
      <w:pPr>
        <w:pStyle w:val="Body"/>
        <w:rPr>
          <w:rFonts w:cs="Arial"/>
          <w:color w:val="FF0000"/>
        </w:rPr>
      </w:pPr>
      <w:r>
        <w:rPr>
          <w:rFonts w:cs="Arial"/>
        </w:rPr>
        <w:t>As seen in previous waves, o</w:t>
      </w:r>
      <w:r w:rsidRPr="006943E3">
        <w:rPr>
          <w:rFonts w:cs="Arial"/>
        </w:rPr>
        <w:t xml:space="preserve">ver two thirds (71%) of respondents were born in Australia; </w:t>
      </w:r>
      <w:r w:rsidR="00DD2C79">
        <w:rPr>
          <w:rFonts w:eastAsia="Calibri"/>
        </w:rPr>
        <w:t>consistent with</w:t>
      </w:r>
      <w:r w:rsidRPr="006943E3">
        <w:rPr>
          <w:rFonts w:eastAsia="Calibri"/>
        </w:rPr>
        <w:t xml:space="preserve"> the 2011 ABS census</w:t>
      </w:r>
      <w:r>
        <w:rPr>
          <w:rFonts w:eastAsia="Calibri"/>
        </w:rPr>
        <w:t xml:space="preserve"> (69%)</w:t>
      </w:r>
      <w:r w:rsidRPr="006943E3">
        <w:rPr>
          <w:rFonts w:eastAsia="Calibri"/>
        </w:rPr>
        <w:t>.</w:t>
      </w:r>
      <w:r w:rsidRPr="006943E3">
        <w:rPr>
          <w:rFonts w:cs="Arial"/>
        </w:rPr>
        <w:t xml:space="preserve"> A further </w:t>
      </w:r>
      <w:r>
        <w:rPr>
          <w:rFonts w:cs="Arial"/>
        </w:rPr>
        <w:t>5</w:t>
      </w:r>
      <w:r w:rsidRPr="006943E3">
        <w:rPr>
          <w:rFonts w:cs="Arial"/>
        </w:rPr>
        <w:t xml:space="preserve">% were born in the United Kingdom (ABS: 3%). </w:t>
      </w:r>
    </w:p>
    <w:p w14:paraId="6A4DB703" w14:textId="77777777" w:rsidR="0000430F" w:rsidRDefault="0000430F" w:rsidP="0000430F">
      <w:pPr>
        <w:pStyle w:val="Heading3"/>
      </w:pPr>
      <w:r>
        <w:t>Licence type</w:t>
      </w:r>
    </w:p>
    <w:p w14:paraId="626FED8F" w14:textId="572CABD7" w:rsidR="00CA62F8" w:rsidRDefault="00AF7373" w:rsidP="005B7F44">
      <w:pPr>
        <w:pStyle w:val="SecBody"/>
      </w:pPr>
      <w:r>
        <w:t xml:space="preserve">In the 2015 </w:t>
      </w:r>
      <w:r w:rsidR="005C2CBF">
        <w:t>RSM</w:t>
      </w:r>
      <w:r>
        <w:t xml:space="preserve">, 87% of respondents held a full drivers licence. A further 7% stated that they held some </w:t>
      </w:r>
      <w:r w:rsidR="00301C9A">
        <w:t>form</w:t>
      </w:r>
      <w:r>
        <w:t xml:space="preserve"> of a probationary licence with 1% indicating they </w:t>
      </w:r>
      <w:r w:rsidR="00052510">
        <w:t>held</w:t>
      </w:r>
      <w:r w:rsidR="000B41E6">
        <w:t xml:space="preserve"> </w:t>
      </w:r>
      <w:r>
        <w:t xml:space="preserve">a red and 6% indicating </w:t>
      </w:r>
      <w:r w:rsidR="00052510">
        <w:t>they held</w:t>
      </w:r>
      <w:r w:rsidR="000B41E6">
        <w:t xml:space="preserve"> </w:t>
      </w:r>
      <w:r>
        <w:t xml:space="preserve">a green probationary licence. Only 3% held a </w:t>
      </w:r>
      <w:r w:rsidR="000B41E6">
        <w:t>l</w:t>
      </w:r>
      <w:r>
        <w:t xml:space="preserve">earner’s permit. Just </w:t>
      </w:r>
      <w:r w:rsidR="000B41E6">
        <w:t>over</w:t>
      </w:r>
      <w:r>
        <w:t xml:space="preserve"> a third (35%) of 18 to 25 year olds held a full licence, while the majority held a green probationary licence</w:t>
      </w:r>
      <w:r w:rsidR="000B41E6">
        <w:t xml:space="preserve"> (40%)</w:t>
      </w:r>
      <w:r>
        <w:t>.</w:t>
      </w:r>
    </w:p>
    <w:p w14:paraId="7AF97E3B" w14:textId="67C9398F" w:rsidR="003F49D1" w:rsidRPr="006943E3" w:rsidRDefault="003F49D1" w:rsidP="00AA076A">
      <w:pPr>
        <w:pStyle w:val="aTablecaption"/>
      </w:pPr>
      <w:bookmarkStart w:id="23" w:name="_Toc428346629"/>
      <w:bookmarkStart w:id="24" w:name="_Toc439751053"/>
      <w:r w:rsidRPr="006943E3">
        <w:t xml:space="preserve">Table </w:t>
      </w:r>
      <w:fldSimple w:instr=" STYLEREF 1 \s ">
        <w:r w:rsidR="005F7C94">
          <w:rPr>
            <w:noProof/>
          </w:rPr>
          <w:t>2</w:t>
        </w:r>
      </w:fldSimple>
      <w:r w:rsidRPr="006943E3">
        <w:t>.</w:t>
      </w:r>
      <w:fldSimple w:instr=" SEQ Table \* ARABIC \s 1 ">
        <w:r w:rsidR="005F7C94">
          <w:rPr>
            <w:noProof/>
          </w:rPr>
          <w:t>1</w:t>
        </w:r>
      </w:fldSimple>
      <w:r w:rsidRPr="006943E3">
        <w:t>: Licence type by demographics (2015)</w:t>
      </w:r>
      <w:bookmarkEnd w:id="23"/>
      <w:bookmarkEnd w:id="24"/>
    </w:p>
    <w:tbl>
      <w:tblPr>
        <w:tblStyle w:val="LightList-Accent12"/>
        <w:tblW w:w="9044" w:type="dxa"/>
        <w:tblInd w:w="557" w:type="dxa"/>
        <w:tblBorders>
          <w:insideH w:val="single" w:sz="8" w:space="0" w:color="4F81BD" w:themeColor="accent1"/>
          <w:insideV w:val="single" w:sz="8" w:space="0" w:color="4F81BD" w:themeColor="accent1"/>
        </w:tblBorders>
        <w:tblLook w:val="04A0" w:firstRow="1" w:lastRow="0" w:firstColumn="1" w:lastColumn="0" w:noHBand="0" w:noVBand="1"/>
      </w:tblPr>
      <w:tblGrid>
        <w:gridCol w:w="1826"/>
        <w:gridCol w:w="789"/>
        <w:gridCol w:w="785"/>
        <w:gridCol w:w="848"/>
        <w:gridCol w:w="790"/>
        <w:gridCol w:w="830"/>
        <w:gridCol w:w="794"/>
        <w:gridCol w:w="794"/>
        <w:gridCol w:w="794"/>
        <w:gridCol w:w="794"/>
      </w:tblGrid>
      <w:tr w:rsidR="003F49D1" w:rsidRPr="006943E3" w14:paraId="63CC43D2" w14:textId="77777777" w:rsidTr="0012783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26" w:type="dxa"/>
            <w:vMerge w:val="restart"/>
            <w:tcBorders>
              <w:right w:val="single" w:sz="8" w:space="0" w:color="auto"/>
            </w:tcBorders>
          </w:tcPr>
          <w:p w14:paraId="506CA43B" w14:textId="77777777" w:rsidR="003F49D1" w:rsidRPr="006943E3" w:rsidRDefault="003F49D1" w:rsidP="00CA62F8">
            <w:pPr>
              <w:rPr>
                <w:rFonts w:eastAsia="Times New Roman" w:cs="Arial"/>
                <w:sz w:val="16"/>
                <w:szCs w:val="16"/>
              </w:rPr>
            </w:pPr>
          </w:p>
        </w:tc>
        <w:tc>
          <w:tcPr>
            <w:tcW w:w="789" w:type="dxa"/>
            <w:tcBorders>
              <w:left w:val="single" w:sz="8" w:space="0" w:color="auto"/>
              <w:bottom w:val="single" w:sz="8" w:space="0" w:color="FFFFFF" w:themeColor="background1"/>
              <w:right w:val="single" w:sz="8" w:space="0" w:color="1F497D" w:themeColor="text2"/>
            </w:tcBorders>
            <w:vAlign w:val="center"/>
          </w:tcPr>
          <w:p w14:paraId="72E53C94" w14:textId="77777777" w:rsidR="003F49D1" w:rsidRPr="006943E3" w:rsidRDefault="003F49D1" w:rsidP="00CA62F8">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633" w:type="dxa"/>
            <w:gridSpan w:val="2"/>
            <w:tcBorders>
              <w:left w:val="single" w:sz="8" w:space="0" w:color="auto"/>
              <w:bottom w:val="single" w:sz="8" w:space="0" w:color="FFFFFF" w:themeColor="background1"/>
              <w:right w:val="single" w:sz="8" w:space="0" w:color="1F497D" w:themeColor="text2"/>
            </w:tcBorders>
            <w:vAlign w:val="center"/>
          </w:tcPr>
          <w:p w14:paraId="5F51EF1A" w14:textId="77777777" w:rsidR="003F49D1" w:rsidRPr="006943E3" w:rsidRDefault="003F49D1" w:rsidP="00CA62F8">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Region</w:t>
            </w:r>
          </w:p>
        </w:tc>
        <w:tc>
          <w:tcPr>
            <w:tcW w:w="1620" w:type="dxa"/>
            <w:gridSpan w:val="2"/>
            <w:tcBorders>
              <w:left w:val="single" w:sz="8" w:space="0" w:color="auto"/>
              <w:bottom w:val="single" w:sz="8" w:space="0" w:color="FFFFFF" w:themeColor="background1"/>
              <w:right w:val="single" w:sz="8" w:space="0" w:color="1F497D" w:themeColor="text2"/>
            </w:tcBorders>
            <w:vAlign w:val="center"/>
          </w:tcPr>
          <w:p w14:paraId="654EA3AA" w14:textId="77777777" w:rsidR="003F49D1" w:rsidRPr="006943E3" w:rsidRDefault="003F49D1" w:rsidP="00CA62F8">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Gender</w:t>
            </w:r>
          </w:p>
        </w:tc>
        <w:tc>
          <w:tcPr>
            <w:tcW w:w="3176" w:type="dxa"/>
            <w:gridSpan w:val="4"/>
            <w:tcBorders>
              <w:left w:val="single" w:sz="8" w:space="0" w:color="auto"/>
              <w:bottom w:val="single" w:sz="8" w:space="0" w:color="FFFFFF" w:themeColor="background1"/>
              <w:right w:val="single" w:sz="8" w:space="0" w:color="1F497D" w:themeColor="text2"/>
            </w:tcBorders>
            <w:vAlign w:val="center"/>
          </w:tcPr>
          <w:p w14:paraId="14E9AE31" w14:textId="77777777" w:rsidR="003F49D1" w:rsidRPr="006943E3" w:rsidRDefault="003F49D1" w:rsidP="00CA62F8">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Age group</w:t>
            </w:r>
          </w:p>
        </w:tc>
      </w:tr>
      <w:tr w:rsidR="000E3168" w:rsidRPr="006943E3" w14:paraId="5A2E0670" w14:textId="77777777" w:rsidTr="001278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26" w:type="dxa"/>
            <w:vMerge/>
            <w:tcBorders>
              <w:right w:val="single" w:sz="8" w:space="0" w:color="auto"/>
            </w:tcBorders>
            <w:shd w:val="clear" w:color="auto" w:fill="4F81BD" w:themeFill="accent1"/>
            <w:hideMark/>
          </w:tcPr>
          <w:p w14:paraId="2E52CE12" w14:textId="77777777" w:rsidR="003F49D1" w:rsidRPr="006943E3" w:rsidRDefault="003F49D1" w:rsidP="00CA62F8">
            <w:pPr>
              <w:rPr>
                <w:rFonts w:eastAsia="Times New Roman" w:cs="Arial"/>
                <w:sz w:val="16"/>
                <w:szCs w:val="16"/>
              </w:rPr>
            </w:pPr>
          </w:p>
        </w:tc>
        <w:tc>
          <w:tcPr>
            <w:tcW w:w="789"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39B848E7" w14:textId="025ECB1F" w:rsidR="003F49D1" w:rsidRPr="006943E3" w:rsidRDefault="00101F08" w:rsidP="003F49D1">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(961)</w:t>
            </w:r>
          </w:p>
        </w:tc>
        <w:tc>
          <w:tcPr>
            <w:tcW w:w="785"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6DD1A0E1" w14:textId="1B2059E9" w:rsidR="003F49D1" w:rsidRPr="006943E3" w:rsidRDefault="003F49D1" w:rsidP="00B147DD">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Metro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B147DD">
              <w:rPr>
                <w:rFonts w:eastAsia="Times New Roman" w:cs="Arial"/>
                <w:bCs/>
                <w:color w:val="FFFFFF" w:themeColor="background1"/>
                <w:kern w:val="24"/>
                <w:sz w:val="16"/>
                <w:szCs w:val="16"/>
                <w:lang w:eastAsia="en-US"/>
              </w:rPr>
              <w:t>695</w:t>
            </w:r>
            <w:r w:rsidRPr="006943E3">
              <w:rPr>
                <w:rFonts w:eastAsia="Times New Roman"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1E15C536" w14:textId="44E99FF1" w:rsidR="003F49D1" w:rsidRPr="006943E3" w:rsidRDefault="003F49D1" w:rsidP="00B147DD">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Regional</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B147DD">
              <w:rPr>
                <w:rFonts w:eastAsia="Times New Roman" w:cs="Arial"/>
                <w:bCs/>
                <w:color w:val="FFFFFF" w:themeColor="background1"/>
                <w:kern w:val="24"/>
                <w:sz w:val="16"/>
                <w:szCs w:val="16"/>
                <w:lang w:eastAsia="en-US"/>
              </w:rPr>
              <w:t>266</w:t>
            </w:r>
            <w:r w:rsidRPr="006943E3">
              <w:rPr>
                <w:rFonts w:eastAsia="Times New Roman" w:cs="Arial"/>
                <w:bCs/>
                <w:color w:val="FFFFFF" w:themeColor="background1"/>
                <w:kern w:val="24"/>
                <w:sz w:val="16"/>
                <w:szCs w:val="16"/>
                <w:lang w:eastAsia="en-US"/>
              </w:rPr>
              <w:t>)</w:t>
            </w:r>
          </w:p>
        </w:tc>
        <w:tc>
          <w:tcPr>
            <w:tcW w:w="790"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443B6AA1" w14:textId="77777777" w:rsidR="003F49D1" w:rsidRDefault="003F49D1" w:rsidP="00CA62F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Males</w:t>
            </w:r>
          </w:p>
          <w:p w14:paraId="36767D4D" w14:textId="37DE3AE7" w:rsidR="003F49D1" w:rsidRPr="006943E3" w:rsidRDefault="003F49D1" w:rsidP="0062179A">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62179A">
              <w:rPr>
                <w:rFonts w:eastAsia="Times New Roman" w:cs="Arial"/>
                <w:bCs/>
                <w:color w:val="FFFFFF" w:themeColor="background1"/>
                <w:kern w:val="24"/>
                <w:sz w:val="16"/>
                <w:szCs w:val="16"/>
                <w:lang w:eastAsia="en-US"/>
              </w:rPr>
              <w:t>483</w:t>
            </w:r>
            <w:r w:rsidRPr="006943E3">
              <w:rPr>
                <w:rFonts w:eastAsia="Times New Roman"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7AB1D281" w14:textId="77777777" w:rsidR="003F49D1" w:rsidRDefault="003F49D1" w:rsidP="00CA62F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Females</w:t>
            </w:r>
          </w:p>
          <w:p w14:paraId="12E58F69" w14:textId="494069AE" w:rsidR="003F49D1" w:rsidRPr="006943E3" w:rsidRDefault="003F49D1" w:rsidP="0062179A">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62179A">
              <w:rPr>
                <w:rFonts w:eastAsia="Times New Roman" w:cs="Arial"/>
                <w:bCs/>
                <w:color w:val="FFFFFF" w:themeColor="background1"/>
                <w:kern w:val="24"/>
                <w:sz w:val="16"/>
                <w:szCs w:val="16"/>
                <w:lang w:eastAsia="en-US"/>
              </w:rPr>
              <w:t>470</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0BBB5C08" w14:textId="77777777" w:rsidR="003F49D1" w:rsidRDefault="003F49D1" w:rsidP="003F49D1">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18-25</w:t>
            </w:r>
          </w:p>
          <w:p w14:paraId="2DC64AD1" w14:textId="04571C9F" w:rsidR="003F49D1" w:rsidRPr="006943E3" w:rsidRDefault="003F49D1" w:rsidP="0062179A">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62179A">
              <w:rPr>
                <w:rFonts w:eastAsia="Times New Roman" w:cs="Arial"/>
                <w:bCs/>
                <w:color w:val="FFFFFF" w:themeColor="background1"/>
                <w:kern w:val="24"/>
                <w:sz w:val="16"/>
                <w:szCs w:val="16"/>
                <w:lang w:eastAsia="en-US"/>
              </w:rPr>
              <w:t>135</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2B30F856" w14:textId="31AE4103" w:rsidR="003F49D1" w:rsidRPr="006943E3" w:rsidRDefault="003F49D1" w:rsidP="0062179A">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26-39</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62179A">
              <w:rPr>
                <w:rFonts w:eastAsia="Times New Roman" w:cs="Arial"/>
                <w:bCs/>
                <w:color w:val="FFFFFF" w:themeColor="background1"/>
                <w:kern w:val="24"/>
                <w:sz w:val="16"/>
                <w:szCs w:val="16"/>
                <w:lang w:eastAsia="en-US"/>
              </w:rPr>
              <w:t>248</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10B3CEDE" w14:textId="0ABF8484" w:rsidR="003F49D1" w:rsidRPr="006943E3" w:rsidRDefault="003F49D1" w:rsidP="0062179A">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40-60 </w:t>
            </w:r>
            <w:r w:rsidRPr="006943E3">
              <w:rPr>
                <w:rFonts w:eastAsia="Times New Roman" w:cs="Arial"/>
                <w:bCs/>
                <w:color w:val="FFFFFF" w:themeColor="background1"/>
                <w:kern w:val="24"/>
                <w:sz w:val="16"/>
                <w:szCs w:val="16"/>
                <w:lang w:eastAsia="en-US"/>
              </w:rPr>
              <w:t>(</w:t>
            </w:r>
            <w:r w:rsidR="0062179A">
              <w:rPr>
                <w:rFonts w:eastAsia="Times New Roman" w:cs="Arial"/>
                <w:bCs/>
                <w:color w:val="FFFFFF" w:themeColor="background1"/>
                <w:kern w:val="24"/>
                <w:sz w:val="16"/>
                <w:szCs w:val="16"/>
                <w:lang w:eastAsia="en-US"/>
              </w:rPr>
              <w:t>330</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14:paraId="5D13C309" w14:textId="5ABB674F" w:rsidR="003F49D1" w:rsidRPr="006943E3" w:rsidRDefault="003F49D1" w:rsidP="0062179A">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61+ </w:t>
            </w:r>
            <w:r w:rsidRPr="006943E3">
              <w:rPr>
                <w:rFonts w:eastAsia="Times New Roman" w:cs="Arial"/>
                <w:bCs/>
                <w:color w:val="FFFFFF" w:themeColor="background1"/>
                <w:kern w:val="24"/>
                <w:sz w:val="16"/>
                <w:szCs w:val="16"/>
                <w:lang w:eastAsia="en-US"/>
              </w:rPr>
              <w:t>(</w:t>
            </w:r>
            <w:r w:rsidR="0062179A">
              <w:rPr>
                <w:rFonts w:eastAsia="Times New Roman" w:cs="Arial"/>
                <w:bCs/>
                <w:color w:val="FFFFFF" w:themeColor="background1"/>
                <w:kern w:val="24"/>
                <w:sz w:val="16"/>
                <w:szCs w:val="16"/>
                <w:lang w:eastAsia="en-US"/>
              </w:rPr>
              <w:t>225</w:t>
            </w:r>
            <w:r w:rsidRPr="006943E3">
              <w:rPr>
                <w:rFonts w:eastAsia="Times New Roman" w:cs="Arial"/>
                <w:bCs/>
                <w:color w:val="FFFFFF" w:themeColor="background1"/>
                <w:kern w:val="24"/>
                <w:sz w:val="16"/>
                <w:szCs w:val="16"/>
                <w:lang w:eastAsia="en-US"/>
              </w:rPr>
              <w:t>)</w:t>
            </w:r>
          </w:p>
        </w:tc>
      </w:tr>
      <w:tr w:rsidR="000E3168" w:rsidRPr="006943E3" w14:paraId="43B60FD5" w14:textId="77777777" w:rsidTr="00127833">
        <w:trPr>
          <w:trHeight w:val="20"/>
        </w:trPr>
        <w:tc>
          <w:tcPr>
            <w:cnfStyle w:val="001000000000" w:firstRow="0" w:lastRow="0" w:firstColumn="1" w:lastColumn="0" w:oddVBand="0" w:evenVBand="0" w:oddHBand="0" w:evenHBand="0" w:firstRowFirstColumn="0" w:firstRowLastColumn="0" w:lastRowFirstColumn="0" w:lastRowLastColumn="0"/>
            <w:tcW w:w="1826" w:type="dxa"/>
            <w:tcBorders>
              <w:bottom w:val="single" w:sz="8" w:space="0" w:color="4F81BD" w:themeColor="accent1"/>
              <w:right w:val="single" w:sz="8" w:space="0" w:color="auto"/>
            </w:tcBorders>
            <w:shd w:val="clear" w:color="auto" w:fill="4F81BD" w:themeFill="accent1"/>
            <w:hideMark/>
          </w:tcPr>
          <w:p w14:paraId="32B9CC2F" w14:textId="77777777" w:rsidR="003F49D1" w:rsidRPr="006943E3" w:rsidRDefault="003F49D1" w:rsidP="00CA62F8">
            <w:pPr>
              <w:rPr>
                <w:rFonts w:eastAsia="Times New Roman" w:cs="Arial"/>
                <w:color w:val="FFFFFF" w:themeColor="background1"/>
                <w:sz w:val="16"/>
                <w:szCs w:val="16"/>
              </w:rPr>
            </w:pPr>
          </w:p>
        </w:tc>
        <w:tc>
          <w:tcPr>
            <w:tcW w:w="789"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14:paraId="1CDAE438" w14:textId="77777777" w:rsidR="003F49D1" w:rsidRPr="006943E3" w:rsidRDefault="003F49D1" w:rsidP="00CA62F8">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785"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1471F437" w14:textId="77777777" w:rsidR="003F49D1" w:rsidRPr="006943E3" w:rsidRDefault="003F49D1" w:rsidP="00CA62F8">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 xml:space="preserve">A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72B29A79" w14:textId="77777777" w:rsidR="003F49D1" w:rsidRPr="006943E3" w:rsidRDefault="003F49D1" w:rsidP="00CA62F8">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
                <w:bCs/>
                <w:color w:val="FFFFFF" w:themeColor="background1"/>
                <w:kern w:val="24"/>
                <w:sz w:val="16"/>
                <w:szCs w:val="16"/>
                <w:lang w:eastAsia="en-US"/>
              </w:rPr>
              <w:t>B</w:t>
            </w:r>
          </w:p>
        </w:tc>
        <w:tc>
          <w:tcPr>
            <w:tcW w:w="790"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48DD1283" w14:textId="77777777" w:rsidR="003F49D1" w:rsidRPr="006943E3" w:rsidRDefault="003F49D1" w:rsidP="00CA62F8">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641BFD7C" w14:textId="77777777" w:rsidR="003F49D1" w:rsidRPr="006943E3" w:rsidRDefault="003F49D1" w:rsidP="00CA62F8">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94"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20D86C58" w14:textId="77777777" w:rsidR="003F49D1" w:rsidRPr="006943E3" w:rsidRDefault="003F49D1" w:rsidP="00CA62F8">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29C12DD5" w14:textId="77777777" w:rsidR="003F49D1" w:rsidRPr="006943E3" w:rsidRDefault="003F49D1" w:rsidP="00CA62F8">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73081141" w14:textId="77777777" w:rsidR="003F49D1" w:rsidRPr="006943E3" w:rsidRDefault="003F49D1" w:rsidP="00CA62F8">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794"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14:paraId="178AD264" w14:textId="77777777" w:rsidR="003F49D1" w:rsidRPr="006943E3" w:rsidRDefault="003F49D1" w:rsidP="00CA62F8">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r>
      <w:tr w:rsidR="00B147DD" w:rsidRPr="006943E3" w14:paraId="605362F9" w14:textId="77777777" w:rsidTr="0012783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26" w:type="dxa"/>
            <w:tcBorders>
              <w:right w:val="single" w:sz="8" w:space="0" w:color="auto"/>
            </w:tcBorders>
            <w:vAlign w:val="center"/>
          </w:tcPr>
          <w:p w14:paraId="3A8A3F7D" w14:textId="77777777" w:rsidR="00B147DD" w:rsidRPr="006943E3" w:rsidRDefault="00B147DD" w:rsidP="00B147DD">
            <w:pPr>
              <w:rPr>
                <w:rFonts w:eastAsia="Times New Roman" w:cs="Arial"/>
                <w:b w:val="0"/>
                <w:sz w:val="18"/>
                <w:szCs w:val="18"/>
              </w:rPr>
            </w:pPr>
            <w:r w:rsidRPr="006943E3">
              <w:rPr>
                <w:rFonts w:eastAsia="Times New Roman" w:cs="Arial"/>
                <w:b w:val="0"/>
                <w:sz w:val="18"/>
                <w:szCs w:val="18"/>
              </w:rPr>
              <w:t>Full licence</w:t>
            </w:r>
          </w:p>
        </w:tc>
        <w:tc>
          <w:tcPr>
            <w:tcW w:w="789" w:type="dxa"/>
            <w:tcBorders>
              <w:left w:val="single" w:sz="8" w:space="0" w:color="auto"/>
              <w:right w:val="single" w:sz="8" w:space="0" w:color="1F497D" w:themeColor="text2"/>
            </w:tcBorders>
            <w:shd w:val="clear" w:color="auto" w:fill="auto"/>
            <w:vAlign w:val="center"/>
          </w:tcPr>
          <w:p w14:paraId="64B26178" w14:textId="32648278" w:rsidR="00B147DD" w:rsidRPr="00B147DD" w:rsidRDefault="00B147DD" w:rsidP="00B147DD">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147DD">
              <w:rPr>
                <w:rFonts w:cs="Arial"/>
                <w:color w:val="000000"/>
                <w:sz w:val="18"/>
              </w:rPr>
              <w:t>87%</w:t>
            </w:r>
          </w:p>
        </w:tc>
        <w:tc>
          <w:tcPr>
            <w:tcW w:w="785" w:type="dxa"/>
            <w:tcBorders>
              <w:left w:val="single" w:sz="8" w:space="0" w:color="auto"/>
              <w:right w:val="single" w:sz="8" w:space="0" w:color="4F81BD" w:themeColor="accent1"/>
            </w:tcBorders>
            <w:shd w:val="clear" w:color="auto" w:fill="auto"/>
            <w:vAlign w:val="center"/>
          </w:tcPr>
          <w:p w14:paraId="2A52283D" w14:textId="54EE07A4" w:rsidR="00B147DD" w:rsidRPr="00B147DD" w:rsidRDefault="00B147DD" w:rsidP="00B147DD">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147DD">
              <w:rPr>
                <w:rFonts w:cs="Arial"/>
                <w:color w:val="000000"/>
                <w:sz w:val="18"/>
              </w:rPr>
              <w:t>88%</w:t>
            </w:r>
          </w:p>
        </w:tc>
        <w:tc>
          <w:tcPr>
            <w:tcW w:w="848" w:type="dxa"/>
            <w:tcBorders>
              <w:left w:val="single" w:sz="8" w:space="0" w:color="4F81BD" w:themeColor="accent1"/>
              <w:right w:val="single" w:sz="8" w:space="0" w:color="1F497D" w:themeColor="text2"/>
            </w:tcBorders>
            <w:shd w:val="clear" w:color="auto" w:fill="auto"/>
            <w:vAlign w:val="center"/>
          </w:tcPr>
          <w:p w14:paraId="2CDE785D" w14:textId="4AA7F472" w:rsidR="00B147DD" w:rsidRPr="00B147DD" w:rsidRDefault="00B147DD" w:rsidP="00B147DD">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147DD">
              <w:rPr>
                <w:rFonts w:cs="Arial"/>
                <w:color w:val="000000"/>
                <w:sz w:val="18"/>
              </w:rPr>
              <w:t>86%</w:t>
            </w:r>
          </w:p>
        </w:tc>
        <w:tc>
          <w:tcPr>
            <w:tcW w:w="790" w:type="dxa"/>
            <w:tcBorders>
              <w:left w:val="single" w:sz="8" w:space="0" w:color="auto"/>
              <w:right w:val="single" w:sz="8" w:space="0" w:color="4F81BD" w:themeColor="accent1"/>
            </w:tcBorders>
            <w:shd w:val="clear" w:color="auto" w:fill="auto"/>
            <w:vAlign w:val="center"/>
          </w:tcPr>
          <w:p w14:paraId="6DBC5735" w14:textId="28599966" w:rsidR="00B147DD" w:rsidRPr="00B147DD" w:rsidRDefault="00B147DD" w:rsidP="00B147DD">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147DD">
              <w:rPr>
                <w:rFonts w:cs="Arial"/>
                <w:color w:val="000000"/>
                <w:sz w:val="18"/>
              </w:rPr>
              <w:t>88%</w:t>
            </w:r>
          </w:p>
        </w:tc>
        <w:tc>
          <w:tcPr>
            <w:tcW w:w="830" w:type="dxa"/>
            <w:tcBorders>
              <w:left w:val="single" w:sz="8" w:space="0" w:color="4F81BD" w:themeColor="accent1"/>
              <w:right w:val="single" w:sz="8" w:space="0" w:color="1F497D" w:themeColor="text2"/>
            </w:tcBorders>
            <w:shd w:val="clear" w:color="auto" w:fill="auto"/>
            <w:vAlign w:val="center"/>
          </w:tcPr>
          <w:p w14:paraId="6D6A7AC5" w14:textId="105EABAF" w:rsidR="00B147DD" w:rsidRPr="00B147DD" w:rsidRDefault="00B147DD" w:rsidP="00B147DD">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147DD">
              <w:rPr>
                <w:rFonts w:cs="Arial"/>
                <w:color w:val="000000"/>
                <w:sz w:val="18"/>
              </w:rPr>
              <w:t>87%</w:t>
            </w:r>
          </w:p>
        </w:tc>
        <w:tc>
          <w:tcPr>
            <w:tcW w:w="794" w:type="dxa"/>
            <w:tcBorders>
              <w:left w:val="single" w:sz="8" w:space="0" w:color="auto"/>
              <w:right w:val="single" w:sz="8" w:space="0" w:color="4F81BD" w:themeColor="accent1"/>
            </w:tcBorders>
            <w:shd w:val="clear" w:color="auto" w:fill="auto"/>
            <w:vAlign w:val="center"/>
          </w:tcPr>
          <w:p w14:paraId="5BB76EED" w14:textId="77777777" w:rsidR="00B147DD" w:rsidRDefault="00B147DD" w:rsidP="00B147DD">
            <w:pPr>
              <w:jc w:val="center"/>
              <w:cnfStyle w:val="000000100000" w:firstRow="0" w:lastRow="0" w:firstColumn="0" w:lastColumn="0" w:oddVBand="0" w:evenVBand="0" w:oddHBand="1" w:evenHBand="0" w:firstRowFirstColumn="0" w:firstRowLastColumn="0" w:lastRowFirstColumn="0" w:lastRowLastColumn="0"/>
              <w:rPr>
                <w:rFonts w:cs="Arial"/>
                <w:color w:val="000000"/>
                <w:sz w:val="18"/>
              </w:rPr>
            </w:pPr>
            <w:r w:rsidRPr="00B147DD">
              <w:rPr>
                <w:rFonts w:cs="Arial"/>
                <w:color w:val="000000"/>
                <w:sz w:val="18"/>
              </w:rPr>
              <w:t>35%</w:t>
            </w:r>
          </w:p>
          <w:p w14:paraId="28F4D4C6" w14:textId="1AED12F2" w:rsidR="000B41E6" w:rsidRPr="00B147DD" w:rsidRDefault="000B41E6" w:rsidP="00B147DD">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4F81BD" w:themeColor="accent1"/>
            </w:tcBorders>
            <w:shd w:val="clear" w:color="auto" w:fill="auto"/>
            <w:vAlign w:val="center"/>
          </w:tcPr>
          <w:p w14:paraId="2626BE6F" w14:textId="77777777" w:rsidR="00B147DD" w:rsidRDefault="00B147DD" w:rsidP="00B147DD">
            <w:pPr>
              <w:jc w:val="center"/>
              <w:cnfStyle w:val="000000100000" w:firstRow="0" w:lastRow="0" w:firstColumn="0" w:lastColumn="0" w:oddVBand="0" w:evenVBand="0" w:oddHBand="1" w:evenHBand="0" w:firstRowFirstColumn="0" w:firstRowLastColumn="0" w:lastRowFirstColumn="0" w:lastRowLastColumn="0"/>
              <w:rPr>
                <w:rFonts w:cs="Arial"/>
                <w:color w:val="000000"/>
                <w:sz w:val="18"/>
              </w:rPr>
            </w:pPr>
            <w:r w:rsidRPr="00B147DD">
              <w:rPr>
                <w:rFonts w:cs="Arial"/>
                <w:color w:val="000000"/>
                <w:sz w:val="18"/>
              </w:rPr>
              <w:t>93%</w:t>
            </w:r>
          </w:p>
          <w:p w14:paraId="5393777C" w14:textId="75A4351B" w:rsidR="00005958" w:rsidRPr="00005958" w:rsidRDefault="00005958" w:rsidP="00B147DD">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rPr>
            </w:pPr>
            <w:r w:rsidRPr="00005958">
              <w:rPr>
                <w:rFonts w:cs="Arial"/>
                <w:b/>
                <w:color w:val="000000"/>
                <w:sz w:val="18"/>
              </w:rPr>
              <w:t>E</w:t>
            </w:r>
          </w:p>
        </w:tc>
        <w:tc>
          <w:tcPr>
            <w:tcW w:w="794" w:type="dxa"/>
            <w:tcBorders>
              <w:left w:val="single" w:sz="8" w:space="0" w:color="4F81BD" w:themeColor="accent1"/>
              <w:right w:val="single" w:sz="8" w:space="0" w:color="4F81BD" w:themeColor="accent1"/>
            </w:tcBorders>
            <w:shd w:val="clear" w:color="auto" w:fill="auto"/>
            <w:vAlign w:val="center"/>
          </w:tcPr>
          <w:p w14:paraId="37963795" w14:textId="77777777" w:rsidR="00B147DD" w:rsidRDefault="00B147DD" w:rsidP="00B147DD">
            <w:pPr>
              <w:jc w:val="center"/>
              <w:cnfStyle w:val="000000100000" w:firstRow="0" w:lastRow="0" w:firstColumn="0" w:lastColumn="0" w:oddVBand="0" w:evenVBand="0" w:oddHBand="1" w:evenHBand="0" w:firstRowFirstColumn="0" w:firstRowLastColumn="0" w:lastRowFirstColumn="0" w:lastRowLastColumn="0"/>
              <w:rPr>
                <w:rFonts w:cs="Arial"/>
                <w:color w:val="000000"/>
                <w:sz w:val="18"/>
              </w:rPr>
            </w:pPr>
            <w:r w:rsidRPr="00B147DD">
              <w:rPr>
                <w:rFonts w:cs="Arial"/>
                <w:color w:val="000000"/>
                <w:sz w:val="18"/>
              </w:rPr>
              <w:t>98%</w:t>
            </w:r>
          </w:p>
          <w:p w14:paraId="5B5BBBCB" w14:textId="15B2751A" w:rsidR="00005958" w:rsidRPr="00005958" w:rsidRDefault="00005958" w:rsidP="00B147DD">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rPr>
            </w:pPr>
            <w:r w:rsidRPr="00005958">
              <w:rPr>
                <w:rFonts w:cs="Arial"/>
                <w:b/>
                <w:color w:val="000000"/>
                <w:sz w:val="18"/>
              </w:rPr>
              <w:t>E</w:t>
            </w:r>
            <w:r w:rsidR="00783A1C">
              <w:rPr>
                <w:rFonts w:cs="Arial"/>
                <w:b/>
                <w:color w:val="000000"/>
                <w:sz w:val="18"/>
              </w:rPr>
              <w:t>,</w:t>
            </w:r>
            <w:r w:rsidRPr="00005958">
              <w:rPr>
                <w:rFonts w:cs="Arial"/>
                <w:b/>
                <w:color w:val="000000"/>
                <w:sz w:val="18"/>
              </w:rPr>
              <w:t>F</w:t>
            </w:r>
          </w:p>
        </w:tc>
        <w:tc>
          <w:tcPr>
            <w:tcW w:w="794" w:type="dxa"/>
            <w:tcBorders>
              <w:left w:val="single" w:sz="8" w:space="0" w:color="4F81BD" w:themeColor="accent1"/>
              <w:right w:val="single" w:sz="8" w:space="0" w:color="auto"/>
            </w:tcBorders>
            <w:shd w:val="clear" w:color="auto" w:fill="auto"/>
            <w:vAlign w:val="center"/>
          </w:tcPr>
          <w:p w14:paraId="4347CE5F" w14:textId="77777777" w:rsidR="00B147DD" w:rsidRDefault="00B147DD" w:rsidP="00B147DD">
            <w:pPr>
              <w:jc w:val="center"/>
              <w:cnfStyle w:val="000000100000" w:firstRow="0" w:lastRow="0" w:firstColumn="0" w:lastColumn="0" w:oddVBand="0" w:evenVBand="0" w:oddHBand="1" w:evenHBand="0" w:firstRowFirstColumn="0" w:firstRowLastColumn="0" w:lastRowFirstColumn="0" w:lastRowLastColumn="0"/>
              <w:rPr>
                <w:rFonts w:cs="Arial"/>
                <w:color w:val="000000"/>
                <w:sz w:val="18"/>
              </w:rPr>
            </w:pPr>
            <w:r w:rsidRPr="00B147DD">
              <w:rPr>
                <w:rFonts w:cs="Arial"/>
                <w:color w:val="000000"/>
                <w:sz w:val="18"/>
              </w:rPr>
              <w:t>96%</w:t>
            </w:r>
          </w:p>
          <w:p w14:paraId="69403C3A" w14:textId="34C4E48F" w:rsidR="00005958" w:rsidRPr="00005958" w:rsidRDefault="00005958" w:rsidP="00B147DD">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rPr>
            </w:pPr>
            <w:r w:rsidRPr="00005958">
              <w:rPr>
                <w:rFonts w:cs="Arial"/>
                <w:b/>
                <w:color w:val="000000"/>
                <w:sz w:val="18"/>
              </w:rPr>
              <w:t>E</w:t>
            </w:r>
          </w:p>
        </w:tc>
      </w:tr>
      <w:tr w:rsidR="00B147DD" w:rsidRPr="006943E3" w14:paraId="37C8CE03" w14:textId="77777777" w:rsidTr="00127833">
        <w:trPr>
          <w:trHeight w:val="340"/>
        </w:trPr>
        <w:tc>
          <w:tcPr>
            <w:cnfStyle w:val="001000000000" w:firstRow="0" w:lastRow="0" w:firstColumn="1" w:lastColumn="0" w:oddVBand="0" w:evenVBand="0" w:oddHBand="0" w:evenHBand="0" w:firstRowFirstColumn="0" w:firstRowLastColumn="0" w:lastRowFirstColumn="0" w:lastRowLastColumn="0"/>
            <w:tcW w:w="1826" w:type="dxa"/>
            <w:tcBorders>
              <w:right w:val="single" w:sz="8" w:space="0" w:color="auto"/>
            </w:tcBorders>
            <w:vAlign w:val="center"/>
          </w:tcPr>
          <w:p w14:paraId="7A08C57E" w14:textId="77777777" w:rsidR="00B147DD" w:rsidRPr="006943E3" w:rsidRDefault="00B147DD" w:rsidP="00B147DD">
            <w:pPr>
              <w:rPr>
                <w:rFonts w:eastAsia="Times New Roman" w:cs="Arial"/>
                <w:b w:val="0"/>
                <w:sz w:val="18"/>
                <w:szCs w:val="18"/>
              </w:rPr>
            </w:pPr>
            <w:r w:rsidRPr="006943E3">
              <w:rPr>
                <w:rFonts w:eastAsia="Times New Roman" w:cs="Arial"/>
                <w:b w:val="0"/>
                <w:sz w:val="18"/>
                <w:szCs w:val="18"/>
              </w:rPr>
              <w:t>Red Probationary</w:t>
            </w:r>
          </w:p>
        </w:tc>
        <w:tc>
          <w:tcPr>
            <w:tcW w:w="789" w:type="dxa"/>
            <w:tcBorders>
              <w:left w:val="single" w:sz="8" w:space="0" w:color="auto"/>
              <w:right w:val="single" w:sz="8" w:space="0" w:color="1F497D" w:themeColor="text2"/>
            </w:tcBorders>
            <w:shd w:val="clear" w:color="auto" w:fill="auto"/>
            <w:vAlign w:val="center"/>
          </w:tcPr>
          <w:p w14:paraId="3D8D6736" w14:textId="1DA1C643" w:rsidR="00B147DD" w:rsidRPr="00B147DD" w:rsidRDefault="00B147DD" w:rsidP="00B147DD">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B147DD">
              <w:rPr>
                <w:rFonts w:cs="Arial"/>
                <w:color w:val="000000"/>
                <w:sz w:val="18"/>
              </w:rPr>
              <w:t>1%</w:t>
            </w:r>
          </w:p>
        </w:tc>
        <w:tc>
          <w:tcPr>
            <w:tcW w:w="785" w:type="dxa"/>
            <w:tcBorders>
              <w:left w:val="single" w:sz="8" w:space="0" w:color="auto"/>
              <w:right w:val="single" w:sz="8" w:space="0" w:color="4F81BD" w:themeColor="accent1"/>
            </w:tcBorders>
            <w:shd w:val="clear" w:color="auto" w:fill="auto"/>
            <w:vAlign w:val="center"/>
          </w:tcPr>
          <w:p w14:paraId="74BD66F1" w14:textId="623FB46E" w:rsidR="00B147DD" w:rsidRPr="00B147DD" w:rsidRDefault="00B147DD" w:rsidP="00B147DD">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B147DD">
              <w:rPr>
                <w:rFonts w:cs="Arial"/>
                <w:color w:val="000000"/>
                <w:sz w:val="18"/>
              </w:rPr>
              <w:t>1%</w:t>
            </w:r>
          </w:p>
        </w:tc>
        <w:tc>
          <w:tcPr>
            <w:tcW w:w="848" w:type="dxa"/>
            <w:tcBorders>
              <w:left w:val="single" w:sz="8" w:space="0" w:color="4F81BD" w:themeColor="accent1"/>
              <w:right w:val="single" w:sz="8" w:space="0" w:color="1F497D" w:themeColor="text2"/>
            </w:tcBorders>
            <w:shd w:val="clear" w:color="auto" w:fill="auto"/>
            <w:vAlign w:val="center"/>
          </w:tcPr>
          <w:p w14:paraId="21233413" w14:textId="40F9D3BA" w:rsidR="00B147DD" w:rsidRPr="00B147DD" w:rsidRDefault="00B147DD" w:rsidP="00B147DD">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B147DD">
              <w:rPr>
                <w:rFonts w:cs="Arial"/>
                <w:color w:val="000000"/>
                <w:sz w:val="18"/>
              </w:rPr>
              <w:t>2%</w:t>
            </w:r>
          </w:p>
        </w:tc>
        <w:tc>
          <w:tcPr>
            <w:tcW w:w="790" w:type="dxa"/>
            <w:tcBorders>
              <w:left w:val="single" w:sz="8" w:space="0" w:color="auto"/>
              <w:right w:val="single" w:sz="8" w:space="0" w:color="4F81BD" w:themeColor="accent1"/>
            </w:tcBorders>
            <w:shd w:val="clear" w:color="auto" w:fill="auto"/>
            <w:vAlign w:val="center"/>
          </w:tcPr>
          <w:p w14:paraId="5E916E94" w14:textId="4B3C5266" w:rsidR="00B147DD" w:rsidRPr="00B147DD" w:rsidRDefault="00B147DD" w:rsidP="00B147DD">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B147DD">
              <w:rPr>
                <w:rFonts w:cs="Arial"/>
                <w:color w:val="000000"/>
                <w:sz w:val="18"/>
              </w:rPr>
              <w:t>1%</w:t>
            </w:r>
          </w:p>
        </w:tc>
        <w:tc>
          <w:tcPr>
            <w:tcW w:w="830" w:type="dxa"/>
            <w:tcBorders>
              <w:left w:val="single" w:sz="8" w:space="0" w:color="4F81BD" w:themeColor="accent1"/>
              <w:right w:val="single" w:sz="8" w:space="0" w:color="1F497D" w:themeColor="text2"/>
            </w:tcBorders>
            <w:shd w:val="clear" w:color="auto" w:fill="auto"/>
            <w:vAlign w:val="center"/>
          </w:tcPr>
          <w:p w14:paraId="0C4C0E04" w14:textId="6431E600" w:rsidR="00B147DD" w:rsidRPr="00B147DD" w:rsidRDefault="00B147DD" w:rsidP="00B147DD">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B147DD">
              <w:rPr>
                <w:rFonts w:cs="Arial"/>
                <w:color w:val="000000"/>
                <w:sz w:val="18"/>
              </w:rPr>
              <w:t>2%</w:t>
            </w:r>
          </w:p>
        </w:tc>
        <w:tc>
          <w:tcPr>
            <w:tcW w:w="794" w:type="dxa"/>
            <w:tcBorders>
              <w:left w:val="single" w:sz="8" w:space="0" w:color="auto"/>
              <w:right w:val="single" w:sz="8" w:space="0" w:color="4F81BD" w:themeColor="accent1"/>
            </w:tcBorders>
            <w:shd w:val="clear" w:color="auto" w:fill="auto"/>
            <w:vAlign w:val="center"/>
          </w:tcPr>
          <w:p w14:paraId="737B8CE8" w14:textId="77777777" w:rsidR="00B147DD" w:rsidRDefault="00B147DD" w:rsidP="00B147DD">
            <w:pPr>
              <w:jc w:val="center"/>
              <w:cnfStyle w:val="000000000000" w:firstRow="0" w:lastRow="0" w:firstColumn="0" w:lastColumn="0" w:oddVBand="0" w:evenVBand="0" w:oddHBand="0" w:evenHBand="0" w:firstRowFirstColumn="0" w:firstRowLastColumn="0" w:lastRowFirstColumn="0" w:lastRowLastColumn="0"/>
              <w:rPr>
                <w:rFonts w:cs="Arial"/>
                <w:color w:val="000000"/>
                <w:sz w:val="18"/>
              </w:rPr>
            </w:pPr>
            <w:r w:rsidRPr="00B147DD">
              <w:rPr>
                <w:rFonts w:cs="Arial"/>
                <w:color w:val="000000"/>
                <w:sz w:val="18"/>
              </w:rPr>
              <w:t>9%</w:t>
            </w:r>
          </w:p>
          <w:p w14:paraId="5CC278A8" w14:textId="36B1AE67" w:rsidR="00005958" w:rsidRPr="00783A1C" w:rsidRDefault="00005958" w:rsidP="00783A1C">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rPr>
            </w:pPr>
            <w:r w:rsidRPr="00783A1C">
              <w:rPr>
                <w:rFonts w:cs="Arial"/>
                <w:b/>
                <w:color w:val="000000"/>
                <w:sz w:val="18"/>
              </w:rPr>
              <w:t>F,G,H</w:t>
            </w:r>
          </w:p>
        </w:tc>
        <w:tc>
          <w:tcPr>
            <w:tcW w:w="794" w:type="dxa"/>
            <w:tcBorders>
              <w:left w:val="single" w:sz="8" w:space="0" w:color="4F81BD" w:themeColor="accent1"/>
              <w:right w:val="single" w:sz="8" w:space="0" w:color="4F81BD" w:themeColor="accent1"/>
            </w:tcBorders>
            <w:shd w:val="clear" w:color="auto" w:fill="auto"/>
            <w:vAlign w:val="center"/>
          </w:tcPr>
          <w:p w14:paraId="11A36FA1" w14:textId="77777777" w:rsidR="00B147DD" w:rsidRDefault="006D159F" w:rsidP="00B147DD">
            <w:pPr>
              <w:jc w:val="center"/>
              <w:cnfStyle w:val="000000000000" w:firstRow="0" w:lastRow="0" w:firstColumn="0" w:lastColumn="0" w:oddVBand="0" w:evenVBand="0" w:oddHBand="0" w:evenHBand="0" w:firstRowFirstColumn="0" w:firstRowLastColumn="0" w:lastRowFirstColumn="0" w:lastRowLastColumn="0"/>
              <w:rPr>
                <w:rFonts w:cs="Arial"/>
                <w:color w:val="000000"/>
                <w:sz w:val="18"/>
              </w:rPr>
            </w:pPr>
            <w:r>
              <w:rPr>
                <w:rFonts w:cs="Arial"/>
                <w:color w:val="000000"/>
                <w:sz w:val="18"/>
              </w:rPr>
              <w:t>-</w:t>
            </w:r>
          </w:p>
          <w:p w14:paraId="2B9BB0A1" w14:textId="6CA1AE2A" w:rsidR="006D159F" w:rsidRPr="00B147DD" w:rsidRDefault="006D159F" w:rsidP="00B147DD">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4F81BD" w:themeColor="accent1"/>
            </w:tcBorders>
            <w:shd w:val="clear" w:color="auto" w:fill="auto"/>
            <w:vAlign w:val="center"/>
          </w:tcPr>
          <w:p w14:paraId="45FE3C65" w14:textId="77777777" w:rsidR="00B147DD" w:rsidRDefault="00B147DD" w:rsidP="00B147DD">
            <w:pPr>
              <w:jc w:val="center"/>
              <w:cnfStyle w:val="000000000000" w:firstRow="0" w:lastRow="0" w:firstColumn="0" w:lastColumn="0" w:oddVBand="0" w:evenVBand="0" w:oddHBand="0" w:evenHBand="0" w:firstRowFirstColumn="0" w:firstRowLastColumn="0" w:lastRowFirstColumn="0" w:lastRowLastColumn="0"/>
              <w:rPr>
                <w:rFonts w:cs="Arial"/>
                <w:color w:val="000000"/>
                <w:sz w:val="18"/>
              </w:rPr>
            </w:pPr>
            <w:r w:rsidRPr="00B147DD">
              <w:rPr>
                <w:rFonts w:cs="Arial"/>
                <w:color w:val="000000"/>
                <w:sz w:val="18"/>
              </w:rPr>
              <w:t>-</w:t>
            </w:r>
          </w:p>
          <w:p w14:paraId="0ED3E409" w14:textId="198BF16C" w:rsidR="006D159F" w:rsidRPr="00B147DD" w:rsidRDefault="006D159F" w:rsidP="00B147DD">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auto"/>
            </w:tcBorders>
            <w:shd w:val="clear" w:color="auto" w:fill="auto"/>
            <w:vAlign w:val="center"/>
          </w:tcPr>
          <w:p w14:paraId="455FBE6A" w14:textId="77777777" w:rsidR="00B147DD" w:rsidRDefault="00B147DD" w:rsidP="00B147DD">
            <w:pPr>
              <w:jc w:val="center"/>
              <w:cnfStyle w:val="000000000000" w:firstRow="0" w:lastRow="0" w:firstColumn="0" w:lastColumn="0" w:oddVBand="0" w:evenVBand="0" w:oddHBand="0" w:evenHBand="0" w:firstRowFirstColumn="0" w:firstRowLastColumn="0" w:lastRowFirstColumn="0" w:lastRowLastColumn="0"/>
              <w:rPr>
                <w:rFonts w:cs="Arial"/>
                <w:color w:val="000000"/>
                <w:sz w:val="18"/>
              </w:rPr>
            </w:pPr>
            <w:r w:rsidRPr="00B147DD">
              <w:rPr>
                <w:rFonts w:cs="Arial"/>
                <w:color w:val="000000"/>
                <w:sz w:val="18"/>
              </w:rPr>
              <w:t>-</w:t>
            </w:r>
          </w:p>
          <w:p w14:paraId="71DFF50C" w14:textId="28B972B6" w:rsidR="006D159F" w:rsidRPr="00B147DD" w:rsidRDefault="006D159F" w:rsidP="00B147DD">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r>
      <w:tr w:rsidR="00B147DD" w:rsidRPr="006943E3" w14:paraId="13257953" w14:textId="77777777" w:rsidTr="0012783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26" w:type="dxa"/>
            <w:tcBorders>
              <w:right w:val="single" w:sz="8" w:space="0" w:color="auto"/>
            </w:tcBorders>
            <w:vAlign w:val="center"/>
          </w:tcPr>
          <w:p w14:paraId="2D941E49" w14:textId="77777777" w:rsidR="00B147DD" w:rsidRPr="006943E3" w:rsidRDefault="00B147DD" w:rsidP="00B147DD">
            <w:pPr>
              <w:rPr>
                <w:rFonts w:eastAsia="Times New Roman" w:cs="Arial"/>
                <w:b w:val="0"/>
                <w:sz w:val="18"/>
                <w:szCs w:val="18"/>
              </w:rPr>
            </w:pPr>
            <w:r w:rsidRPr="006943E3">
              <w:rPr>
                <w:rFonts w:eastAsia="Times New Roman" w:cs="Arial"/>
                <w:b w:val="0"/>
                <w:sz w:val="18"/>
                <w:szCs w:val="18"/>
              </w:rPr>
              <w:t>Green Probationary</w:t>
            </w:r>
          </w:p>
        </w:tc>
        <w:tc>
          <w:tcPr>
            <w:tcW w:w="789" w:type="dxa"/>
            <w:tcBorders>
              <w:left w:val="single" w:sz="8" w:space="0" w:color="auto"/>
              <w:right w:val="single" w:sz="8" w:space="0" w:color="1F497D" w:themeColor="text2"/>
            </w:tcBorders>
            <w:shd w:val="clear" w:color="auto" w:fill="auto"/>
            <w:vAlign w:val="center"/>
          </w:tcPr>
          <w:p w14:paraId="265A9E27" w14:textId="6D72659D" w:rsidR="00B147DD" w:rsidRPr="00B147DD" w:rsidRDefault="00B147DD" w:rsidP="00B147DD">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147DD">
              <w:rPr>
                <w:rFonts w:cs="Arial"/>
                <w:color w:val="000000"/>
                <w:sz w:val="18"/>
              </w:rPr>
              <w:t>6%</w:t>
            </w:r>
          </w:p>
        </w:tc>
        <w:tc>
          <w:tcPr>
            <w:tcW w:w="785" w:type="dxa"/>
            <w:tcBorders>
              <w:left w:val="single" w:sz="8" w:space="0" w:color="auto"/>
              <w:right w:val="single" w:sz="8" w:space="0" w:color="4F81BD" w:themeColor="accent1"/>
            </w:tcBorders>
            <w:shd w:val="clear" w:color="auto" w:fill="auto"/>
            <w:vAlign w:val="center"/>
          </w:tcPr>
          <w:p w14:paraId="7D720A84" w14:textId="58B12C66" w:rsidR="00B147DD" w:rsidRPr="00B147DD" w:rsidRDefault="00B147DD" w:rsidP="00B147DD">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147DD">
              <w:rPr>
                <w:rFonts w:cs="Arial"/>
                <w:color w:val="000000"/>
                <w:sz w:val="18"/>
              </w:rPr>
              <w:t>6%</w:t>
            </w:r>
          </w:p>
        </w:tc>
        <w:tc>
          <w:tcPr>
            <w:tcW w:w="848" w:type="dxa"/>
            <w:tcBorders>
              <w:left w:val="single" w:sz="8" w:space="0" w:color="4F81BD" w:themeColor="accent1"/>
              <w:right w:val="single" w:sz="8" w:space="0" w:color="1F497D" w:themeColor="text2"/>
            </w:tcBorders>
            <w:shd w:val="clear" w:color="auto" w:fill="auto"/>
            <w:vAlign w:val="center"/>
          </w:tcPr>
          <w:p w14:paraId="1B0A6DAE" w14:textId="20012258" w:rsidR="00B147DD" w:rsidRPr="00B147DD" w:rsidRDefault="00B147DD" w:rsidP="00B147DD">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147DD">
              <w:rPr>
                <w:rFonts w:cs="Arial"/>
                <w:color w:val="000000"/>
                <w:sz w:val="18"/>
              </w:rPr>
              <w:t>7%</w:t>
            </w:r>
          </w:p>
        </w:tc>
        <w:tc>
          <w:tcPr>
            <w:tcW w:w="790" w:type="dxa"/>
            <w:tcBorders>
              <w:left w:val="single" w:sz="8" w:space="0" w:color="auto"/>
              <w:right w:val="single" w:sz="8" w:space="0" w:color="4F81BD" w:themeColor="accent1"/>
            </w:tcBorders>
            <w:shd w:val="clear" w:color="auto" w:fill="auto"/>
            <w:vAlign w:val="center"/>
          </w:tcPr>
          <w:p w14:paraId="7A1E6C45" w14:textId="668F42EA" w:rsidR="00B147DD" w:rsidRPr="00B147DD" w:rsidRDefault="00B147DD" w:rsidP="00B147DD">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147DD">
              <w:rPr>
                <w:rFonts w:cs="Arial"/>
                <w:color w:val="000000"/>
                <w:sz w:val="18"/>
              </w:rPr>
              <w:t>5%</w:t>
            </w:r>
          </w:p>
        </w:tc>
        <w:tc>
          <w:tcPr>
            <w:tcW w:w="830" w:type="dxa"/>
            <w:tcBorders>
              <w:left w:val="single" w:sz="8" w:space="0" w:color="4F81BD" w:themeColor="accent1"/>
              <w:right w:val="single" w:sz="8" w:space="0" w:color="1F497D" w:themeColor="text2"/>
            </w:tcBorders>
            <w:shd w:val="clear" w:color="auto" w:fill="auto"/>
            <w:vAlign w:val="center"/>
          </w:tcPr>
          <w:p w14:paraId="7C2C9EE1" w14:textId="2106E6A6" w:rsidR="00B147DD" w:rsidRPr="00B147DD" w:rsidRDefault="00B147DD" w:rsidP="00B147DD">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147DD">
              <w:rPr>
                <w:rFonts w:cs="Arial"/>
                <w:color w:val="000000"/>
                <w:sz w:val="18"/>
              </w:rPr>
              <w:t>7%</w:t>
            </w:r>
          </w:p>
        </w:tc>
        <w:tc>
          <w:tcPr>
            <w:tcW w:w="794" w:type="dxa"/>
            <w:tcBorders>
              <w:left w:val="single" w:sz="8" w:space="0" w:color="auto"/>
              <w:right w:val="single" w:sz="8" w:space="0" w:color="4F81BD" w:themeColor="accent1"/>
            </w:tcBorders>
            <w:shd w:val="clear" w:color="auto" w:fill="auto"/>
            <w:vAlign w:val="center"/>
          </w:tcPr>
          <w:p w14:paraId="671A0756" w14:textId="77777777" w:rsidR="00B147DD" w:rsidRDefault="00B147DD" w:rsidP="00B147DD">
            <w:pPr>
              <w:jc w:val="center"/>
              <w:cnfStyle w:val="000000100000" w:firstRow="0" w:lastRow="0" w:firstColumn="0" w:lastColumn="0" w:oddVBand="0" w:evenVBand="0" w:oddHBand="1" w:evenHBand="0" w:firstRowFirstColumn="0" w:firstRowLastColumn="0" w:lastRowFirstColumn="0" w:lastRowLastColumn="0"/>
              <w:rPr>
                <w:rFonts w:cs="Arial"/>
                <w:color w:val="000000"/>
                <w:sz w:val="18"/>
              </w:rPr>
            </w:pPr>
            <w:r w:rsidRPr="00B147DD">
              <w:rPr>
                <w:rFonts w:cs="Arial"/>
                <w:color w:val="000000"/>
                <w:sz w:val="18"/>
              </w:rPr>
              <w:t>40%</w:t>
            </w:r>
          </w:p>
          <w:p w14:paraId="56D81BD7" w14:textId="4ADC61C9" w:rsidR="00005958" w:rsidRPr="00783A1C" w:rsidRDefault="00005958" w:rsidP="00783A1C">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rPr>
            </w:pPr>
            <w:r w:rsidRPr="00783A1C">
              <w:rPr>
                <w:rFonts w:cs="Arial"/>
                <w:b/>
                <w:color w:val="000000"/>
                <w:sz w:val="18"/>
              </w:rPr>
              <w:t>F,G,H</w:t>
            </w:r>
          </w:p>
        </w:tc>
        <w:tc>
          <w:tcPr>
            <w:tcW w:w="794" w:type="dxa"/>
            <w:tcBorders>
              <w:left w:val="single" w:sz="8" w:space="0" w:color="4F81BD" w:themeColor="accent1"/>
              <w:right w:val="single" w:sz="8" w:space="0" w:color="4F81BD" w:themeColor="accent1"/>
            </w:tcBorders>
            <w:shd w:val="clear" w:color="auto" w:fill="auto"/>
            <w:vAlign w:val="center"/>
          </w:tcPr>
          <w:p w14:paraId="27275D61" w14:textId="77777777" w:rsidR="00B147DD" w:rsidRDefault="00B147DD" w:rsidP="00B147DD">
            <w:pPr>
              <w:jc w:val="center"/>
              <w:cnfStyle w:val="000000100000" w:firstRow="0" w:lastRow="0" w:firstColumn="0" w:lastColumn="0" w:oddVBand="0" w:evenVBand="0" w:oddHBand="1" w:evenHBand="0" w:firstRowFirstColumn="0" w:firstRowLastColumn="0" w:lastRowFirstColumn="0" w:lastRowLastColumn="0"/>
              <w:rPr>
                <w:rFonts w:cs="Arial"/>
                <w:color w:val="000000"/>
                <w:sz w:val="18"/>
              </w:rPr>
            </w:pPr>
            <w:r w:rsidRPr="00B147DD">
              <w:rPr>
                <w:rFonts w:cs="Arial"/>
                <w:color w:val="000000"/>
                <w:sz w:val="18"/>
              </w:rPr>
              <w:t>2%</w:t>
            </w:r>
          </w:p>
          <w:p w14:paraId="3BB0FBEB" w14:textId="2CB35DA1" w:rsidR="000B41E6" w:rsidRPr="00B147DD" w:rsidRDefault="000B41E6" w:rsidP="00B147DD">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4F81BD" w:themeColor="accent1"/>
            </w:tcBorders>
            <w:shd w:val="clear" w:color="auto" w:fill="auto"/>
            <w:vAlign w:val="center"/>
          </w:tcPr>
          <w:p w14:paraId="3365C289" w14:textId="235F6621" w:rsidR="00B147DD" w:rsidRDefault="000B41E6" w:rsidP="00B147DD">
            <w:pPr>
              <w:jc w:val="center"/>
              <w:cnfStyle w:val="000000100000" w:firstRow="0" w:lastRow="0" w:firstColumn="0" w:lastColumn="0" w:oddVBand="0" w:evenVBand="0" w:oddHBand="1" w:evenHBand="0" w:firstRowFirstColumn="0" w:firstRowLastColumn="0" w:lastRowFirstColumn="0" w:lastRowLastColumn="0"/>
              <w:rPr>
                <w:rFonts w:cs="Arial"/>
                <w:color w:val="000000"/>
                <w:sz w:val="18"/>
              </w:rPr>
            </w:pPr>
            <w:r>
              <w:rPr>
                <w:rFonts w:cs="Arial"/>
                <w:color w:val="000000"/>
                <w:sz w:val="18"/>
              </w:rPr>
              <w:t>-</w:t>
            </w:r>
          </w:p>
          <w:p w14:paraId="0FBD4708" w14:textId="781BC0B4" w:rsidR="000B41E6" w:rsidRPr="00B147DD" w:rsidRDefault="000B41E6" w:rsidP="00B147DD">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auto"/>
            </w:tcBorders>
            <w:shd w:val="clear" w:color="auto" w:fill="auto"/>
            <w:vAlign w:val="center"/>
          </w:tcPr>
          <w:p w14:paraId="62C3CE25" w14:textId="77777777" w:rsidR="00B147DD" w:rsidRDefault="000B41E6" w:rsidP="00B147DD">
            <w:pPr>
              <w:jc w:val="center"/>
              <w:cnfStyle w:val="000000100000" w:firstRow="0" w:lastRow="0" w:firstColumn="0" w:lastColumn="0" w:oddVBand="0" w:evenVBand="0" w:oddHBand="1" w:evenHBand="0" w:firstRowFirstColumn="0" w:firstRowLastColumn="0" w:lastRowFirstColumn="0" w:lastRowLastColumn="0"/>
              <w:rPr>
                <w:rFonts w:cs="Arial"/>
                <w:color w:val="000000"/>
                <w:sz w:val="18"/>
              </w:rPr>
            </w:pPr>
            <w:r>
              <w:rPr>
                <w:rFonts w:cs="Arial"/>
                <w:color w:val="000000"/>
                <w:sz w:val="18"/>
              </w:rPr>
              <w:t>-</w:t>
            </w:r>
          </w:p>
          <w:p w14:paraId="6B5ABD85" w14:textId="1DDDD868" w:rsidR="000B41E6" w:rsidRPr="00B147DD" w:rsidRDefault="000B41E6" w:rsidP="00B147DD">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r>
      <w:tr w:rsidR="00B147DD" w:rsidRPr="006943E3" w14:paraId="35A1995D" w14:textId="77777777" w:rsidTr="00127833">
        <w:trPr>
          <w:trHeight w:val="340"/>
        </w:trPr>
        <w:tc>
          <w:tcPr>
            <w:cnfStyle w:val="001000000000" w:firstRow="0" w:lastRow="0" w:firstColumn="1" w:lastColumn="0" w:oddVBand="0" w:evenVBand="0" w:oddHBand="0" w:evenHBand="0" w:firstRowFirstColumn="0" w:firstRowLastColumn="0" w:lastRowFirstColumn="0" w:lastRowLastColumn="0"/>
            <w:tcW w:w="1826" w:type="dxa"/>
            <w:tcBorders>
              <w:right w:val="single" w:sz="8" w:space="0" w:color="auto"/>
            </w:tcBorders>
            <w:vAlign w:val="center"/>
          </w:tcPr>
          <w:p w14:paraId="1FAC2F1C" w14:textId="0CC83C68" w:rsidR="00B147DD" w:rsidRPr="006943E3" w:rsidRDefault="00B147DD" w:rsidP="00B147DD">
            <w:pPr>
              <w:rPr>
                <w:rFonts w:eastAsia="Times New Roman" w:cs="Arial"/>
                <w:b w:val="0"/>
                <w:sz w:val="18"/>
                <w:szCs w:val="18"/>
              </w:rPr>
            </w:pPr>
            <w:r w:rsidRPr="006943E3">
              <w:rPr>
                <w:rFonts w:eastAsia="Times New Roman" w:cs="Arial"/>
                <w:b w:val="0"/>
                <w:sz w:val="18"/>
                <w:szCs w:val="18"/>
              </w:rPr>
              <w:t>Learners Permit</w:t>
            </w:r>
          </w:p>
        </w:tc>
        <w:tc>
          <w:tcPr>
            <w:tcW w:w="789" w:type="dxa"/>
            <w:tcBorders>
              <w:left w:val="single" w:sz="8" w:space="0" w:color="auto"/>
              <w:right w:val="single" w:sz="8" w:space="0" w:color="1F497D" w:themeColor="text2"/>
            </w:tcBorders>
            <w:shd w:val="clear" w:color="auto" w:fill="auto"/>
            <w:vAlign w:val="center"/>
          </w:tcPr>
          <w:p w14:paraId="2B98035D" w14:textId="6EE173BA" w:rsidR="00B147DD" w:rsidRPr="00B147DD" w:rsidRDefault="00B147DD" w:rsidP="00B147DD">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B147DD">
              <w:rPr>
                <w:rFonts w:cs="Arial"/>
                <w:color w:val="000000"/>
                <w:sz w:val="18"/>
              </w:rPr>
              <w:t>3%</w:t>
            </w:r>
          </w:p>
        </w:tc>
        <w:tc>
          <w:tcPr>
            <w:tcW w:w="785" w:type="dxa"/>
            <w:tcBorders>
              <w:left w:val="single" w:sz="8" w:space="0" w:color="auto"/>
              <w:right w:val="single" w:sz="8" w:space="0" w:color="4F81BD" w:themeColor="accent1"/>
            </w:tcBorders>
            <w:shd w:val="clear" w:color="auto" w:fill="auto"/>
            <w:vAlign w:val="center"/>
          </w:tcPr>
          <w:p w14:paraId="01C5D77D" w14:textId="5A219503" w:rsidR="00B147DD" w:rsidRPr="00B147DD" w:rsidRDefault="00B147DD" w:rsidP="00B147DD">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B147DD">
              <w:rPr>
                <w:rFonts w:cs="Arial"/>
                <w:color w:val="000000"/>
                <w:sz w:val="18"/>
              </w:rPr>
              <w:t>3%</w:t>
            </w:r>
          </w:p>
        </w:tc>
        <w:tc>
          <w:tcPr>
            <w:tcW w:w="848" w:type="dxa"/>
            <w:tcBorders>
              <w:left w:val="single" w:sz="8" w:space="0" w:color="4F81BD" w:themeColor="accent1"/>
              <w:right w:val="single" w:sz="8" w:space="0" w:color="1F497D" w:themeColor="text2"/>
            </w:tcBorders>
            <w:shd w:val="clear" w:color="auto" w:fill="auto"/>
            <w:vAlign w:val="center"/>
          </w:tcPr>
          <w:p w14:paraId="1DE87B94" w14:textId="555E8A67" w:rsidR="00B147DD" w:rsidRPr="00B147DD" w:rsidRDefault="00B147DD" w:rsidP="00B147DD">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B147DD">
              <w:rPr>
                <w:rFonts w:cs="Arial"/>
                <w:color w:val="000000"/>
                <w:sz w:val="18"/>
              </w:rPr>
              <w:t>2%</w:t>
            </w:r>
          </w:p>
        </w:tc>
        <w:tc>
          <w:tcPr>
            <w:tcW w:w="790" w:type="dxa"/>
            <w:tcBorders>
              <w:left w:val="single" w:sz="8" w:space="0" w:color="auto"/>
              <w:right w:val="single" w:sz="8" w:space="0" w:color="4F81BD" w:themeColor="accent1"/>
            </w:tcBorders>
            <w:shd w:val="clear" w:color="auto" w:fill="auto"/>
            <w:vAlign w:val="center"/>
          </w:tcPr>
          <w:p w14:paraId="7AD993D6" w14:textId="26F063FE" w:rsidR="00B147DD" w:rsidRPr="00B147DD" w:rsidRDefault="00B147DD" w:rsidP="00B147DD">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B147DD">
              <w:rPr>
                <w:rFonts w:cs="Arial"/>
                <w:color w:val="000000"/>
                <w:sz w:val="18"/>
              </w:rPr>
              <w:t>4%</w:t>
            </w:r>
          </w:p>
        </w:tc>
        <w:tc>
          <w:tcPr>
            <w:tcW w:w="830" w:type="dxa"/>
            <w:tcBorders>
              <w:left w:val="single" w:sz="8" w:space="0" w:color="4F81BD" w:themeColor="accent1"/>
              <w:right w:val="single" w:sz="8" w:space="0" w:color="1F497D" w:themeColor="text2"/>
            </w:tcBorders>
            <w:shd w:val="clear" w:color="auto" w:fill="auto"/>
            <w:vAlign w:val="center"/>
          </w:tcPr>
          <w:p w14:paraId="08097CFF" w14:textId="6F38C131" w:rsidR="00B147DD" w:rsidRPr="00B147DD" w:rsidRDefault="00B147DD" w:rsidP="00B147DD">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B147DD">
              <w:rPr>
                <w:rFonts w:cs="Arial"/>
                <w:color w:val="000000"/>
                <w:sz w:val="18"/>
              </w:rPr>
              <w:t>2%</w:t>
            </w:r>
          </w:p>
        </w:tc>
        <w:tc>
          <w:tcPr>
            <w:tcW w:w="794" w:type="dxa"/>
            <w:tcBorders>
              <w:left w:val="single" w:sz="8" w:space="0" w:color="auto"/>
              <w:right w:val="single" w:sz="8" w:space="0" w:color="4F81BD" w:themeColor="accent1"/>
            </w:tcBorders>
            <w:shd w:val="clear" w:color="auto" w:fill="auto"/>
            <w:vAlign w:val="center"/>
          </w:tcPr>
          <w:p w14:paraId="2BC6E023" w14:textId="77777777" w:rsidR="00B147DD" w:rsidRDefault="00B147DD" w:rsidP="00B147DD">
            <w:pPr>
              <w:jc w:val="center"/>
              <w:cnfStyle w:val="000000000000" w:firstRow="0" w:lastRow="0" w:firstColumn="0" w:lastColumn="0" w:oddVBand="0" w:evenVBand="0" w:oddHBand="0" w:evenHBand="0" w:firstRowFirstColumn="0" w:firstRowLastColumn="0" w:lastRowFirstColumn="0" w:lastRowLastColumn="0"/>
              <w:rPr>
                <w:rFonts w:cs="Arial"/>
                <w:color w:val="000000"/>
                <w:sz w:val="18"/>
              </w:rPr>
            </w:pPr>
            <w:r w:rsidRPr="00B147DD">
              <w:rPr>
                <w:rFonts w:cs="Arial"/>
                <w:color w:val="000000"/>
                <w:sz w:val="18"/>
              </w:rPr>
              <w:t>15%</w:t>
            </w:r>
          </w:p>
          <w:p w14:paraId="6F0CE6AD" w14:textId="5714B6B1" w:rsidR="00005958" w:rsidRPr="00783A1C" w:rsidRDefault="00783A1C" w:rsidP="00783A1C">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rPr>
            </w:pPr>
            <w:r>
              <w:rPr>
                <w:rFonts w:cs="Arial"/>
                <w:b/>
                <w:color w:val="000000"/>
                <w:sz w:val="18"/>
              </w:rPr>
              <w:t>F,</w:t>
            </w:r>
            <w:r w:rsidR="00005958" w:rsidRPr="00783A1C">
              <w:rPr>
                <w:rFonts w:cs="Arial"/>
                <w:b/>
                <w:color w:val="000000"/>
                <w:sz w:val="18"/>
              </w:rPr>
              <w:t>G,H</w:t>
            </w:r>
          </w:p>
        </w:tc>
        <w:tc>
          <w:tcPr>
            <w:tcW w:w="794" w:type="dxa"/>
            <w:tcBorders>
              <w:left w:val="single" w:sz="8" w:space="0" w:color="4F81BD" w:themeColor="accent1"/>
              <w:right w:val="single" w:sz="8" w:space="0" w:color="4F81BD" w:themeColor="accent1"/>
            </w:tcBorders>
            <w:shd w:val="clear" w:color="auto" w:fill="auto"/>
            <w:vAlign w:val="center"/>
          </w:tcPr>
          <w:p w14:paraId="6DA06CBF" w14:textId="77777777" w:rsidR="00B147DD" w:rsidRDefault="00B147DD" w:rsidP="00B147DD">
            <w:pPr>
              <w:jc w:val="center"/>
              <w:cnfStyle w:val="000000000000" w:firstRow="0" w:lastRow="0" w:firstColumn="0" w:lastColumn="0" w:oddVBand="0" w:evenVBand="0" w:oddHBand="0" w:evenHBand="0" w:firstRowFirstColumn="0" w:firstRowLastColumn="0" w:lastRowFirstColumn="0" w:lastRowLastColumn="0"/>
              <w:rPr>
                <w:rFonts w:cs="Arial"/>
                <w:color w:val="000000"/>
                <w:sz w:val="18"/>
              </w:rPr>
            </w:pPr>
            <w:r w:rsidRPr="00B147DD">
              <w:rPr>
                <w:rFonts w:cs="Arial"/>
                <w:color w:val="000000"/>
                <w:sz w:val="18"/>
              </w:rPr>
              <w:t>3%</w:t>
            </w:r>
          </w:p>
          <w:p w14:paraId="5CFA62D9" w14:textId="50B18B67" w:rsidR="00005958" w:rsidRPr="00783A1C" w:rsidRDefault="00783A1C" w:rsidP="00783A1C">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rPr>
            </w:pPr>
            <w:r w:rsidRPr="00783A1C">
              <w:rPr>
                <w:rFonts w:cs="Arial"/>
                <w:b/>
                <w:color w:val="000000"/>
                <w:sz w:val="18"/>
              </w:rPr>
              <w:t>G,H</w:t>
            </w:r>
          </w:p>
        </w:tc>
        <w:tc>
          <w:tcPr>
            <w:tcW w:w="794" w:type="dxa"/>
            <w:tcBorders>
              <w:left w:val="single" w:sz="8" w:space="0" w:color="4F81BD" w:themeColor="accent1"/>
              <w:right w:val="single" w:sz="8" w:space="0" w:color="4F81BD" w:themeColor="accent1"/>
            </w:tcBorders>
            <w:shd w:val="clear" w:color="auto" w:fill="auto"/>
            <w:vAlign w:val="center"/>
          </w:tcPr>
          <w:p w14:paraId="2C361F91" w14:textId="77777777" w:rsidR="00B147DD" w:rsidRDefault="00B147DD" w:rsidP="00B147DD">
            <w:pPr>
              <w:jc w:val="center"/>
              <w:cnfStyle w:val="000000000000" w:firstRow="0" w:lastRow="0" w:firstColumn="0" w:lastColumn="0" w:oddVBand="0" w:evenVBand="0" w:oddHBand="0" w:evenHBand="0" w:firstRowFirstColumn="0" w:firstRowLastColumn="0" w:lastRowFirstColumn="0" w:lastRowLastColumn="0"/>
              <w:rPr>
                <w:rFonts w:cs="Arial"/>
                <w:color w:val="000000"/>
                <w:sz w:val="18"/>
              </w:rPr>
            </w:pPr>
            <w:r w:rsidRPr="00B147DD">
              <w:rPr>
                <w:rFonts w:cs="Arial"/>
                <w:color w:val="000000"/>
                <w:sz w:val="18"/>
              </w:rPr>
              <w:t>1%</w:t>
            </w:r>
          </w:p>
          <w:p w14:paraId="0CAEFD2C" w14:textId="5C11D2DD" w:rsidR="000B41E6" w:rsidRPr="00B147DD" w:rsidRDefault="000B41E6" w:rsidP="00B147DD">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auto"/>
            </w:tcBorders>
            <w:shd w:val="clear" w:color="auto" w:fill="auto"/>
            <w:vAlign w:val="center"/>
          </w:tcPr>
          <w:p w14:paraId="78C228E3" w14:textId="77777777" w:rsidR="00B147DD" w:rsidRDefault="00B147DD" w:rsidP="00B147DD">
            <w:pPr>
              <w:jc w:val="center"/>
              <w:cnfStyle w:val="000000000000" w:firstRow="0" w:lastRow="0" w:firstColumn="0" w:lastColumn="0" w:oddVBand="0" w:evenVBand="0" w:oddHBand="0" w:evenHBand="0" w:firstRowFirstColumn="0" w:firstRowLastColumn="0" w:lastRowFirstColumn="0" w:lastRowLastColumn="0"/>
              <w:rPr>
                <w:rFonts w:cs="Arial"/>
                <w:color w:val="000000"/>
                <w:sz w:val="18"/>
              </w:rPr>
            </w:pPr>
            <w:r w:rsidRPr="00B147DD">
              <w:rPr>
                <w:rFonts w:cs="Arial"/>
                <w:color w:val="000000"/>
                <w:sz w:val="18"/>
              </w:rPr>
              <w:t>-</w:t>
            </w:r>
          </w:p>
          <w:p w14:paraId="30332866" w14:textId="32D33F0E" w:rsidR="000B41E6" w:rsidRPr="00B147DD" w:rsidRDefault="000B41E6" w:rsidP="00B147DD">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r>
      <w:tr w:rsidR="00B147DD" w:rsidRPr="006943E3" w14:paraId="69B17ACB" w14:textId="77777777" w:rsidTr="0012783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26" w:type="dxa"/>
            <w:tcBorders>
              <w:right w:val="single" w:sz="8" w:space="0" w:color="auto"/>
            </w:tcBorders>
            <w:vAlign w:val="center"/>
          </w:tcPr>
          <w:p w14:paraId="13854321" w14:textId="77777777" w:rsidR="00B147DD" w:rsidRPr="006943E3" w:rsidRDefault="00B147DD" w:rsidP="00B147DD">
            <w:pPr>
              <w:rPr>
                <w:rFonts w:eastAsia="Times New Roman" w:cs="Arial"/>
                <w:b w:val="0"/>
                <w:sz w:val="18"/>
                <w:szCs w:val="18"/>
              </w:rPr>
            </w:pPr>
            <w:r w:rsidRPr="006943E3">
              <w:rPr>
                <w:rFonts w:eastAsia="Times New Roman" w:cs="Arial"/>
                <w:b w:val="0"/>
                <w:sz w:val="18"/>
                <w:szCs w:val="18"/>
              </w:rPr>
              <w:t>Other</w:t>
            </w:r>
          </w:p>
        </w:tc>
        <w:tc>
          <w:tcPr>
            <w:tcW w:w="789" w:type="dxa"/>
            <w:tcBorders>
              <w:left w:val="single" w:sz="8" w:space="0" w:color="auto"/>
              <w:right w:val="single" w:sz="8" w:space="0" w:color="1F497D" w:themeColor="text2"/>
            </w:tcBorders>
            <w:shd w:val="clear" w:color="auto" w:fill="auto"/>
            <w:vAlign w:val="center"/>
          </w:tcPr>
          <w:p w14:paraId="7A6D0142" w14:textId="6D26BC99" w:rsidR="00B147DD" w:rsidRPr="00B147DD" w:rsidRDefault="00B147DD" w:rsidP="00B147DD">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147DD">
              <w:rPr>
                <w:rFonts w:cs="Arial"/>
                <w:color w:val="000000"/>
                <w:sz w:val="18"/>
              </w:rPr>
              <w:t>1%</w:t>
            </w:r>
          </w:p>
        </w:tc>
        <w:tc>
          <w:tcPr>
            <w:tcW w:w="785" w:type="dxa"/>
            <w:tcBorders>
              <w:left w:val="single" w:sz="8" w:space="0" w:color="auto"/>
              <w:right w:val="single" w:sz="8" w:space="0" w:color="4F81BD" w:themeColor="accent1"/>
            </w:tcBorders>
            <w:shd w:val="clear" w:color="auto" w:fill="auto"/>
            <w:vAlign w:val="center"/>
          </w:tcPr>
          <w:p w14:paraId="42D62AA0" w14:textId="021E227C" w:rsidR="00B147DD" w:rsidRPr="00B147DD" w:rsidRDefault="00B147DD" w:rsidP="00B147DD">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147DD">
              <w:rPr>
                <w:rFonts w:cs="Arial"/>
                <w:color w:val="000000"/>
                <w:sz w:val="18"/>
              </w:rPr>
              <w:t>1%</w:t>
            </w:r>
          </w:p>
        </w:tc>
        <w:tc>
          <w:tcPr>
            <w:tcW w:w="848" w:type="dxa"/>
            <w:tcBorders>
              <w:left w:val="single" w:sz="8" w:space="0" w:color="4F81BD" w:themeColor="accent1"/>
              <w:right w:val="single" w:sz="8" w:space="0" w:color="1F497D" w:themeColor="text2"/>
            </w:tcBorders>
            <w:shd w:val="clear" w:color="auto" w:fill="auto"/>
            <w:vAlign w:val="center"/>
          </w:tcPr>
          <w:p w14:paraId="2D2E1A76" w14:textId="591DADE9" w:rsidR="00B147DD" w:rsidRPr="00B147DD" w:rsidRDefault="00B147DD" w:rsidP="00B147DD">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147DD">
              <w:rPr>
                <w:rFonts w:cs="Arial"/>
                <w:color w:val="000000"/>
                <w:sz w:val="18"/>
              </w:rPr>
              <w:t>2%</w:t>
            </w:r>
          </w:p>
        </w:tc>
        <w:tc>
          <w:tcPr>
            <w:tcW w:w="790" w:type="dxa"/>
            <w:tcBorders>
              <w:left w:val="single" w:sz="8" w:space="0" w:color="auto"/>
              <w:right w:val="single" w:sz="8" w:space="0" w:color="4F81BD" w:themeColor="accent1"/>
            </w:tcBorders>
            <w:shd w:val="clear" w:color="auto" w:fill="auto"/>
            <w:vAlign w:val="center"/>
          </w:tcPr>
          <w:p w14:paraId="5CB9EEA4" w14:textId="62A5ACB2" w:rsidR="00B147DD" w:rsidRPr="00B147DD" w:rsidRDefault="00B147DD" w:rsidP="00B147DD">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147DD">
              <w:rPr>
                <w:rFonts w:cs="Arial"/>
                <w:color w:val="000000"/>
                <w:sz w:val="18"/>
              </w:rPr>
              <w:t>2%</w:t>
            </w:r>
          </w:p>
        </w:tc>
        <w:tc>
          <w:tcPr>
            <w:tcW w:w="830" w:type="dxa"/>
            <w:tcBorders>
              <w:left w:val="single" w:sz="8" w:space="0" w:color="4F81BD" w:themeColor="accent1"/>
              <w:right w:val="single" w:sz="8" w:space="0" w:color="1F497D" w:themeColor="text2"/>
            </w:tcBorders>
            <w:shd w:val="clear" w:color="auto" w:fill="auto"/>
            <w:vAlign w:val="center"/>
          </w:tcPr>
          <w:p w14:paraId="6404F83F" w14:textId="08DF0C79" w:rsidR="00B147DD" w:rsidRPr="00B147DD" w:rsidRDefault="00B147DD" w:rsidP="00B147DD">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147DD">
              <w:rPr>
                <w:rFonts w:cs="Arial"/>
                <w:color w:val="000000"/>
                <w:sz w:val="18"/>
              </w:rPr>
              <w:t>1%</w:t>
            </w:r>
          </w:p>
        </w:tc>
        <w:tc>
          <w:tcPr>
            <w:tcW w:w="794" w:type="dxa"/>
            <w:tcBorders>
              <w:left w:val="single" w:sz="8" w:space="0" w:color="auto"/>
              <w:right w:val="single" w:sz="8" w:space="0" w:color="4F81BD" w:themeColor="accent1"/>
            </w:tcBorders>
            <w:shd w:val="clear" w:color="auto" w:fill="auto"/>
            <w:vAlign w:val="center"/>
          </w:tcPr>
          <w:p w14:paraId="2DB46D97" w14:textId="19E094B3" w:rsidR="00390154" w:rsidRPr="00390154" w:rsidRDefault="00B147DD" w:rsidP="00390154">
            <w:pPr>
              <w:jc w:val="center"/>
              <w:cnfStyle w:val="000000100000" w:firstRow="0" w:lastRow="0" w:firstColumn="0" w:lastColumn="0" w:oddVBand="0" w:evenVBand="0" w:oddHBand="1" w:evenHBand="0" w:firstRowFirstColumn="0" w:firstRowLastColumn="0" w:lastRowFirstColumn="0" w:lastRowLastColumn="0"/>
              <w:rPr>
                <w:rFonts w:cs="Arial"/>
                <w:color w:val="000000"/>
                <w:sz w:val="18"/>
              </w:rPr>
            </w:pPr>
            <w:r w:rsidRPr="00B147DD">
              <w:rPr>
                <w:rFonts w:cs="Arial"/>
                <w:color w:val="000000"/>
                <w:sz w:val="18"/>
              </w:rPr>
              <w:t>-</w:t>
            </w:r>
          </w:p>
        </w:tc>
        <w:tc>
          <w:tcPr>
            <w:tcW w:w="794" w:type="dxa"/>
            <w:tcBorders>
              <w:left w:val="single" w:sz="8" w:space="0" w:color="4F81BD" w:themeColor="accent1"/>
              <w:right w:val="single" w:sz="8" w:space="0" w:color="4F81BD" w:themeColor="accent1"/>
            </w:tcBorders>
            <w:shd w:val="clear" w:color="auto" w:fill="auto"/>
            <w:vAlign w:val="center"/>
          </w:tcPr>
          <w:p w14:paraId="7DDD187D" w14:textId="57B55E48" w:rsidR="00390154" w:rsidRPr="00390154" w:rsidRDefault="00B147DD" w:rsidP="00390154">
            <w:pPr>
              <w:jc w:val="center"/>
              <w:cnfStyle w:val="000000100000" w:firstRow="0" w:lastRow="0" w:firstColumn="0" w:lastColumn="0" w:oddVBand="0" w:evenVBand="0" w:oddHBand="1" w:evenHBand="0" w:firstRowFirstColumn="0" w:firstRowLastColumn="0" w:lastRowFirstColumn="0" w:lastRowLastColumn="0"/>
              <w:rPr>
                <w:rFonts w:cs="Arial"/>
                <w:color w:val="000000"/>
                <w:sz w:val="18"/>
              </w:rPr>
            </w:pPr>
            <w:r w:rsidRPr="00B147DD">
              <w:rPr>
                <w:rFonts w:cs="Arial"/>
                <w:color w:val="000000"/>
                <w:sz w:val="18"/>
              </w:rPr>
              <w:t>2%</w:t>
            </w:r>
          </w:p>
        </w:tc>
        <w:tc>
          <w:tcPr>
            <w:tcW w:w="794" w:type="dxa"/>
            <w:tcBorders>
              <w:left w:val="single" w:sz="8" w:space="0" w:color="4F81BD" w:themeColor="accent1"/>
              <w:right w:val="single" w:sz="8" w:space="0" w:color="4F81BD" w:themeColor="accent1"/>
            </w:tcBorders>
            <w:shd w:val="clear" w:color="auto" w:fill="auto"/>
            <w:vAlign w:val="center"/>
          </w:tcPr>
          <w:p w14:paraId="26015D10" w14:textId="63EEE664" w:rsidR="00390154" w:rsidRPr="00390154" w:rsidRDefault="00B147DD" w:rsidP="00390154">
            <w:pPr>
              <w:jc w:val="center"/>
              <w:cnfStyle w:val="000000100000" w:firstRow="0" w:lastRow="0" w:firstColumn="0" w:lastColumn="0" w:oddVBand="0" w:evenVBand="0" w:oddHBand="1" w:evenHBand="0" w:firstRowFirstColumn="0" w:firstRowLastColumn="0" w:lastRowFirstColumn="0" w:lastRowLastColumn="0"/>
              <w:rPr>
                <w:rFonts w:cs="Arial"/>
                <w:color w:val="000000"/>
                <w:sz w:val="18"/>
              </w:rPr>
            </w:pPr>
            <w:r w:rsidRPr="00B147DD">
              <w:rPr>
                <w:rFonts w:cs="Arial"/>
                <w:color w:val="000000"/>
                <w:sz w:val="18"/>
              </w:rPr>
              <w:t>1%</w:t>
            </w:r>
          </w:p>
        </w:tc>
        <w:tc>
          <w:tcPr>
            <w:tcW w:w="794" w:type="dxa"/>
            <w:tcBorders>
              <w:left w:val="single" w:sz="8" w:space="0" w:color="4F81BD" w:themeColor="accent1"/>
              <w:right w:val="single" w:sz="8" w:space="0" w:color="auto"/>
            </w:tcBorders>
            <w:shd w:val="clear" w:color="auto" w:fill="auto"/>
            <w:vAlign w:val="center"/>
          </w:tcPr>
          <w:p w14:paraId="1D5BE6C9" w14:textId="5F097C4B" w:rsidR="00390154" w:rsidRPr="00390154" w:rsidRDefault="00B147DD" w:rsidP="00390154">
            <w:pPr>
              <w:jc w:val="center"/>
              <w:cnfStyle w:val="000000100000" w:firstRow="0" w:lastRow="0" w:firstColumn="0" w:lastColumn="0" w:oddVBand="0" w:evenVBand="0" w:oddHBand="1" w:evenHBand="0" w:firstRowFirstColumn="0" w:firstRowLastColumn="0" w:lastRowFirstColumn="0" w:lastRowLastColumn="0"/>
              <w:rPr>
                <w:rFonts w:cs="Arial"/>
                <w:color w:val="000000"/>
                <w:sz w:val="18"/>
              </w:rPr>
            </w:pPr>
            <w:r w:rsidRPr="00B147DD">
              <w:rPr>
                <w:rFonts w:cs="Arial"/>
                <w:color w:val="000000"/>
                <w:sz w:val="18"/>
              </w:rPr>
              <w:t>1%</w:t>
            </w:r>
          </w:p>
        </w:tc>
      </w:tr>
    </w:tbl>
    <w:p w14:paraId="58C0AC6A" w14:textId="14E14A7D" w:rsidR="003F49D1" w:rsidRPr="006943E3" w:rsidRDefault="00101F08" w:rsidP="003F49D1">
      <w:pPr>
        <w:pStyle w:val="aFignote"/>
      </w:pPr>
      <w:r>
        <w:t>Base:</w:t>
      </w:r>
      <w:r>
        <w:tab/>
        <w:t>All respondents (n=961)</w:t>
      </w:r>
    </w:p>
    <w:p w14:paraId="72A34335" w14:textId="77777777" w:rsidR="003F49D1" w:rsidRDefault="003F49D1" w:rsidP="003F49D1">
      <w:pPr>
        <w:pStyle w:val="aFignote"/>
      </w:pPr>
      <w:r w:rsidRPr="006943E3">
        <w:t>Q1</w:t>
      </w:r>
      <w:r w:rsidRPr="006943E3">
        <w:tab/>
        <w:t>What type of care licence do you hold? [single response]</w:t>
      </w:r>
    </w:p>
    <w:p w14:paraId="7C564D40" w14:textId="77777777" w:rsidR="00A8193A" w:rsidRPr="0040767D" w:rsidRDefault="00A8193A" w:rsidP="00A8193A">
      <w:pPr>
        <w:pStyle w:val="Heading3"/>
      </w:pPr>
      <w:r>
        <w:t>Work status</w:t>
      </w:r>
    </w:p>
    <w:p w14:paraId="15DE79FA" w14:textId="7B8C84FE" w:rsidR="00A8193A" w:rsidRDefault="00AF7373" w:rsidP="00A8193A">
      <w:pPr>
        <w:pStyle w:val="SecBody"/>
      </w:pPr>
      <w:r>
        <w:t xml:space="preserve">As found in previous </w:t>
      </w:r>
      <w:r w:rsidR="00052510">
        <w:t>waves</w:t>
      </w:r>
      <w:r>
        <w:t>, the majority (79%) of licence holders aged 18 to 60 years were employed at the time of the interview. An additional 9% indicated that they were study</w:t>
      </w:r>
      <w:r w:rsidR="000B41E6">
        <w:t>ing</w:t>
      </w:r>
      <w:r>
        <w:t xml:space="preserve"> while one in ten (11%) </w:t>
      </w:r>
      <w:r w:rsidR="003D6387">
        <w:t>reported</w:t>
      </w:r>
      <w:r>
        <w:t xml:space="preserve"> that they were either</w:t>
      </w:r>
      <w:r w:rsidR="003D6387">
        <w:t xml:space="preserve"> unemployed or</w:t>
      </w:r>
      <w:r>
        <w:t xml:space="preserve"> not in the workforce. </w:t>
      </w:r>
    </w:p>
    <w:p w14:paraId="224464A0" w14:textId="77777777" w:rsidR="00A8193A" w:rsidRDefault="00A8193A" w:rsidP="00A8193A">
      <w:pPr>
        <w:pStyle w:val="aTablecaption"/>
      </w:pPr>
      <w:bookmarkStart w:id="25" w:name="_Toc428346673"/>
      <w:bookmarkStart w:id="26" w:name="_Toc439751006"/>
      <w:r w:rsidRPr="006943E3">
        <w:t xml:space="preserve">Figure </w:t>
      </w:r>
      <w:fldSimple w:instr=" STYLEREF 1 \s ">
        <w:r w:rsidR="005F7C94">
          <w:rPr>
            <w:noProof/>
          </w:rPr>
          <w:t>2</w:t>
        </w:r>
      </w:fldSimple>
      <w:r w:rsidRPr="006943E3">
        <w:t>.</w:t>
      </w:r>
      <w:fldSimple w:instr=" SEQ Figure \* ARABIC \s 1 ">
        <w:r w:rsidR="005F7C94">
          <w:rPr>
            <w:noProof/>
          </w:rPr>
          <w:t>1</w:t>
        </w:r>
      </w:fldSimple>
      <w:r w:rsidRPr="006943E3">
        <w:t>: Work status – time series</w:t>
      </w:r>
      <w:bookmarkEnd w:id="25"/>
      <w:r>
        <w:t xml:space="preserve"> (%)</w:t>
      </w:r>
      <w:bookmarkEnd w:id="26"/>
    </w:p>
    <w:p w14:paraId="34D51AED" w14:textId="17C3107B" w:rsidR="00A8193A" w:rsidRPr="006943E3" w:rsidRDefault="000E3168" w:rsidP="00B872BE">
      <w:pPr>
        <w:pStyle w:val="aTablecaption"/>
        <w:tabs>
          <w:tab w:val="left" w:pos="567"/>
        </w:tabs>
        <w:spacing w:before="0" w:after="0"/>
        <w:ind w:left="0"/>
        <w:rPr>
          <w:rStyle w:val="aFignoteChar"/>
        </w:rPr>
      </w:pPr>
      <w:r>
        <w:pict w14:anchorId="4D502C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3pt;height:172.5pt">
            <v:imagedata r:id="rId16" o:title=""/>
          </v:shape>
        </w:pict>
      </w:r>
      <w:r w:rsidR="000B41E6">
        <w:tab/>
      </w:r>
      <w:r w:rsidR="005D2E1A">
        <w:rPr>
          <w:rStyle w:val="aFignoteChar"/>
          <w:b w:val="0"/>
        </w:rPr>
        <w:t>Base:</w:t>
      </w:r>
      <w:r w:rsidR="005D2E1A">
        <w:rPr>
          <w:rStyle w:val="aFignoteChar"/>
          <w:b w:val="0"/>
        </w:rPr>
        <w:tab/>
      </w:r>
      <w:r w:rsidR="00A8193A" w:rsidRPr="005D2E1A">
        <w:rPr>
          <w:rStyle w:val="aFignoteChar"/>
          <w:b w:val="0"/>
        </w:rPr>
        <w:t>Licence holders aged 18-60 (n=</w:t>
      </w:r>
      <w:r w:rsidR="00A534F3" w:rsidRPr="005D2E1A">
        <w:rPr>
          <w:rStyle w:val="aFignoteChar"/>
          <w:b w:val="0"/>
        </w:rPr>
        <w:t>700</w:t>
      </w:r>
      <w:r w:rsidR="00A8193A" w:rsidRPr="005D2E1A">
        <w:rPr>
          <w:rStyle w:val="aFignoteChar"/>
          <w:b w:val="0"/>
        </w:rPr>
        <w:t>)</w:t>
      </w:r>
    </w:p>
    <w:p w14:paraId="6E76D6E7" w14:textId="704BFFA9" w:rsidR="00A8193A" w:rsidRPr="006943E3" w:rsidRDefault="005D2E1A" w:rsidP="00A8193A">
      <w:pPr>
        <w:pStyle w:val="aFignote"/>
      </w:pPr>
      <w:r>
        <w:t>Q4</w:t>
      </w:r>
      <w:r>
        <w:tab/>
      </w:r>
      <w:r>
        <w:tab/>
      </w:r>
      <w:r w:rsidR="00A8193A" w:rsidRPr="006943E3">
        <w:t>What is your current employment status? [single response]</w:t>
      </w:r>
    </w:p>
    <w:p w14:paraId="601F4FD5" w14:textId="77777777" w:rsidR="00A8193A" w:rsidRDefault="00A8193A" w:rsidP="00A8193A">
      <w:pPr>
        <w:pStyle w:val="Heading3"/>
      </w:pPr>
      <w:r>
        <w:lastRenderedPageBreak/>
        <w:t>Occupation</w:t>
      </w:r>
    </w:p>
    <w:p w14:paraId="69B248D7" w14:textId="4894EA1E" w:rsidR="00A8193A" w:rsidRDefault="003D6387" w:rsidP="00934093">
      <w:pPr>
        <w:pStyle w:val="SecBody"/>
      </w:pPr>
      <w:r>
        <w:t>Similar to p</w:t>
      </w:r>
      <w:r w:rsidR="00934093">
        <w:t>revious years, a greater proportion of respondents</w:t>
      </w:r>
      <w:r w:rsidR="00DD2C79">
        <w:t xml:space="preserve"> from a metropolitan </w:t>
      </w:r>
      <w:r w:rsidR="00D479D7">
        <w:t xml:space="preserve">area </w:t>
      </w:r>
      <w:r w:rsidR="00DD2C79">
        <w:t xml:space="preserve">indicated that they </w:t>
      </w:r>
      <w:r w:rsidR="00934093">
        <w:t xml:space="preserve">were working as professionals or associate professionals </w:t>
      </w:r>
      <w:r w:rsidR="00DD2C79">
        <w:t>than those in a regional area</w:t>
      </w:r>
      <w:r w:rsidR="00D479D7">
        <w:t xml:space="preserve"> </w:t>
      </w:r>
      <w:r w:rsidR="00A971D2">
        <w:t>(34% vs. 25%)</w:t>
      </w:r>
      <w:r w:rsidR="00934093">
        <w:t xml:space="preserve">. </w:t>
      </w:r>
      <w:r w:rsidR="004B536D">
        <w:t xml:space="preserve">A significantly greater proportion of males </w:t>
      </w:r>
      <w:r w:rsidR="00934093">
        <w:t>were working in an occupation with a trade or technical focus</w:t>
      </w:r>
      <w:r w:rsidR="00DD2C79">
        <w:t xml:space="preserve"> than females</w:t>
      </w:r>
      <w:r w:rsidR="00A971D2">
        <w:t xml:space="preserve"> (21% vs. 3%)</w:t>
      </w:r>
      <w:r w:rsidR="00934093">
        <w:t xml:space="preserve">. </w:t>
      </w:r>
      <w:r w:rsidR="00A971D2">
        <w:t>And y</w:t>
      </w:r>
      <w:r w:rsidR="00934093">
        <w:t>oung worker</w:t>
      </w:r>
      <w:r w:rsidR="00A971D2">
        <w:t>s were overrepresented in sales (24%) and</w:t>
      </w:r>
      <w:r w:rsidR="00934093">
        <w:t xml:space="preserve"> technical and trade</w:t>
      </w:r>
      <w:r w:rsidR="00A971D2">
        <w:t xml:space="preserve"> jobs (22%)</w:t>
      </w:r>
      <w:r w:rsidR="00934093">
        <w:t>.</w:t>
      </w:r>
    </w:p>
    <w:p w14:paraId="77A154B1" w14:textId="2DB216B7" w:rsidR="00A8193A" w:rsidRPr="00D2085F" w:rsidRDefault="00A8193A" w:rsidP="00A8193A">
      <w:pPr>
        <w:pStyle w:val="aTablecaption"/>
      </w:pPr>
      <w:bookmarkStart w:id="27" w:name="_Toc439751054"/>
      <w:r w:rsidRPr="00D2085F">
        <w:t xml:space="preserve">Table </w:t>
      </w:r>
      <w:fldSimple w:instr=" STYLEREF 1 \s ">
        <w:r w:rsidR="005F7C94">
          <w:rPr>
            <w:noProof/>
          </w:rPr>
          <w:t>2</w:t>
        </w:r>
      </w:fldSimple>
      <w:r w:rsidRPr="00D2085F">
        <w:t>.</w:t>
      </w:r>
      <w:fldSimple w:instr=" SEQ Table \* ARABIC \s 1 ">
        <w:r w:rsidR="005F7C94">
          <w:rPr>
            <w:noProof/>
          </w:rPr>
          <w:t>2</w:t>
        </w:r>
      </w:fldSimple>
      <w:r w:rsidRPr="00D2085F">
        <w:t xml:space="preserve">: </w:t>
      </w:r>
      <w:r w:rsidRPr="006943E3">
        <w:t xml:space="preserve">Occupation by demographics </w:t>
      </w:r>
      <w:r w:rsidRPr="00D2085F">
        <w:t>(2015)</w:t>
      </w:r>
      <w:bookmarkEnd w:id="27"/>
    </w:p>
    <w:tbl>
      <w:tblPr>
        <w:tblStyle w:val="LightList-Accent12"/>
        <w:tblW w:w="9721" w:type="dxa"/>
        <w:tblInd w:w="108" w:type="dxa"/>
        <w:tblBorders>
          <w:insideH w:val="single" w:sz="8" w:space="0" w:color="4F81BD" w:themeColor="accent1"/>
          <w:insideV w:val="single" w:sz="8" w:space="0" w:color="4F81BD" w:themeColor="accent1"/>
        </w:tblBorders>
        <w:tblLook w:val="04A0" w:firstRow="1" w:lastRow="0" w:firstColumn="1" w:lastColumn="0" w:noHBand="0" w:noVBand="1"/>
      </w:tblPr>
      <w:tblGrid>
        <w:gridCol w:w="2552"/>
        <w:gridCol w:w="737"/>
        <w:gridCol w:w="787"/>
        <w:gridCol w:w="848"/>
        <w:gridCol w:w="791"/>
        <w:gridCol w:w="830"/>
        <w:gridCol w:w="794"/>
        <w:gridCol w:w="794"/>
        <w:gridCol w:w="794"/>
        <w:gridCol w:w="794"/>
      </w:tblGrid>
      <w:tr w:rsidR="00A8193A" w:rsidRPr="00D2085F" w14:paraId="27983AA3" w14:textId="77777777" w:rsidTr="00A8193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52" w:type="dxa"/>
            <w:vMerge w:val="restart"/>
            <w:tcBorders>
              <w:right w:val="single" w:sz="8" w:space="0" w:color="auto"/>
            </w:tcBorders>
          </w:tcPr>
          <w:p w14:paraId="033AFC6C" w14:textId="77777777" w:rsidR="00A8193A" w:rsidRPr="00D2085F" w:rsidRDefault="00A8193A" w:rsidP="00A8193A">
            <w:pPr>
              <w:rPr>
                <w:rFonts w:eastAsia="Times New Roman" w:cs="Arial"/>
                <w:sz w:val="16"/>
                <w:szCs w:val="16"/>
              </w:rPr>
            </w:pPr>
          </w:p>
        </w:tc>
        <w:tc>
          <w:tcPr>
            <w:tcW w:w="737" w:type="dxa"/>
            <w:tcBorders>
              <w:left w:val="single" w:sz="8" w:space="0" w:color="auto"/>
              <w:bottom w:val="single" w:sz="8" w:space="0" w:color="FFFFFF" w:themeColor="background1"/>
              <w:right w:val="single" w:sz="8" w:space="0" w:color="1F497D" w:themeColor="text2"/>
            </w:tcBorders>
            <w:vAlign w:val="center"/>
          </w:tcPr>
          <w:p w14:paraId="08F260ED" w14:textId="77777777" w:rsidR="00A8193A" w:rsidRPr="00D2085F" w:rsidRDefault="00A8193A" w:rsidP="00A8193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2085F">
              <w:rPr>
                <w:rFonts w:eastAsia="Times New Roman" w:cs="Arial"/>
                <w:bCs w:val="0"/>
                <w:kern w:val="24"/>
                <w:sz w:val="16"/>
                <w:szCs w:val="16"/>
              </w:rPr>
              <w:t>Total</w:t>
            </w:r>
          </w:p>
        </w:tc>
        <w:tc>
          <w:tcPr>
            <w:tcW w:w="1635" w:type="dxa"/>
            <w:gridSpan w:val="2"/>
            <w:tcBorders>
              <w:left w:val="single" w:sz="8" w:space="0" w:color="auto"/>
              <w:bottom w:val="single" w:sz="8" w:space="0" w:color="FFFFFF" w:themeColor="background1"/>
              <w:right w:val="single" w:sz="8" w:space="0" w:color="1F497D" w:themeColor="text2"/>
            </w:tcBorders>
            <w:vAlign w:val="center"/>
          </w:tcPr>
          <w:p w14:paraId="557D2596" w14:textId="77777777" w:rsidR="00A8193A" w:rsidRPr="00D2085F" w:rsidRDefault="00A8193A" w:rsidP="00A8193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2085F">
              <w:rPr>
                <w:rFonts w:eastAsia="Times New Roman" w:cs="Arial"/>
                <w:bCs w:val="0"/>
                <w:kern w:val="24"/>
                <w:sz w:val="16"/>
                <w:szCs w:val="16"/>
              </w:rPr>
              <w:t>Region</w:t>
            </w:r>
          </w:p>
        </w:tc>
        <w:tc>
          <w:tcPr>
            <w:tcW w:w="1621" w:type="dxa"/>
            <w:gridSpan w:val="2"/>
            <w:tcBorders>
              <w:left w:val="single" w:sz="8" w:space="0" w:color="auto"/>
              <w:bottom w:val="single" w:sz="8" w:space="0" w:color="FFFFFF" w:themeColor="background1"/>
              <w:right w:val="single" w:sz="8" w:space="0" w:color="1F497D" w:themeColor="text2"/>
            </w:tcBorders>
            <w:vAlign w:val="center"/>
          </w:tcPr>
          <w:p w14:paraId="3D17D2E2" w14:textId="77777777" w:rsidR="00A8193A" w:rsidRPr="00D2085F" w:rsidRDefault="00A8193A" w:rsidP="00A8193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2085F">
              <w:rPr>
                <w:rFonts w:eastAsia="Times New Roman" w:cs="Arial"/>
                <w:bCs w:val="0"/>
                <w:kern w:val="24"/>
                <w:sz w:val="16"/>
                <w:szCs w:val="16"/>
              </w:rPr>
              <w:t>Gender</w:t>
            </w:r>
          </w:p>
        </w:tc>
        <w:tc>
          <w:tcPr>
            <w:tcW w:w="3176" w:type="dxa"/>
            <w:gridSpan w:val="4"/>
            <w:tcBorders>
              <w:left w:val="single" w:sz="8" w:space="0" w:color="auto"/>
              <w:bottom w:val="single" w:sz="8" w:space="0" w:color="FFFFFF" w:themeColor="background1"/>
              <w:right w:val="single" w:sz="8" w:space="0" w:color="1F497D" w:themeColor="text2"/>
            </w:tcBorders>
            <w:vAlign w:val="center"/>
          </w:tcPr>
          <w:p w14:paraId="56020C21" w14:textId="77777777" w:rsidR="00A8193A" w:rsidRPr="00D2085F" w:rsidRDefault="00A8193A" w:rsidP="00A8193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2085F">
              <w:rPr>
                <w:rFonts w:eastAsia="Times New Roman" w:cs="Arial"/>
                <w:bCs w:val="0"/>
                <w:kern w:val="24"/>
                <w:sz w:val="16"/>
                <w:szCs w:val="16"/>
              </w:rPr>
              <w:t>Age group</w:t>
            </w:r>
          </w:p>
        </w:tc>
      </w:tr>
      <w:tr w:rsidR="000E3168" w:rsidRPr="00D2085F" w14:paraId="1A37E73A" w14:textId="77777777" w:rsidTr="00A8193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52" w:type="dxa"/>
            <w:vMerge/>
            <w:tcBorders>
              <w:right w:val="single" w:sz="8" w:space="0" w:color="auto"/>
            </w:tcBorders>
            <w:shd w:val="clear" w:color="auto" w:fill="4F81BD" w:themeFill="accent1"/>
            <w:hideMark/>
          </w:tcPr>
          <w:p w14:paraId="160E413B" w14:textId="77777777" w:rsidR="00A8193A" w:rsidRPr="00D2085F" w:rsidRDefault="00A8193A" w:rsidP="00A8193A">
            <w:pPr>
              <w:rPr>
                <w:rFonts w:eastAsia="Times New Roman" w:cs="Arial"/>
                <w:sz w:val="16"/>
                <w:szCs w:val="16"/>
              </w:rPr>
            </w:pPr>
          </w:p>
        </w:tc>
        <w:tc>
          <w:tcPr>
            <w:tcW w:w="737"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3BE928E2" w14:textId="0205B90A" w:rsidR="00A8193A" w:rsidRPr="00D2085F" w:rsidRDefault="00101F08" w:rsidP="00A534F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w:t>
            </w:r>
            <w:r w:rsidR="00A534F3">
              <w:rPr>
                <w:rFonts w:eastAsia="Times New Roman" w:cs="Arial"/>
                <w:bCs/>
                <w:color w:val="FFFFFF" w:themeColor="background1"/>
                <w:kern w:val="24"/>
                <w:sz w:val="16"/>
                <w:szCs w:val="16"/>
                <w:lang w:eastAsia="en-US"/>
              </w:rPr>
              <w:t>620</w:t>
            </w:r>
            <w:r>
              <w:rPr>
                <w:rFonts w:eastAsia="Times New Roman" w:cs="Arial"/>
                <w:bCs/>
                <w:color w:val="FFFFFF" w:themeColor="background1"/>
                <w:kern w:val="24"/>
                <w:sz w:val="16"/>
                <w:szCs w:val="16"/>
                <w:lang w:eastAsia="en-US"/>
              </w:rPr>
              <w:t>)</w:t>
            </w:r>
          </w:p>
        </w:tc>
        <w:tc>
          <w:tcPr>
            <w:tcW w:w="787"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7AD245A2" w14:textId="1D334DE7" w:rsidR="00A8193A" w:rsidRPr="00D2085F" w:rsidRDefault="00A8193A" w:rsidP="00A534F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D2085F">
              <w:rPr>
                <w:rFonts w:eastAsia="Times New Roman" w:cs="Arial"/>
                <w:bCs/>
                <w:color w:val="FFFFFF" w:themeColor="background1"/>
                <w:kern w:val="24"/>
                <w:sz w:val="16"/>
                <w:szCs w:val="16"/>
                <w:lang w:eastAsia="en-US"/>
              </w:rPr>
              <w:t>Metro (</w:t>
            </w:r>
            <w:r w:rsidR="00A534F3">
              <w:rPr>
                <w:rFonts w:eastAsia="Times New Roman" w:cs="Arial"/>
                <w:bCs/>
                <w:color w:val="FFFFFF" w:themeColor="background1"/>
                <w:kern w:val="24"/>
                <w:sz w:val="16"/>
                <w:szCs w:val="16"/>
                <w:lang w:eastAsia="en-US"/>
              </w:rPr>
              <w:t>464</w:t>
            </w:r>
            <w:r w:rsidRPr="00D2085F">
              <w:rPr>
                <w:rFonts w:eastAsia="Times New Roman"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6FC64864" w14:textId="1C4E0C4B" w:rsidR="00A8193A" w:rsidRPr="00D2085F" w:rsidRDefault="00A8193A" w:rsidP="00A534F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D2085F">
              <w:rPr>
                <w:rFonts w:eastAsia="Times New Roman" w:cs="Arial"/>
                <w:bCs/>
                <w:color w:val="FFFFFF" w:themeColor="background1"/>
                <w:kern w:val="24"/>
                <w:sz w:val="16"/>
                <w:szCs w:val="16"/>
                <w:lang w:eastAsia="en-US"/>
              </w:rPr>
              <w:t>Regional (</w:t>
            </w:r>
            <w:r w:rsidR="00A534F3">
              <w:rPr>
                <w:rFonts w:eastAsia="Times New Roman" w:cs="Arial"/>
                <w:bCs/>
                <w:color w:val="FFFFFF" w:themeColor="background1"/>
                <w:kern w:val="24"/>
                <w:sz w:val="16"/>
                <w:szCs w:val="16"/>
                <w:lang w:eastAsia="en-US"/>
              </w:rPr>
              <w:t>156</w:t>
            </w:r>
            <w:r w:rsidRPr="00D2085F">
              <w:rPr>
                <w:rFonts w:eastAsia="Times New Roman" w:cs="Arial"/>
                <w:bCs/>
                <w:color w:val="FFFFFF" w:themeColor="background1"/>
                <w:kern w:val="24"/>
                <w:sz w:val="16"/>
                <w:szCs w:val="16"/>
                <w:lang w:eastAsia="en-US"/>
              </w:rPr>
              <w:t>)</w:t>
            </w:r>
          </w:p>
        </w:tc>
        <w:tc>
          <w:tcPr>
            <w:tcW w:w="791"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24D41DF0" w14:textId="77777777" w:rsidR="00A8193A" w:rsidRPr="00D2085F" w:rsidRDefault="00A8193A" w:rsidP="00A8193A">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D2085F">
              <w:rPr>
                <w:rFonts w:eastAsia="Times New Roman" w:cs="Arial"/>
                <w:bCs/>
                <w:color w:val="FFFFFF" w:themeColor="background1"/>
                <w:kern w:val="24"/>
                <w:sz w:val="16"/>
                <w:szCs w:val="16"/>
                <w:lang w:eastAsia="en-US"/>
              </w:rPr>
              <w:t>Males</w:t>
            </w:r>
          </w:p>
          <w:p w14:paraId="788D5288" w14:textId="359CD271" w:rsidR="00A8193A" w:rsidRPr="00D2085F" w:rsidRDefault="00A8193A" w:rsidP="00A534F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D2085F">
              <w:rPr>
                <w:rFonts w:eastAsia="Times New Roman" w:cs="Arial"/>
                <w:bCs/>
                <w:color w:val="FFFFFF" w:themeColor="background1"/>
                <w:kern w:val="24"/>
                <w:sz w:val="16"/>
                <w:szCs w:val="16"/>
                <w:lang w:eastAsia="en-US"/>
              </w:rPr>
              <w:t>(</w:t>
            </w:r>
            <w:r w:rsidR="00A534F3">
              <w:rPr>
                <w:rFonts w:eastAsia="Times New Roman" w:cs="Arial"/>
                <w:bCs/>
                <w:color w:val="FFFFFF" w:themeColor="background1"/>
                <w:kern w:val="24"/>
                <w:sz w:val="16"/>
                <w:szCs w:val="16"/>
                <w:lang w:eastAsia="en-US"/>
              </w:rPr>
              <w:t>322</w:t>
            </w:r>
            <w:r w:rsidRPr="00D2085F">
              <w:rPr>
                <w:rFonts w:eastAsia="Times New Roman"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60A41D25" w14:textId="77777777" w:rsidR="00A8193A" w:rsidRPr="00D2085F" w:rsidRDefault="00A8193A" w:rsidP="00A8193A">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D2085F">
              <w:rPr>
                <w:rFonts w:eastAsia="Times New Roman" w:cs="Arial"/>
                <w:bCs/>
                <w:color w:val="FFFFFF" w:themeColor="background1"/>
                <w:kern w:val="24"/>
                <w:sz w:val="16"/>
                <w:szCs w:val="16"/>
                <w:lang w:eastAsia="en-US"/>
              </w:rPr>
              <w:t>Females</w:t>
            </w:r>
          </w:p>
          <w:p w14:paraId="12FF0A75" w14:textId="47B2DF40" w:rsidR="00A8193A" w:rsidRPr="00D2085F" w:rsidRDefault="00A8193A" w:rsidP="00A534F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D2085F">
              <w:rPr>
                <w:rFonts w:eastAsia="Times New Roman" w:cs="Arial"/>
                <w:bCs/>
                <w:color w:val="FFFFFF" w:themeColor="background1"/>
                <w:kern w:val="24"/>
                <w:sz w:val="16"/>
                <w:szCs w:val="16"/>
                <w:lang w:eastAsia="en-US"/>
              </w:rPr>
              <w:t>(</w:t>
            </w:r>
            <w:r w:rsidR="00A534F3">
              <w:rPr>
                <w:rFonts w:eastAsia="Times New Roman" w:cs="Arial"/>
                <w:bCs/>
                <w:color w:val="FFFFFF" w:themeColor="background1"/>
                <w:kern w:val="24"/>
                <w:sz w:val="16"/>
                <w:szCs w:val="16"/>
                <w:lang w:eastAsia="en-US"/>
              </w:rPr>
              <w:t>296</w:t>
            </w:r>
            <w:r w:rsidRPr="00D2085F">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5D40E133" w14:textId="77777777" w:rsidR="00A8193A" w:rsidRPr="00D2085F" w:rsidRDefault="00A8193A" w:rsidP="00A8193A">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D2085F">
              <w:rPr>
                <w:rFonts w:eastAsia="Times New Roman" w:cs="Arial"/>
                <w:bCs/>
                <w:color w:val="FFFFFF" w:themeColor="background1"/>
                <w:kern w:val="24"/>
                <w:sz w:val="16"/>
                <w:szCs w:val="16"/>
                <w:lang w:eastAsia="en-US"/>
              </w:rPr>
              <w:t>18-25</w:t>
            </w:r>
          </w:p>
          <w:p w14:paraId="1D0C524C" w14:textId="3D6E3269" w:rsidR="00A8193A" w:rsidRPr="00D2085F" w:rsidRDefault="00A8193A" w:rsidP="00A534F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D2085F">
              <w:rPr>
                <w:rFonts w:eastAsia="Times New Roman" w:cs="Arial"/>
                <w:bCs/>
                <w:color w:val="FFFFFF" w:themeColor="background1"/>
                <w:kern w:val="24"/>
                <w:sz w:val="16"/>
                <w:szCs w:val="16"/>
                <w:lang w:eastAsia="en-US"/>
              </w:rPr>
              <w:t>(</w:t>
            </w:r>
            <w:r w:rsidR="00A534F3">
              <w:rPr>
                <w:rFonts w:eastAsia="Times New Roman" w:cs="Arial"/>
                <w:bCs/>
                <w:color w:val="FFFFFF" w:themeColor="background1"/>
                <w:kern w:val="24"/>
                <w:sz w:val="16"/>
                <w:szCs w:val="16"/>
                <w:lang w:eastAsia="en-US"/>
              </w:rPr>
              <w:t>71</w:t>
            </w:r>
            <w:r w:rsidRPr="00D2085F">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7CBDEF3E" w14:textId="69623CB3" w:rsidR="00A8193A" w:rsidRPr="00D2085F" w:rsidRDefault="00A8193A" w:rsidP="00A534F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D2085F">
              <w:rPr>
                <w:rFonts w:eastAsia="Times New Roman" w:cs="Arial"/>
                <w:bCs/>
                <w:color w:val="FFFFFF" w:themeColor="background1"/>
                <w:kern w:val="24"/>
                <w:sz w:val="16"/>
                <w:szCs w:val="16"/>
                <w:lang w:eastAsia="en-US"/>
              </w:rPr>
              <w:t>26-39 (</w:t>
            </w:r>
            <w:r w:rsidR="00A534F3">
              <w:rPr>
                <w:rFonts w:eastAsia="Times New Roman" w:cs="Arial"/>
                <w:bCs/>
                <w:color w:val="FFFFFF" w:themeColor="background1"/>
                <w:kern w:val="24"/>
                <w:sz w:val="16"/>
                <w:szCs w:val="16"/>
                <w:lang w:eastAsia="en-US"/>
              </w:rPr>
              <w:t>209</w:t>
            </w:r>
            <w:r w:rsidRPr="00D2085F">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1D902239" w14:textId="26B4EADE" w:rsidR="00A8193A" w:rsidRPr="00D2085F" w:rsidRDefault="00A8193A" w:rsidP="00A534F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D2085F">
              <w:rPr>
                <w:rFonts w:eastAsia="Times New Roman" w:cs="Arial"/>
                <w:bCs/>
                <w:color w:val="FFFFFF" w:themeColor="background1"/>
                <w:kern w:val="24"/>
                <w:sz w:val="16"/>
                <w:szCs w:val="16"/>
                <w:lang w:eastAsia="en-US"/>
              </w:rPr>
              <w:t>40-60 (</w:t>
            </w:r>
            <w:r w:rsidR="00C53A10">
              <w:rPr>
                <w:rFonts w:eastAsia="Times New Roman" w:cs="Arial"/>
                <w:bCs/>
                <w:color w:val="FFFFFF" w:themeColor="background1"/>
                <w:kern w:val="24"/>
                <w:sz w:val="16"/>
                <w:szCs w:val="16"/>
                <w:lang w:eastAsia="en-US"/>
              </w:rPr>
              <w:t>271</w:t>
            </w:r>
            <w:r w:rsidRPr="00D2085F">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14:paraId="3D7DB28F" w14:textId="351D218B" w:rsidR="00A8193A" w:rsidRPr="00D2085F" w:rsidRDefault="00A8193A" w:rsidP="00C53A1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D2085F">
              <w:rPr>
                <w:rFonts w:eastAsia="Times New Roman" w:cs="Arial"/>
                <w:bCs/>
                <w:color w:val="FFFFFF" w:themeColor="background1"/>
                <w:kern w:val="24"/>
                <w:sz w:val="16"/>
                <w:szCs w:val="16"/>
                <w:lang w:eastAsia="en-US"/>
              </w:rPr>
              <w:t>61+ (</w:t>
            </w:r>
            <w:r w:rsidR="00C53A10">
              <w:rPr>
                <w:rFonts w:eastAsia="Times New Roman" w:cs="Arial"/>
                <w:bCs/>
                <w:color w:val="FFFFFF" w:themeColor="background1"/>
                <w:kern w:val="24"/>
                <w:sz w:val="16"/>
                <w:szCs w:val="16"/>
                <w:lang w:eastAsia="en-US"/>
              </w:rPr>
              <w:t>54</w:t>
            </w:r>
            <w:r w:rsidRPr="00D2085F">
              <w:rPr>
                <w:rFonts w:eastAsia="Times New Roman" w:cs="Arial"/>
                <w:bCs/>
                <w:color w:val="FFFFFF" w:themeColor="background1"/>
                <w:kern w:val="24"/>
                <w:sz w:val="16"/>
                <w:szCs w:val="16"/>
                <w:lang w:eastAsia="en-US"/>
              </w:rPr>
              <w:t>)</w:t>
            </w:r>
          </w:p>
        </w:tc>
      </w:tr>
      <w:tr w:rsidR="000E3168" w:rsidRPr="00D2085F" w14:paraId="2E4E049A" w14:textId="77777777" w:rsidTr="00A8193A">
        <w:trPr>
          <w:trHeight w:val="20"/>
        </w:trPr>
        <w:tc>
          <w:tcPr>
            <w:cnfStyle w:val="001000000000" w:firstRow="0" w:lastRow="0" w:firstColumn="1" w:lastColumn="0" w:oddVBand="0" w:evenVBand="0" w:oddHBand="0" w:evenHBand="0" w:firstRowFirstColumn="0" w:firstRowLastColumn="0" w:lastRowFirstColumn="0" w:lastRowLastColumn="0"/>
            <w:tcW w:w="2552" w:type="dxa"/>
            <w:tcBorders>
              <w:bottom w:val="single" w:sz="8" w:space="0" w:color="4F81BD" w:themeColor="accent1"/>
              <w:right w:val="single" w:sz="8" w:space="0" w:color="auto"/>
            </w:tcBorders>
            <w:shd w:val="clear" w:color="auto" w:fill="4F81BD" w:themeFill="accent1"/>
            <w:hideMark/>
          </w:tcPr>
          <w:p w14:paraId="6DAE564A" w14:textId="77777777" w:rsidR="00A8193A" w:rsidRPr="00D2085F" w:rsidRDefault="00A8193A" w:rsidP="00A8193A">
            <w:pPr>
              <w:rPr>
                <w:rFonts w:eastAsia="Times New Roman" w:cs="Arial"/>
                <w:color w:val="FFFFFF" w:themeColor="background1"/>
                <w:sz w:val="16"/>
                <w:szCs w:val="16"/>
              </w:rPr>
            </w:pPr>
          </w:p>
        </w:tc>
        <w:tc>
          <w:tcPr>
            <w:tcW w:w="737"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14:paraId="543133E4" w14:textId="77777777" w:rsidR="00A8193A" w:rsidRPr="00D2085F" w:rsidRDefault="00A8193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787"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7EA097F4" w14:textId="77777777" w:rsidR="00A8193A" w:rsidRPr="00D2085F" w:rsidRDefault="00A8193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D2085F">
              <w:rPr>
                <w:rFonts w:eastAsia="Times New Roman" w:cs="Arial"/>
                <w:bCs/>
                <w:color w:val="FFFFFF" w:themeColor="background1"/>
                <w:kern w:val="24"/>
                <w:sz w:val="16"/>
                <w:szCs w:val="16"/>
                <w:lang w:eastAsia="en-US"/>
              </w:rPr>
              <w:t xml:space="preserve">A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71F25B95" w14:textId="77777777" w:rsidR="00A8193A" w:rsidRPr="00D2085F" w:rsidRDefault="00A8193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D2085F">
              <w:rPr>
                <w:rFonts w:eastAsia="Times New Roman" w:cs="Arial"/>
                <w:b/>
                <w:bCs/>
                <w:color w:val="FFFFFF" w:themeColor="background1"/>
                <w:kern w:val="24"/>
                <w:sz w:val="16"/>
                <w:szCs w:val="16"/>
                <w:lang w:eastAsia="en-US"/>
              </w:rPr>
              <w:t>B</w:t>
            </w:r>
          </w:p>
        </w:tc>
        <w:tc>
          <w:tcPr>
            <w:tcW w:w="791"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79B04B5A" w14:textId="77777777" w:rsidR="00A8193A" w:rsidRPr="00D2085F" w:rsidRDefault="00A8193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D2085F">
              <w:rPr>
                <w:rFonts w:eastAsia="Times New Roman"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7B47AF02" w14:textId="77777777" w:rsidR="00A8193A" w:rsidRPr="00D2085F" w:rsidRDefault="00A8193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D2085F">
              <w:rPr>
                <w:rFonts w:eastAsia="Times New Roman" w:cs="Arial"/>
                <w:b/>
                <w:bCs/>
                <w:color w:val="F2F2F2" w:themeColor="background1" w:themeShade="F2"/>
                <w:kern w:val="24"/>
                <w:sz w:val="16"/>
                <w:szCs w:val="16"/>
              </w:rPr>
              <w:t>D</w:t>
            </w:r>
          </w:p>
        </w:tc>
        <w:tc>
          <w:tcPr>
            <w:tcW w:w="794"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0811CE8D" w14:textId="77777777" w:rsidR="00A8193A" w:rsidRPr="00D2085F" w:rsidRDefault="00A8193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D2085F">
              <w:rPr>
                <w:rFonts w:eastAsia="Times New Roman" w:cs="Arial"/>
                <w:b/>
                <w:bCs/>
                <w:color w:val="F2F2F2" w:themeColor="background1" w:themeShade="F2"/>
                <w:kern w:val="24"/>
                <w:sz w:val="16"/>
                <w:szCs w:val="16"/>
              </w:rPr>
              <w:t>E</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2E2D9D36" w14:textId="77777777" w:rsidR="00A8193A" w:rsidRPr="00D2085F" w:rsidRDefault="00A8193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D2085F">
              <w:rPr>
                <w:rFonts w:eastAsia="Times New Roman" w:cs="Arial"/>
                <w:b/>
                <w:bCs/>
                <w:color w:val="F2F2F2" w:themeColor="background1" w:themeShade="F2"/>
                <w:kern w:val="24"/>
                <w:sz w:val="16"/>
                <w:szCs w:val="16"/>
              </w:rPr>
              <w:t>F</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26F4FDFB" w14:textId="77777777" w:rsidR="00A8193A" w:rsidRPr="00D2085F" w:rsidRDefault="00A8193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D2085F">
              <w:rPr>
                <w:rFonts w:eastAsia="Times New Roman" w:cs="Arial"/>
                <w:b/>
                <w:bCs/>
                <w:color w:val="F2F2F2" w:themeColor="background1" w:themeShade="F2"/>
                <w:kern w:val="24"/>
                <w:sz w:val="16"/>
                <w:szCs w:val="16"/>
              </w:rPr>
              <w:t>G</w:t>
            </w:r>
          </w:p>
        </w:tc>
        <w:tc>
          <w:tcPr>
            <w:tcW w:w="794"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14:paraId="1FC0461A" w14:textId="77777777" w:rsidR="00A8193A" w:rsidRPr="00D2085F" w:rsidRDefault="00A8193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D2085F">
              <w:rPr>
                <w:rFonts w:eastAsia="Times New Roman" w:cs="Arial"/>
                <w:b/>
                <w:bCs/>
                <w:color w:val="F2F2F2" w:themeColor="background1" w:themeShade="F2"/>
                <w:kern w:val="24"/>
                <w:sz w:val="16"/>
                <w:szCs w:val="16"/>
              </w:rPr>
              <w:t>H</w:t>
            </w:r>
          </w:p>
        </w:tc>
      </w:tr>
      <w:tr w:rsidR="00A534F3" w:rsidRPr="00D2085F" w14:paraId="48B2E3D5" w14:textId="77777777" w:rsidTr="00EB08D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2" w:type="dxa"/>
            <w:tcBorders>
              <w:right w:val="single" w:sz="8" w:space="0" w:color="auto"/>
            </w:tcBorders>
            <w:vAlign w:val="center"/>
          </w:tcPr>
          <w:p w14:paraId="0213416B" w14:textId="77777777" w:rsidR="00A534F3" w:rsidRPr="006943E3" w:rsidRDefault="00A534F3" w:rsidP="00A534F3">
            <w:pPr>
              <w:rPr>
                <w:rFonts w:eastAsia="Times New Roman" w:cs="Arial"/>
                <w:b w:val="0"/>
                <w:sz w:val="18"/>
                <w:szCs w:val="18"/>
              </w:rPr>
            </w:pPr>
            <w:r w:rsidRPr="006943E3">
              <w:rPr>
                <w:rFonts w:eastAsia="Times New Roman" w:cs="Arial"/>
                <w:b w:val="0"/>
                <w:sz w:val="18"/>
                <w:szCs w:val="18"/>
              </w:rPr>
              <w:t>Managers and administrators</w:t>
            </w:r>
          </w:p>
        </w:tc>
        <w:tc>
          <w:tcPr>
            <w:tcW w:w="737" w:type="dxa"/>
            <w:tcBorders>
              <w:left w:val="single" w:sz="8" w:space="0" w:color="auto"/>
              <w:right w:val="single" w:sz="8" w:space="0" w:color="1F497D" w:themeColor="text2"/>
            </w:tcBorders>
            <w:shd w:val="clear" w:color="auto" w:fill="auto"/>
            <w:vAlign w:val="center"/>
          </w:tcPr>
          <w:p w14:paraId="37C16590" w14:textId="29141224" w:rsidR="00A534F3" w:rsidRPr="00A534F3" w:rsidRDefault="00A534F3"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14%</w:t>
            </w:r>
          </w:p>
        </w:tc>
        <w:tc>
          <w:tcPr>
            <w:tcW w:w="787" w:type="dxa"/>
            <w:tcBorders>
              <w:left w:val="single" w:sz="8" w:space="0" w:color="auto"/>
              <w:right w:val="single" w:sz="8" w:space="0" w:color="4F81BD" w:themeColor="accent1"/>
            </w:tcBorders>
            <w:shd w:val="clear" w:color="auto" w:fill="auto"/>
            <w:vAlign w:val="center"/>
          </w:tcPr>
          <w:p w14:paraId="116207EE" w14:textId="0208B703" w:rsidR="00A534F3" w:rsidRPr="00A534F3" w:rsidRDefault="00A534F3"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14%</w:t>
            </w:r>
          </w:p>
        </w:tc>
        <w:tc>
          <w:tcPr>
            <w:tcW w:w="848" w:type="dxa"/>
            <w:tcBorders>
              <w:left w:val="single" w:sz="8" w:space="0" w:color="4F81BD" w:themeColor="accent1"/>
              <w:right w:val="single" w:sz="8" w:space="0" w:color="1F497D" w:themeColor="text2"/>
            </w:tcBorders>
            <w:shd w:val="clear" w:color="auto" w:fill="auto"/>
            <w:vAlign w:val="center"/>
          </w:tcPr>
          <w:p w14:paraId="78D6EBEE" w14:textId="2361AFF4" w:rsidR="00A534F3" w:rsidRPr="00A534F3" w:rsidRDefault="00A534F3"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16%</w:t>
            </w:r>
          </w:p>
        </w:tc>
        <w:tc>
          <w:tcPr>
            <w:tcW w:w="791" w:type="dxa"/>
            <w:tcBorders>
              <w:left w:val="single" w:sz="8" w:space="0" w:color="auto"/>
              <w:right w:val="single" w:sz="8" w:space="0" w:color="4F81BD" w:themeColor="accent1"/>
            </w:tcBorders>
            <w:shd w:val="clear" w:color="auto" w:fill="92D050"/>
            <w:vAlign w:val="center"/>
          </w:tcPr>
          <w:p w14:paraId="68260BAF" w14:textId="20CFEB49" w:rsidR="00783A1C" w:rsidRPr="002B34EA" w:rsidRDefault="00A534F3"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17%</w:t>
            </w:r>
          </w:p>
        </w:tc>
        <w:tc>
          <w:tcPr>
            <w:tcW w:w="830" w:type="dxa"/>
            <w:tcBorders>
              <w:left w:val="single" w:sz="8" w:space="0" w:color="4F81BD" w:themeColor="accent1"/>
              <w:right w:val="single" w:sz="8" w:space="0" w:color="1F497D" w:themeColor="text2"/>
            </w:tcBorders>
            <w:shd w:val="clear" w:color="auto" w:fill="FFC000"/>
            <w:vAlign w:val="center"/>
          </w:tcPr>
          <w:p w14:paraId="169B2D17" w14:textId="46C2F6BB" w:rsidR="00A534F3" w:rsidRPr="00A534F3" w:rsidRDefault="00A534F3"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11%</w:t>
            </w:r>
          </w:p>
        </w:tc>
        <w:tc>
          <w:tcPr>
            <w:tcW w:w="794" w:type="dxa"/>
            <w:tcBorders>
              <w:left w:val="single" w:sz="8" w:space="0" w:color="auto"/>
              <w:right w:val="single" w:sz="8" w:space="0" w:color="4F81BD" w:themeColor="accent1"/>
            </w:tcBorders>
            <w:shd w:val="clear" w:color="auto" w:fill="auto"/>
            <w:vAlign w:val="center"/>
          </w:tcPr>
          <w:p w14:paraId="0CC0057D" w14:textId="77777777" w:rsidR="00A534F3" w:rsidRDefault="00A534F3"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6%</w:t>
            </w:r>
          </w:p>
          <w:p w14:paraId="5A1D9023" w14:textId="40804AA9" w:rsidR="000B41E6" w:rsidRPr="00A534F3" w:rsidRDefault="000B41E6"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4F81BD" w:themeColor="accent1"/>
            </w:tcBorders>
            <w:shd w:val="clear" w:color="auto" w:fill="auto"/>
            <w:vAlign w:val="center"/>
          </w:tcPr>
          <w:p w14:paraId="3D9F4163" w14:textId="77777777" w:rsidR="00A534F3" w:rsidRDefault="00A534F3"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14%</w:t>
            </w:r>
          </w:p>
          <w:p w14:paraId="3B2F852D" w14:textId="14BD105C" w:rsidR="000B41E6" w:rsidRPr="00A534F3" w:rsidRDefault="000B41E6" w:rsidP="00A534F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rPr>
            </w:pPr>
          </w:p>
        </w:tc>
        <w:tc>
          <w:tcPr>
            <w:tcW w:w="794" w:type="dxa"/>
            <w:tcBorders>
              <w:left w:val="single" w:sz="8" w:space="0" w:color="4F81BD" w:themeColor="accent1"/>
              <w:right w:val="single" w:sz="8" w:space="0" w:color="4F81BD" w:themeColor="accent1"/>
            </w:tcBorders>
            <w:shd w:val="clear" w:color="auto" w:fill="auto"/>
            <w:vAlign w:val="center"/>
          </w:tcPr>
          <w:p w14:paraId="7A4331BF" w14:textId="77777777" w:rsidR="00A534F3" w:rsidRDefault="00A534F3"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17%</w:t>
            </w:r>
          </w:p>
          <w:p w14:paraId="2914EFDB" w14:textId="7ED85B47" w:rsidR="00783A1C" w:rsidRPr="00783A1C" w:rsidRDefault="00783A1C" w:rsidP="00A534F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rPr>
            </w:pPr>
            <w:r w:rsidRPr="00783A1C">
              <w:rPr>
                <w:rFonts w:cs="Arial"/>
                <w:b/>
                <w:color w:val="000000"/>
                <w:sz w:val="18"/>
                <w:szCs w:val="18"/>
              </w:rPr>
              <w:t>E</w:t>
            </w:r>
          </w:p>
        </w:tc>
        <w:tc>
          <w:tcPr>
            <w:tcW w:w="794" w:type="dxa"/>
            <w:tcBorders>
              <w:left w:val="single" w:sz="8" w:space="0" w:color="4F81BD" w:themeColor="accent1"/>
              <w:right w:val="single" w:sz="8" w:space="0" w:color="auto"/>
            </w:tcBorders>
            <w:shd w:val="clear" w:color="auto" w:fill="auto"/>
            <w:vAlign w:val="center"/>
          </w:tcPr>
          <w:p w14:paraId="219C368D" w14:textId="77777777" w:rsidR="00A534F3" w:rsidRDefault="00A534F3"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13%</w:t>
            </w:r>
          </w:p>
          <w:p w14:paraId="23427C9A" w14:textId="32690358" w:rsidR="000B41E6" w:rsidRPr="00A534F3" w:rsidRDefault="000B41E6" w:rsidP="00A534F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rPr>
            </w:pPr>
          </w:p>
        </w:tc>
      </w:tr>
      <w:tr w:rsidR="00A534F3" w:rsidRPr="00D2085F" w14:paraId="1473D651" w14:textId="77777777" w:rsidTr="00EB08DB">
        <w:trPr>
          <w:trHeight w:val="454"/>
        </w:trPr>
        <w:tc>
          <w:tcPr>
            <w:cnfStyle w:val="001000000000" w:firstRow="0" w:lastRow="0" w:firstColumn="1" w:lastColumn="0" w:oddVBand="0" w:evenVBand="0" w:oddHBand="0" w:evenHBand="0" w:firstRowFirstColumn="0" w:firstRowLastColumn="0" w:lastRowFirstColumn="0" w:lastRowLastColumn="0"/>
            <w:tcW w:w="2552" w:type="dxa"/>
            <w:tcBorders>
              <w:right w:val="single" w:sz="8" w:space="0" w:color="auto"/>
            </w:tcBorders>
            <w:vAlign w:val="center"/>
          </w:tcPr>
          <w:p w14:paraId="11DB2B96" w14:textId="77777777" w:rsidR="00A534F3" w:rsidRPr="006943E3" w:rsidRDefault="00A534F3" w:rsidP="00A534F3">
            <w:pPr>
              <w:rPr>
                <w:rFonts w:eastAsia="Times New Roman" w:cs="Arial"/>
                <w:b w:val="0"/>
                <w:sz w:val="18"/>
                <w:szCs w:val="18"/>
              </w:rPr>
            </w:pPr>
            <w:r w:rsidRPr="006943E3">
              <w:rPr>
                <w:rFonts w:eastAsia="Times New Roman" w:cs="Arial"/>
                <w:b w:val="0"/>
                <w:sz w:val="18"/>
                <w:szCs w:val="18"/>
              </w:rPr>
              <w:t>Professionals and associate professionals</w:t>
            </w:r>
          </w:p>
        </w:tc>
        <w:tc>
          <w:tcPr>
            <w:tcW w:w="737" w:type="dxa"/>
            <w:tcBorders>
              <w:left w:val="single" w:sz="8" w:space="0" w:color="auto"/>
              <w:right w:val="single" w:sz="8" w:space="0" w:color="1F497D" w:themeColor="text2"/>
            </w:tcBorders>
            <w:shd w:val="clear" w:color="auto" w:fill="auto"/>
            <w:vAlign w:val="center"/>
          </w:tcPr>
          <w:p w14:paraId="2023DEBA" w14:textId="01B21AD1" w:rsidR="00A534F3" w:rsidRPr="00A534F3" w:rsidRDefault="00A534F3"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32%</w:t>
            </w:r>
          </w:p>
        </w:tc>
        <w:tc>
          <w:tcPr>
            <w:tcW w:w="787" w:type="dxa"/>
            <w:tcBorders>
              <w:left w:val="single" w:sz="8" w:space="0" w:color="auto"/>
              <w:right w:val="single" w:sz="8" w:space="0" w:color="4F81BD" w:themeColor="accent1"/>
            </w:tcBorders>
            <w:shd w:val="clear" w:color="auto" w:fill="92D050"/>
            <w:vAlign w:val="center"/>
          </w:tcPr>
          <w:p w14:paraId="1B24591E" w14:textId="6A53E8D5" w:rsidR="00783A1C" w:rsidRPr="002B34EA" w:rsidRDefault="00A534F3"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34%</w:t>
            </w:r>
          </w:p>
        </w:tc>
        <w:tc>
          <w:tcPr>
            <w:tcW w:w="848" w:type="dxa"/>
            <w:tcBorders>
              <w:left w:val="single" w:sz="8" w:space="0" w:color="4F81BD" w:themeColor="accent1"/>
              <w:right w:val="single" w:sz="8" w:space="0" w:color="1F497D" w:themeColor="text2"/>
            </w:tcBorders>
            <w:shd w:val="clear" w:color="auto" w:fill="FFC000"/>
            <w:vAlign w:val="center"/>
          </w:tcPr>
          <w:p w14:paraId="5C7B9BAE" w14:textId="3C590B27" w:rsidR="00A534F3" w:rsidRPr="00A534F3" w:rsidRDefault="00A534F3"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25%</w:t>
            </w:r>
          </w:p>
        </w:tc>
        <w:tc>
          <w:tcPr>
            <w:tcW w:w="791" w:type="dxa"/>
            <w:tcBorders>
              <w:left w:val="single" w:sz="8" w:space="0" w:color="auto"/>
              <w:right w:val="single" w:sz="8" w:space="0" w:color="4F81BD" w:themeColor="accent1"/>
            </w:tcBorders>
            <w:shd w:val="clear" w:color="auto" w:fill="FFC000"/>
            <w:vAlign w:val="center"/>
          </w:tcPr>
          <w:p w14:paraId="0D103C81" w14:textId="3F0D9E6D" w:rsidR="00A534F3" w:rsidRPr="00A534F3" w:rsidRDefault="00A534F3"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28%</w:t>
            </w:r>
          </w:p>
        </w:tc>
        <w:tc>
          <w:tcPr>
            <w:tcW w:w="830" w:type="dxa"/>
            <w:tcBorders>
              <w:left w:val="single" w:sz="8" w:space="0" w:color="4F81BD" w:themeColor="accent1"/>
              <w:right w:val="single" w:sz="8" w:space="0" w:color="1F497D" w:themeColor="text2"/>
            </w:tcBorders>
            <w:shd w:val="clear" w:color="auto" w:fill="92D050"/>
            <w:vAlign w:val="center"/>
          </w:tcPr>
          <w:p w14:paraId="42EDCF9E" w14:textId="742F726E" w:rsidR="00783A1C" w:rsidRPr="002B34EA" w:rsidRDefault="00A534F3"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36%</w:t>
            </w:r>
          </w:p>
        </w:tc>
        <w:tc>
          <w:tcPr>
            <w:tcW w:w="794" w:type="dxa"/>
            <w:tcBorders>
              <w:left w:val="single" w:sz="8" w:space="0" w:color="auto"/>
              <w:right w:val="single" w:sz="8" w:space="0" w:color="4F81BD" w:themeColor="accent1"/>
            </w:tcBorders>
            <w:shd w:val="clear" w:color="auto" w:fill="auto"/>
            <w:vAlign w:val="center"/>
          </w:tcPr>
          <w:p w14:paraId="00E592EC" w14:textId="77777777" w:rsidR="00A534F3" w:rsidRDefault="00A534F3"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14%</w:t>
            </w:r>
          </w:p>
          <w:p w14:paraId="3842C76D" w14:textId="398A6C8F" w:rsidR="000B41E6" w:rsidRPr="00A534F3" w:rsidRDefault="000B41E6"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4F81BD" w:themeColor="accent1"/>
            </w:tcBorders>
            <w:shd w:val="clear" w:color="auto" w:fill="auto"/>
            <w:vAlign w:val="center"/>
          </w:tcPr>
          <w:p w14:paraId="4D32AC67" w14:textId="77777777" w:rsidR="00A534F3" w:rsidRDefault="00A534F3"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37%</w:t>
            </w:r>
          </w:p>
          <w:p w14:paraId="74E97111" w14:textId="2C0CBDC4" w:rsidR="00783A1C" w:rsidRPr="00783A1C" w:rsidRDefault="00783A1C" w:rsidP="00A534F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rPr>
            </w:pPr>
            <w:r w:rsidRPr="00783A1C">
              <w:rPr>
                <w:rFonts w:cs="Arial"/>
                <w:b/>
                <w:color w:val="000000"/>
                <w:sz w:val="18"/>
                <w:szCs w:val="18"/>
              </w:rPr>
              <w:t>E</w:t>
            </w:r>
          </w:p>
        </w:tc>
        <w:tc>
          <w:tcPr>
            <w:tcW w:w="794" w:type="dxa"/>
            <w:tcBorders>
              <w:left w:val="single" w:sz="8" w:space="0" w:color="4F81BD" w:themeColor="accent1"/>
              <w:right w:val="single" w:sz="8" w:space="0" w:color="4F81BD" w:themeColor="accent1"/>
            </w:tcBorders>
            <w:shd w:val="clear" w:color="auto" w:fill="auto"/>
            <w:vAlign w:val="center"/>
          </w:tcPr>
          <w:p w14:paraId="7FD8D394" w14:textId="77777777" w:rsidR="00A534F3" w:rsidRDefault="00A534F3"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33%</w:t>
            </w:r>
          </w:p>
          <w:p w14:paraId="3AA39C87" w14:textId="3C39CAA1" w:rsidR="00783A1C" w:rsidRPr="00783A1C" w:rsidRDefault="00783A1C" w:rsidP="00A534F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rPr>
            </w:pPr>
            <w:r w:rsidRPr="00783A1C">
              <w:rPr>
                <w:rFonts w:cs="Arial"/>
                <w:b/>
                <w:color w:val="000000"/>
                <w:sz w:val="18"/>
                <w:szCs w:val="18"/>
              </w:rPr>
              <w:t>E</w:t>
            </w:r>
          </w:p>
        </w:tc>
        <w:tc>
          <w:tcPr>
            <w:tcW w:w="794" w:type="dxa"/>
            <w:tcBorders>
              <w:left w:val="single" w:sz="8" w:space="0" w:color="4F81BD" w:themeColor="accent1"/>
              <w:right w:val="single" w:sz="8" w:space="0" w:color="auto"/>
            </w:tcBorders>
            <w:shd w:val="clear" w:color="auto" w:fill="auto"/>
            <w:vAlign w:val="center"/>
          </w:tcPr>
          <w:p w14:paraId="02421718" w14:textId="77777777" w:rsidR="00A534F3" w:rsidRDefault="00A534F3"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26%</w:t>
            </w:r>
          </w:p>
          <w:p w14:paraId="31B8AA8E" w14:textId="79517B0E" w:rsidR="000B41E6" w:rsidRPr="00A534F3" w:rsidRDefault="000B41E6"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r>
      <w:tr w:rsidR="00A534F3" w:rsidRPr="00D2085F" w14:paraId="6438A295" w14:textId="77777777" w:rsidTr="00EB08D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2" w:type="dxa"/>
            <w:tcBorders>
              <w:right w:val="single" w:sz="8" w:space="0" w:color="auto"/>
            </w:tcBorders>
            <w:vAlign w:val="center"/>
          </w:tcPr>
          <w:p w14:paraId="3AF194E7" w14:textId="77777777" w:rsidR="00A534F3" w:rsidRPr="006943E3" w:rsidRDefault="00A534F3" w:rsidP="00A534F3">
            <w:pPr>
              <w:rPr>
                <w:rFonts w:eastAsia="Times New Roman" w:cs="Arial"/>
                <w:b w:val="0"/>
                <w:sz w:val="18"/>
                <w:szCs w:val="18"/>
              </w:rPr>
            </w:pPr>
            <w:r w:rsidRPr="006943E3">
              <w:rPr>
                <w:rFonts w:eastAsia="Times New Roman" w:cs="Arial"/>
                <w:b w:val="0"/>
                <w:sz w:val="18"/>
                <w:szCs w:val="18"/>
              </w:rPr>
              <w:t>Technicians and trade workers</w:t>
            </w:r>
          </w:p>
        </w:tc>
        <w:tc>
          <w:tcPr>
            <w:tcW w:w="737" w:type="dxa"/>
            <w:tcBorders>
              <w:left w:val="single" w:sz="8" w:space="0" w:color="auto"/>
              <w:right w:val="single" w:sz="8" w:space="0" w:color="1F497D" w:themeColor="text2"/>
            </w:tcBorders>
            <w:shd w:val="clear" w:color="auto" w:fill="auto"/>
            <w:vAlign w:val="center"/>
          </w:tcPr>
          <w:p w14:paraId="60EA3397" w14:textId="45EACB23" w:rsidR="00A534F3" w:rsidRPr="00A534F3" w:rsidRDefault="00A534F3"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13%</w:t>
            </w:r>
          </w:p>
        </w:tc>
        <w:tc>
          <w:tcPr>
            <w:tcW w:w="787" w:type="dxa"/>
            <w:tcBorders>
              <w:left w:val="single" w:sz="8" w:space="0" w:color="auto"/>
              <w:right w:val="single" w:sz="8" w:space="0" w:color="4F81BD" w:themeColor="accent1"/>
            </w:tcBorders>
            <w:shd w:val="clear" w:color="auto" w:fill="auto"/>
            <w:vAlign w:val="center"/>
          </w:tcPr>
          <w:p w14:paraId="13CA013F" w14:textId="5B7FE2A4" w:rsidR="00A534F3" w:rsidRPr="00A534F3" w:rsidRDefault="00A534F3"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12%</w:t>
            </w:r>
          </w:p>
        </w:tc>
        <w:tc>
          <w:tcPr>
            <w:tcW w:w="848" w:type="dxa"/>
            <w:tcBorders>
              <w:left w:val="single" w:sz="8" w:space="0" w:color="4F81BD" w:themeColor="accent1"/>
              <w:right w:val="single" w:sz="8" w:space="0" w:color="1F497D" w:themeColor="text2"/>
            </w:tcBorders>
            <w:shd w:val="clear" w:color="auto" w:fill="auto"/>
            <w:vAlign w:val="center"/>
          </w:tcPr>
          <w:p w14:paraId="479E9C1D" w14:textId="5426A11E" w:rsidR="00A534F3" w:rsidRPr="00A534F3" w:rsidRDefault="00A534F3"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14%</w:t>
            </w:r>
          </w:p>
        </w:tc>
        <w:tc>
          <w:tcPr>
            <w:tcW w:w="791" w:type="dxa"/>
            <w:tcBorders>
              <w:left w:val="single" w:sz="8" w:space="0" w:color="auto"/>
              <w:right w:val="single" w:sz="8" w:space="0" w:color="4F81BD" w:themeColor="accent1"/>
            </w:tcBorders>
            <w:shd w:val="clear" w:color="auto" w:fill="92D050"/>
            <w:vAlign w:val="center"/>
          </w:tcPr>
          <w:p w14:paraId="2AD7D04A" w14:textId="298E632D" w:rsidR="00783A1C" w:rsidRPr="002B34EA" w:rsidRDefault="00A534F3"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21%</w:t>
            </w:r>
          </w:p>
        </w:tc>
        <w:tc>
          <w:tcPr>
            <w:tcW w:w="830" w:type="dxa"/>
            <w:tcBorders>
              <w:left w:val="single" w:sz="8" w:space="0" w:color="4F81BD" w:themeColor="accent1"/>
              <w:right w:val="single" w:sz="8" w:space="0" w:color="1F497D" w:themeColor="text2"/>
            </w:tcBorders>
            <w:shd w:val="clear" w:color="auto" w:fill="FFC000"/>
            <w:vAlign w:val="center"/>
          </w:tcPr>
          <w:p w14:paraId="345E72DC" w14:textId="3A3BBF62" w:rsidR="00A534F3" w:rsidRPr="00A534F3" w:rsidRDefault="00A534F3"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3%</w:t>
            </w:r>
          </w:p>
        </w:tc>
        <w:tc>
          <w:tcPr>
            <w:tcW w:w="794" w:type="dxa"/>
            <w:tcBorders>
              <w:left w:val="single" w:sz="8" w:space="0" w:color="auto"/>
              <w:right w:val="single" w:sz="8" w:space="0" w:color="4F81BD" w:themeColor="accent1"/>
            </w:tcBorders>
            <w:shd w:val="clear" w:color="auto" w:fill="auto"/>
            <w:vAlign w:val="center"/>
          </w:tcPr>
          <w:p w14:paraId="101F51B1" w14:textId="77777777" w:rsidR="00A534F3" w:rsidRDefault="00A534F3"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22%</w:t>
            </w:r>
          </w:p>
          <w:p w14:paraId="266942CE" w14:textId="1C8DA68E" w:rsidR="00783A1C" w:rsidRPr="00783A1C" w:rsidRDefault="00783A1C" w:rsidP="00A534F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rPr>
            </w:pPr>
            <w:r w:rsidRPr="00783A1C">
              <w:rPr>
                <w:rFonts w:cs="Arial"/>
                <w:b/>
                <w:color w:val="000000"/>
                <w:sz w:val="18"/>
                <w:szCs w:val="18"/>
              </w:rPr>
              <w:t>F,G</w:t>
            </w:r>
          </w:p>
        </w:tc>
        <w:tc>
          <w:tcPr>
            <w:tcW w:w="794" w:type="dxa"/>
            <w:tcBorders>
              <w:left w:val="single" w:sz="8" w:space="0" w:color="4F81BD" w:themeColor="accent1"/>
              <w:right w:val="single" w:sz="8" w:space="0" w:color="4F81BD" w:themeColor="accent1"/>
            </w:tcBorders>
            <w:shd w:val="clear" w:color="auto" w:fill="auto"/>
            <w:vAlign w:val="center"/>
          </w:tcPr>
          <w:p w14:paraId="3C7C9F67" w14:textId="77777777" w:rsidR="00A534F3" w:rsidRDefault="00A534F3"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12%</w:t>
            </w:r>
          </w:p>
          <w:p w14:paraId="2F34AD5B" w14:textId="60A5799E" w:rsidR="000B41E6" w:rsidRPr="00A534F3" w:rsidRDefault="000B41E6"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4F81BD" w:themeColor="accent1"/>
            </w:tcBorders>
            <w:shd w:val="clear" w:color="auto" w:fill="auto"/>
            <w:vAlign w:val="center"/>
          </w:tcPr>
          <w:p w14:paraId="13FC13CA" w14:textId="77777777" w:rsidR="00A534F3" w:rsidRDefault="00A534F3"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11%</w:t>
            </w:r>
          </w:p>
          <w:p w14:paraId="12EB51B4" w14:textId="47378BF9" w:rsidR="000B41E6" w:rsidRPr="00A534F3" w:rsidRDefault="000B41E6"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auto"/>
            </w:tcBorders>
            <w:shd w:val="clear" w:color="auto" w:fill="auto"/>
            <w:vAlign w:val="center"/>
          </w:tcPr>
          <w:p w14:paraId="488FDDAF" w14:textId="77777777" w:rsidR="00A534F3" w:rsidRDefault="00A534F3"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13%</w:t>
            </w:r>
          </w:p>
          <w:p w14:paraId="68AA3177" w14:textId="3901A6AD" w:rsidR="000B41E6" w:rsidRPr="00A534F3" w:rsidRDefault="000B41E6"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r>
      <w:tr w:rsidR="00A534F3" w:rsidRPr="00D2085F" w14:paraId="22D7A2D4" w14:textId="77777777" w:rsidTr="00EB08DB">
        <w:trPr>
          <w:trHeight w:val="454"/>
        </w:trPr>
        <w:tc>
          <w:tcPr>
            <w:cnfStyle w:val="001000000000" w:firstRow="0" w:lastRow="0" w:firstColumn="1" w:lastColumn="0" w:oddVBand="0" w:evenVBand="0" w:oddHBand="0" w:evenHBand="0" w:firstRowFirstColumn="0" w:firstRowLastColumn="0" w:lastRowFirstColumn="0" w:lastRowLastColumn="0"/>
            <w:tcW w:w="2552" w:type="dxa"/>
            <w:tcBorders>
              <w:right w:val="single" w:sz="8" w:space="0" w:color="auto"/>
            </w:tcBorders>
            <w:vAlign w:val="center"/>
          </w:tcPr>
          <w:p w14:paraId="6BC20DBC" w14:textId="77777777" w:rsidR="00A534F3" w:rsidRPr="006943E3" w:rsidRDefault="00A534F3" w:rsidP="00A534F3">
            <w:pPr>
              <w:rPr>
                <w:rFonts w:eastAsia="Times New Roman" w:cs="Arial"/>
                <w:b w:val="0"/>
                <w:sz w:val="18"/>
                <w:szCs w:val="18"/>
              </w:rPr>
            </w:pPr>
            <w:r w:rsidRPr="006943E3">
              <w:rPr>
                <w:rFonts w:eastAsia="Times New Roman" w:cs="Arial"/>
                <w:b w:val="0"/>
                <w:sz w:val="18"/>
                <w:szCs w:val="18"/>
              </w:rPr>
              <w:t>Clerical and administrative workers</w:t>
            </w:r>
          </w:p>
        </w:tc>
        <w:tc>
          <w:tcPr>
            <w:tcW w:w="737" w:type="dxa"/>
            <w:tcBorders>
              <w:left w:val="single" w:sz="8" w:space="0" w:color="auto"/>
              <w:right w:val="single" w:sz="8" w:space="0" w:color="1F497D" w:themeColor="text2"/>
            </w:tcBorders>
            <w:shd w:val="clear" w:color="auto" w:fill="auto"/>
            <w:vAlign w:val="center"/>
          </w:tcPr>
          <w:p w14:paraId="0E95DCD0" w14:textId="0F63FED0" w:rsidR="00A534F3" w:rsidRPr="00A534F3" w:rsidRDefault="00A534F3"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12%</w:t>
            </w:r>
          </w:p>
        </w:tc>
        <w:tc>
          <w:tcPr>
            <w:tcW w:w="787" w:type="dxa"/>
            <w:tcBorders>
              <w:left w:val="single" w:sz="8" w:space="0" w:color="auto"/>
              <w:right w:val="single" w:sz="8" w:space="0" w:color="4F81BD" w:themeColor="accent1"/>
            </w:tcBorders>
            <w:shd w:val="clear" w:color="auto" w:fill="auto"/>
            <w:vAlign w:val="center"/>
          </w:tcPr>
          <w:p w14:paraId="2644C040" w14:textId="0A331B60" w:rsidR="00A534F3" w:rsidRPr="00A534F3" w:rsidRDefault="00A534F3"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11%</w:t>
            </w:r>
          </w:p>
        </w:tc>
        <w:tc>
          <w:tcPr>
            <w:tcW w:w="848" w:type="dxa"/>
            <w:tcBorders>
              <w:left w:val="single" w:sz="8" w:space="0" w:color="4F81BD" w:themeColor="accent1"/>
              <w:right w:val="single" w:sz="8" w:space="0" w:color="1F497D" w:themeColor="text2"/>
            </w:tcBorders>
            <w:shd w:val="clear" w:color="auto" w:fill="auto"/>
            <w:vAlign w:val="center"/>
          </w:tcPr>
          <w:p w14:paraId="369022EE" w14:textId="65ADF2FC" w:rsidR="00A534F3" w:rsidRPr="00A534F3" w:rsidRDefault="00A534F3"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15%</w:t>
            </w:r>
          </w:p>
        </w:tc>
        <w:tc>
          <w:tcPr>
            <w:tcW w:w="791" w:type="dxa"/>
            <w:tcBorders>
              <w:left w:val="single" w:sz="8" w:space="0" w:color="auto"/>
              <w:right w:val="single" w:sz="8" w:space="0" w:color="4F81BD" w:themeColor="accent1"/>
            </w:tcBorders>
            <w:shd w:val="clear" w:color="auto" w:fill="FFC000"/>
            <w:vAlign w:val="center"/>
          </w:tcPr>
          <w:p w14:paraId="5298C978" w14:textId="5D4FA7D4" w:rsidR="00A534F3" w:rsidRPr="00A534F3" w:rsidRDefault="00A534F3"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4%</w:t>
            </w:r>
          </w:p>
        </w:tc>
        <w:tc>
          <w:tcPr>
            <w:tcW w:w="830" w:type="dxa"/>
            <w:tcBorders>
              <w:left w:val="single" w:sz="8" w:space="0" w:color="4F81BD" w:themeColor="accent1"/>
              <w:right w:val="single" w:sz="8" w:space="0" w:color="1F497D" w:themeColor="text2"/>
            </w:tcBorders>
            <w:shd w:val="clear" w:color="auto" w:fill="92D050"/>
            <w:vAlign w:val="center"/>
          </w:tcPr>
          <w:p w14:paraId="4A75E599" w14:textId="0E4C5BB7" w:rsidR="00783A1C" w:rsidRPr="002B34EA" w:rsidRDefault="00A534F3"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22%</w:t>
            </w:r>
          </w:p>
        </w:tc>
        <w:tc>
          <w:tcPr>
            <w:tcW w:w="794" w:type="dxa"/>
            <w:tcBorders>
              <w:left w:val="single" w:sz="8" w:space="0" w:color="auto"/>
              <w:right w:val="single" w:sz="8" w:space="0" w:color="4F81BD" w:themeColor="accent1"/>
            </w:tcBorders>
            <w:shd w:val="clear" w:color="auto" w:fill="auto"/>
            <w:vAlign w:val="center"/>
          </w:tcPr>
          <w:p w14:paraId="52387058" w14:textId="77777777" w:rsidR="00A534F3" w:rsidRDefault="00A534F3"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17%</w:t>
            </w:r>
          </w:p>
          <w:p w14:paraId="27F5F2BA" w14:textId="47300B43" w:rsidR="000B41E6" w:rsidRPr="00A534F3" w:rsidRDefault="000B41E6"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4F81BD" w:themeColor="accent1"/>
            </w:tcBorders>
            <w:shd w:val="clear" w:color="auto" w:fill="auto"/>
            <w:vAlign w:val="center"/>
          </w:tcPr>
          <w:p w14:paraId="5A3ABDC7" w14:textId="77777777" w:rsidR="00A534F3" w:rsidRDefault="00A534F3"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10%</w:t>
            </w:r>
          </w:p>
          <w:p w14:paraId="216DA2BD" w14:textId="192CE056" w:rsidR="000B41E6" w:rsidRPr="00A534F3" w:rsidRDefault="000B41E6"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4F81BD" w:themeColor="accent1"/>
            </w:tcBorders>
            <w:shd w:val="clear" w:color="auto" w:fill="auto"/>
            <w:vAlign w:val="center"/>
          </w:tcPr>
          <w:p w14:paraId="1A8F6505" w14:textId="77777777" w:rsidR="00A534F3" w:rsidRDefault="00A534F3"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12%</w:t>
            </w:r>
          </w:p>
          <w:p w14:paraId="0608E5FC" w14:textId="69A6F24C" w:rsidR="000B41E6" w:rsidRPr="00A534F3" w:rsidRDefault="000B41E6"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auto"/>
            </w:tcBorders>
            <w:shd w:val="clear" w:color="auto" w:fill="auto"/>
            <w:vAlign w:val="center"/>
          </w:tcPr>
          <w:p w14:paraId="013B525B" w14:textId="77777777" w:rsidR="00A534F3" w:rsidRDefault="00A534F3"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20%</w:t>
            </w:r>
          </w:p>
          <w:p w14:paraId="1E6BA64D" w14:textId="5BD32C72" w:rsidR="00783A1C" w:rsidRPr="00783A1C" w:rsidRDefault="00783A1C" w:rsidP="00A534F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rPr>
            </w:pPr>
            <w:r w:rsidRPr="00783A1C">
              <w:rPr>
                <w:rFonts w:cs="Arial"/>
                <w:b/>
                <w:color w:val="000000"/>
                <w:sz w:val="18"/>
                <w:szCs w:val="18"/>
              </w:rPr>
              <w:t>F</w:t>
            </w:r>
          </w:p>
        </w:tc>
      </w:tr>
      <w:tr w:rsidR="00A534F3" w:rsidRPr="00D2085F" w14:paraId="1F25DE62" w14:textId="77777777" w:rsidTr="00EB08D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2" w:type="dxa"/>
            <w:tcBorders>
              <w:right w:val="single" w:sz="8" w:space="0" w:color="auto"/>
            </w:tcBorders>
            <w:vAlign w:val="center"/>
          </w:tcPr>
          <w:p w14:paraId="458E6419" w14:textId="77777777" w:rsidR="00A534F3" w:rsidRPr="006943E3" w:rsidRDefault="00A534F3" w:rsidP="00A534F3">
            <w:pPr>
              <w:rPr>
                <w:rFonts w:eastAsia="Times New Roman" w:cs="Arial"/>
                <w:b w:val="0"/>
                <w:sz w:val="18"/>
                <w:szCs w:val="18"/>
              </w:rPr>
            </w:pPr>
            <w:r w:rsidRPr="006943E3">
              <w:rPr>
                <w:rFonts w:eastAsia="Times New Roman" w:cs="Arial"/>
                <w:b w:val="0"/>
                <w:sz w:val="18"/>
                <w:szCs w:val="18"/>
              </w:rPr>
              <w:t>Community and personal service workers</w:t>
            </w:r>
          </w:p>
        </w:tc>
        <w:tc>
          <w:tcPr>
            <w:tcW w:w="737" w:type="dxa"/>
            <w:tcBorders>
              <w:left w:val="single" w:sz="8" w:space="0" w:color="auto"/>
              <w:right w:val="single" w:sz="8" w:space="0" w:color="1F497D" w:themeColor="text2"/>
            </w:tcBorders>
            <w:shd w:val="clear" w:color="auto" w:fill="auto"/>
            <w:vAlign w:val="center"/>
          </w:tcPr>
          <w:p w14:paraId="02A2FF0F" w14:textId="4F1FB3CB" w:rsidR="00A534F3" w:rsidRPr="00A534F3" w:rsidRDefault="00A534F3"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6%</w:t>
            </w:r>
          </w:p>
        </w:tc>
        <w:tc>
          <w:tcPr>
            <w:tcW w:w="787" w:type="dxa"/>
            <w:tcBorders>
              <w:left w:val="single" w:sz="8" w:space="0" w:color="auto"/>
              <w:right w:val="single" w:sz="8" w:space="0" w:color="4F81BD" w:themeColor="accent1"/>
            </w:tcBorders>
            <w:shd w:val="clear" w:color="auto" w:fill="auto"/>
            <w:vAlign w:val="center"/>
          </w:tcPr>
          <w:p w14:paraId="421F8C1C" w14:textId="0E41513C" w:rsidR="00A534F3" w:rsidRPr="00A534F3" w:rsidRDefault="00A534F3"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7%</w:t>
            </w:r>
          </w:p>
        </w:tc>
        <w:tc>
          <w:tcPr>
            <w:tcW w:w="848" w:type="dxa"/>
            <w:tcBorders>
              <w:left w:val="single" w:sz="8" w:space="0" w:color="4F81BD" w:themeColor="accent1"/>
              <w:right w:val="single" w:sz="8" w:space="0" w:color="1F497D" w:themeColor="text2"/>
            </w:tcBorders>
            <w:shd w:val="clear" w:color="auto" w:fill="auto"/>
            <w:vAlign w:val="center"/>
          </w:tcPr>
          <w:p w14:paraId="4F4EE7B7" w14:textId="7AD62024" w:rsidR="00A534F3" w:rsidRPr="00A534F3" w:rsidRDefault="00A534F3"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4%</w:t>
            </w:r>
          </w:p>
        </w:tc>
        <w:tc>
          <w:tcPr>
            <w:tcW w:w="791" w:type="dxa"/>
            <w:tcBorders>
              <w:left w:val="single" w:sz="8" w:space="0" w:color="auto"/>
              <w:right w:val="single" w:sz="8" w:space="0" w:color="4F81BD" w:themeColor="accent1"/>
            </w:tcBorders>
            <w:shd w:val="clear" w:color="auto" w:fill="FFC000"/>
            <w:vAlign w:val="center"/>
          </w:tcPr>
          <w:p w14:paraId="211C2449" w14:textId="039C11DF" w:rsidR="00A534F3" w:rsidRPr="00A534F3" w:rsidRDefault="00A534F3"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3%</w:t>
            </w:r>
          </w:p>
        </w:tc>
        <w:tc>
          <w:tcPr>
            <w:tcW w:w="830" w:type="dxa"/>
            <w:tcBorders>
              <w:left w:val="single" w:sz="8" w:space="0" w:color="4F81BD" w:themeColor="accent1"/>
              <w:right w:val="single" w:sz="8" w:space="0" w:color="1F497D" w:themeColor="text2"/>
            </w:tcBorders>
            <w:shd w:val="clear" w:color="auto" w:fill="92D050"/>
            <w:vAlign w:val="center"/>
          </w:tcPr>
          <w:p w14:paraId="4FA8BEF7" w14:textId="6E6F7CEB" w:rsidR="00783A1C" w:rsidRPr="002B34EA" w:rsidRDefault="00A534F3"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10%</w:t>
            </w:r>
          </w:p>
        </w:tc>
        <w:tc>
          <w:tcPr>
            <w:tcW w:w="794" w:type="dxa"/>
            <w:tcBorders>
              <w:left w:val="single" w:sz="8" w:space="0" w:color="auto"/>
              <w:right w:val="single" w:sz="8" w:space="0" w:color="4F81BD" w:themeColor="accent1"/>
            </w:tcBorders>
            <w:shd w:val="clear" w:color="auto" w:fill="auto"/>
            <w:vAlign w:val="center"/>
          </w:tcPr>
          <w:p w14:paraId="17B2D749" w14:textId="122B37E9" w:rsidR="00A534F3" w:rsidRPr="00A534F3" w:rsidRDefault="00A534F3"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9%</w:t>
            </w:r>
          </w:p>
        </w:tc>
        <w:tc>
          <w:tcPr>
            <w:tcW w:w="794" w:type="dxa"/>
            <w:tcBorders>
              <w:left w:val="single" w:sz="8" w:space="0" w:color="4F81BD" w:themeColor="accent1"/>
              <w:right w:val="single" w:sz="8" w:space="0" w:color="4F81BD" w:themeColor="accent1"/>
            </w:tcBorders>
            <w:shd w:val="clear" w:color="auto" w:fill="auto"/>
            <w:vAlign w:val="center"/>
          </w:tcPr>
          <w:p w14:paraId="42F9BEEC" w14:textId="1F0CA1F7" w:rsidR="00A534F3" w:rsidRPr="00A534F3" w:rsidRDefault="00A534F3"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7%</w:t>
            </w:r>
          </w:p>
        </w:tc>
        <w:tc>
          <w:tcPr>
            <w:tcW w:w="794" w:type="dxa"/>
            <w:tcBorders>
              <w:left w:val="single" w:sz="8" w:space="0" w:color="4F81BD" w:themeColor="accent1"/>
              <w:right w:val="single" w:sz="8" w:space="0" w:color="4F81BD" w:themeColor="accent1"/>
            </w:tcBorders>
            <w:shd w:val="clear" w:color="auto" w:fill="auto"/>
            <w:vAlign w:val="center"/>
          </w:tcPr>
          <w:p w14:paraId="021E2E71" w14:textId="42AE3CAC" w:rsidR="00A534F3" w:rsidRPr="00A534F3" w:rsidRDefault="00A534F3"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5%</w:t>
            </w:r>
          </w:p>
        </w:tc>
        <w:tc>
          <w:tcPr>
            <w:tcW w:w="794" w:type="dxa"/>
            <w:tcBorders>
              <w:left w:val="single" w:sz="8" w:space="0" w:color="4F81BD" w:themeColor="accent1"/>
              <w:right w:val="single" w:sz="8" w:space="0" w:color="auto"/>
            </w:tcBorders>
            <w:shd w:val="clear" w:color="auto" w:fill="auto"/>
            <w:vAlign w:val="center"/>
          </w:tcPr>
          <w:p w14:paraId="5AE85C32" w14:textId="315A7850" w:rsidR="00A534F3" w:rsidRPr="00A534F3" w:rsidRDefault="00A534F3"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7%</w:t>
            </w:r>
          </w:p>
        </w:tc>
      </w:tr>
      <w:tr w:rsidR="00A534F3" w:rsidRPr="00D2085F" w14:paraId="5329B70F" w14:textId="77777777" w:rsidTr="00A534F3">
        <w:trPr>
          <w:trHeight w:val="454"/>
        </w:trPr>
        <w:tc>
          <w:tcPr>
            <w:cnfStyle w:val="001000000000" w:firstRow="0" w:lastRow="0" w:firstColumn="1" w:lastColumn="0" w:oddVBand="0" w:evenVBand="0" w:oddHBand="0" w:evenHBand="0" w:firstRowFirstColumn="0" w:firstRowLastColumn="0" w:lastRowFirstColumn="0" w:lastRowLastColumn="0"/>
            <w:tcW w:w="2552" w:type="dxa"/>
            <w:tcBorders>
              <w:right w:val="single" w:sz="8" w:space="0" w:color="auto"/>
            </w:tcBorders>
            <w:vAlign w:val="center"/>
          </w:tcPr>
          <w:p w14:paraId="0AD11585" w14:textId="77777777" w:rsidR="00A534F3" w:rsidRPr="006943E3" w:rsidRDefault="00A534F3" w:rsidP="00A534F3">
            <w:pPr>
              <w:rPr>
                <w:rFonts w:eastAsia="Times New Roman" w:cs="Arial"/>
                <w:b w:val="0"/>
                <w:sz w:val="18"/>
                <w:szCs w:val="18"/>
              </w:rPr>
            </w:pPr>
            <w:r w:rsidRPr="006943E3">
              <w:rPr>
                <w:rFonts w:eastAsia="Times New Roman" w:cs="Arial"/>
                <w:b w:val="0"/>
                <w:sz w:val="18"/>
                <w:szCs w:val="18"/>
              </w:rPr>
              <w:t>Sales workers</w:t>
            </w:r>
          </w:p>
        </w:tc>
        <w:tc>
          <w:tcPr>
            <w:tcW w:w="737" w:type="dxa"/>
            <w:tcBorders>
              <w:left w:val="single" w:sz="8" w:space="0" w:color="auto"/>
              <w:right w:val="single" w:sz="8" w:space="0" w:color="1F497D" w:themeColor="text2"/>
            </w:tcBorders>
            <w:shd w:val="clear" w:color="auto" w:fill="auto"/>
            <w:vAlign w:val="center"/>
          </w:tcPr>
          <w:p w14:paraId="12334079" w14:textId="76C66921" w:rsidR="00A534F3" w:rsidRPr="00A534F3" w:rsidRDefault="00A534F3"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8%</w:t>
            </w:r>
          </w:p>
        </w:tc>
        <w:tc>
          <w:tcPr>
            <w:tcW w:w="787" w:type="dxa"/>
            <w:tcBorders>
              <w:left w:val="single" w:sz="8" w:space="0" w:color="auto"/>
              <w:right w:val="single" w:sz="8" w:space="0" w:color="4F81BD" w:themeColor="accent1"/>
            </w:tcBorders>
            <w:shd w:val="clear" w:color="auto" w:fill="auto"/>
            <w:vAlign w:val="center"/>
          </w:tcPr>
          <w:p w14:paraId="533D1B6D" w14:textId="34BC0F8D" w:rsidR="00A534F3" w:rsidRPr="00A534F3" w:rsidRDefault="00A534F3"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7%</w:t>
            </w:r>
          </w:p>
        </w:tc>
        <w:tc>
          <w:tcPr>
            <w:tcW w:w="848" w:type="dxa"/>
            <w:tcBorders>
              <w:left w:val="single" w:sz="8" w:space="0" w:color="4F81BD" w:themeColor="accent1"/>
              <w:right w:val="single" w:sz="8" w:space="0" w:color="1F497D" w:themeColor="text2"/>
            </w:tcBorders>
            <w:shd w:val="clear" w:color="auto" w:fill="auto"/>
            <w:vAlign w:val="center"/>
          </w:tcPr>
          <w:p w14:paraId="6A520AA6" w14:textId="2DAD51BD" w:rsidR="00A534F3" w:rsidRPr="00A534F3" w:rsidRDefault="00A534F3"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10%</w:t>
            </w:r>
          </w:p>
        </w:tc>
        <w:tc>
          <w:tcPr>
            <w:tcW w:w="791" w:type="dxa"/>
            <w:tcBorders>
              <w:left w:val="single" w:sz="8" w:space="0" w:color="auto"/>
              <w:right w:val="single" w:sz="8" w:space="0" w:color="4F81BD" w:themeColor="accent1"/>
            </w:tcBorders>
            <w:shd w:val="clear" w:color="auto" w:fill="auto"/>
            <w:vAlign w:val="center"/>
          </w:tcPr>
          <w:p w14:paraId="686F6B47" w14:textId="6D259E5E" w:rsidR="00A534F3" w:rsidRPr="00A534F3" w:rsidRDefault="00A534F3"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7%</w:t>
            </w:r>
          </w:p>
        </w:tc>
        <w:tc>
          <w:tcPr>
            <w:tcW w:w="830" w:type="dxa"/>
            <w:tcBorders>
              <w:left w:val="single" w:sz="8" w:space="0" w:color="4F81BD" w:themeColor="accent1"/>
              <w:right w:val="single" w:sz="8" w:space="0" w:color="1F497D" w:themeColor="text2"/>
            </w:tcBorders>
            <w:shd w:val="clear" w:color="auto" w:fill="auto"/>
            <w:vAlign w:val="center"/>
          </w:tcPr>
          <w:p w14:paraId="15736EFE" w14:textId="57396CC4" w:rsidR="00A534F3" w:rsidRPr="00A534F3" w:rsidRDefault="00A534F3"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9%</w:t>
            </w:r>
          </w:p>
        </w:tc>
        <w:tc>
          <w:tcPr>
            <w:tcW w:w="794" w:type="dxa"/>
            <w:tcBorders>
              <w:left w:val="single" w:sz="8" w:space="0" w:color="auto"/>
              <w:right w:val="single" w:sz="8" w:space="0" w:color="4F81BD" w:themeColor="accent1"/>
            </w:tcBorders>
            <w:shd w:val="clear" w:color="auto" w:fill="auto"/>
            <w:vAlign w:val="center"/>
          </w:tcPr>
          <w:p w14:paraId="4F5D04E1" w14:textId="77777777" w:rsidR="00A534F3" w:rsidRDefault="00A534F3"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24%</w:t>
            </w:r>
          </w:p>
          <w:p w14:paraId="0875C4D8" w14:textId="3E910D85" w:rsidR="00783A1C" w:rsidRPr="00783A1C" w:rsidRDefault="00783A1C" w:rsidP="00A534F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rPr>
            </w:pPr>
            <w:r w:rsidRPr="00783A1C">
              <w:rPr>
                <w:rFonts w:cs="Arial"/>
                <w:b/>
                <w:color w:val="000000"/>
                <w:sz w:val="18"/>
                <w:szCs w:val="18"/>
              </w:rPr>
              <w:t>F,G,H</w:t>
            </w:r>
          </w:p>
        </w:tc>
        <w:tc>
          <w:tcPr>
            <w:tcW w:w="794" w:type="dxa"/>
            <w:tcBorders>
              <w:left w:val="single" w:sz="8" w:space="0" w:color="4F81BD" w:themeColor="accent1"/>
              <w:right w:val="single" w:sz="8" w:space="0" w:color="4F81BD" w:themeColor="accent1"/>
            </w:tcBorders>
            <w:shd w:val="clear" w:color="auto" w:fill="auto"/>
            <w:vAlign w:val="center"/>
          </w:tcPr>
          <w:p w14:paraId="0A232F9C" w14:textId="77777777" w:rsidR="00A534F3" w:rsidRDefault="00A534F3"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7%</w:t>
            </w:r>
          </w:p>
          <w:p w14:paraId="290D3949" w14:textId="32B87827" w:rsidR="000B41E6" w:rsidRPr="00A534F3" w:rsidRDefault="000B41E6"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4F81BD" w:themeColor="accent1"/>
            </w:tcBorders>
            <w:shd w:val="clear" w:color="auto" w:fill="auto"/>
            <w:vAlign w:val="center"/>
          </w:tcPr>
          <w:p w14:paraId="02E62F65" w14:textId="77777777" w:rsidR="00A534F3" w:rsidRDefault="00A534F3"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4%</w:t>
            </w:r>
          </w:p>
          <w:p w14:paraId="7B5B5C70" w14:textId="69E63912" w:rsidR="000B41E6" w:rsidRPr="00A534F3" w:rsidRDefault="000B41E6"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auto"/>
            </w:tcBorders>
            <w:shd w:val="clear" w:color="auto" w:fill="auto"/>
            <w:vAlign w:val="center"/>
          </w:tcPr>
          <w:p w14:paraId="53B4E040" w14:textId="77777777" w:rsidR="00A534F3" w:rsidRDefault="00A534F3"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7%</w:t>
            </w:r>
          </w:p>
          <w:p w14:paraId="7AF63A5B" w14:textId="40285DA0" w:rsidR="000B41E6" w:rsidRPr="00A534F3" w:rsidRDefault="000B41E6"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r>
      <w:tr w:rsidR="00A534F3" w:rsidRPr="00D2085F" w14:paraId="6E0C15CA" w14:textId="77777777" w:rsidTr="00EB08D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2" w:type="dxa"/>
            <w:tcBorders>
              <w:right w:val="single" w:sz="8" w:space="0" w:color="auto"/>
            </w:tcBorders>
            <w:vAlign w:val="center"/>
          </w:tcPr>
          <w:p w14:paraId="026099FD" w14:textId="77777777" w:rsidR="00A534F3" w:rsidRPr="006943E3" w:rsidRDefault="00A534F3" w:rsidP="00A534F3">
            <w:pPr>
              <w:rPr>
                <w:rFonts w:eastAsia="Times New Roman" w:cs="Arial"/>
                <w:b w:val="0"/>
                <w:sz w:val="18"/>
                <w:szCs w:val="18"/>
              </w:rPr>
            </w:pPr>
            <w:r w:rsidRPr="006943E3">
              <w:rPr>
                <w:rFonts w:eastAsia="Times New Roman" w:cs="Arial"/>
                <w:b w:val="0"/>
                <w:sz w:val="18"/>
                <w:szCs w:val="18"/>
              </w:rPr>
              <w:t>Machinery operators and drivers</w:t>
            </w:r>
          </w:p>
        </w:tc>
        <w:tc>
          <w:tcPr>
            <w:tcW w:w="737" w:type="dxa"/>
            <w:tcBorders>
              <w:left w:val="single" w:sz="8" w:space="0" w:color="auto"/>
              <w:right w:val="single" w:sz="8" w:space="0" w:color="1F497D" w:themeColor="text2"/>
            </w:tcBorders>
            <w:shd w:val="clear" w:color="auto" w:fill="auto"/>
            <w:vAlign w:val="center"/>
          </w:tcPr>
          <w:p w14:paraId="4F0022BA" w14:textId="679CA727" w:rsidR="00A534F3" w:rsidRPr="00A534F3" w:rsidRDefault="00A534F3"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4%</w:t>
            </w:r>
          </w:p>
        </w:tc>
        <w:tc>
          <w:tcPr>
            <w:tcW w:w="787" w:type="dxa"/>
            <w:tcBorders>
              <w:left w:val="single" w:sz="8" w:space="0" w:color="auto"/>
              <w:right w:val="single" w:sz="8" w:space="0" w:color="4F81BD" w:themeColor="accent1"/>
            </w:tcBorders>
            <w:shd w:val="clear" w:color="auto" w:fill="auto"/>
            <w:vAlign w:val="center"/>
          </w:tcPr>
          <w:p w14:paraId="53410CAB" w14:textId="7FC56FCF" w:rsidR="00A534F3" w:rsidRPr="00A534F3" w:rsidRDefault="00A534F3"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4%</w:t>
            </w:r>
          </w:p>
        </w:tc>
        <w:tc>
          <w:tcPr>
            <w:tcW w:w="848" w:type="dxa"/>
            <w:tcBorders>
              <w:left w:val="single" w:sz="8" w:space="0" w:color="4F81BD" w:themeColor="accent1"/>
              <w:right w:val="single" w:sz="8" w:space="0" w:color="1F497D" w:themeColor="text2"/>
            </w:tcBorders>
            <w:shd w:val="clear" w:color="auto" w:fill="auto"/>
            <w:vAlign w:val="center"/>
          </w:tcPr>
          <w:p w14:paraId="018FD776" w14:textId="545F66F0" w:rsidR="00A534F3" w:rsidRPr="00A534F3" w:rsidRDefault="00A534F3"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6%</w:t>
            </w:r>
          </w:p>
        </w:tc>
        <w:tc>
          <w:tcPr>
            <w:tcW w:w="791" w:type="dxa"/>
            <w:tcBorders>
              <w:left w:val="single" w:sz="8" w:space="0" w:color="auto"/>
              <w:right w:val="single" w:sz="8" w:space="0" w:color="4F81BD" w:themeColor="accent1"/>
            </w:tcBorders>
            <w:shd w:val="clear" w:color="auto" w:fill="92D050"/>
            <w:vAlign w:val="center"/>
          </w:tcPr>
          <w:p w14:paraId="06498D75" w14:textId="2B9D5375" w:rsidR="00783A1C" w:rsidRPr="002B34EA" w:rsidRDefault="00A534F3"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6%</w:t>
            </w:r>
          </w:p>
        </w:tc>
        <w:tc>
          <w:tcPr>
            <w:tcW w:w="830" w:type="dxa"/>
            <w:tcBorders>
              <w:left w:val="single" w:sz="8" w:space="0" w:color="4F81BD" w:themeColor="accent1"/>
              <w:right w:val="single" w:sz="8" w:space="0" w:color="1F497D" w:themeColor="text2"/>
            </w:tcBorders>
            <w:shd w:val="clear" w:color="auto" w:fill="FFC000"/>
            <w:vAlign w:val="center"/>
          </w:tcPr>
          <w:p w14:paraId="4EC46ED6" w14:textId="022D1F69" w:rsidR="00A534F3" w:rsidRPr="00A534F3" w:rsidRDefault="00A534F3"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2%</w:t>
            </w:r>
          </w:p>
        </w:tc>
        <w:tc>
          <w:tcPr>
            <w:tcW w:w="794" w:type="dxa"/>
            <w:tcBorders>
              <w:left w:val="single" w:sz="8" w:space="0" w:color="auto"/>
              <w:right w:val="single" w:sz="8" w:space="0" w:color="4F81BD" w:themeColor="accent1"/>
            </w:tcBorders>
            <w:shd w:val="clear" w:color="auto" w:fill="auto"/>
            <w:vAlign w:val="center"/>
          </w:tcPr>
          <w:p w14:paraId="5D0BD7AF" w14:textId="7C49919B" w:rsidR="00A534F3" w:rsidRDefault="000B41E6"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w:t>
            </w:r>
          </w:p>
          <w:p w14:paraId="60DCE8F5" w14:textId="181A9ED8" w:rsidR="000B41E6" w:rsidRPr="00A534F3" w:rsidRDefault="000B41E6"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4F81BD" w:themeColor="accent1"/>
            </w:tcBorders>
            <w:shd w:val="clear" w:color="auto" w:fill="auto"/>
            <w:vAlign w:val="center"/>
          </w:tcPr>
          <w:p w14:paraId="2D63D754" w14:textId="77777777" w:rsidR="00A534F3" w:rsidRDefault="00A534F3"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4%</w:t>
            </w:r>
          </w:p>
          <w:p w14:paraId="15E1D819" w14:textId="504C7194" w:rsidR="000B41E6" w:rsidRPr="00A534F3" w:rsidRDefault="000B41E6"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4F81BD" w:themeColor="accent1"/>
            </w:tcBorders>
            <w:shd w:val="clear" w:color="auto" w:fill="auto"/>
            <w:vAlign w:val="center"/>
          </w:tcPr>
          <w:p w14:paraId="5DC082BA" w14:textId="77777777" w:rsidR="00A534F3" w:rsidRDefault="00A534F3"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6%</w:t>
            </w:r>
          </w:p>
          <w:p w14:paraId="142BE970" w14:textId="3D640A7D" w:rsidR="00783A1C" w:rsidRPr="00783A1C" w:rsidRDefault="00783A1C" w:rsidP="00A534F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rPr>
            </w:pPr>
            <w:r w:rsidRPr="00783A1C">
              <w:rPr>
                <w:rFonts w:cs="Arial"/>
                <w:b/>
                <w:color w:val="000000"/>
                <w:sz w:val="18"/>
                <w:szCs w:val="18"/>
              </w:rPr>
              <w:t>E</w:t>
            </w:r>
          </w:p>
        </w:tc>
        <w:tc>
          <w:tcPr>
            <w:tcW w:w="794" w:type="dxa"/>
            <w:tcBorders>
              <w:left w:val="single" w:sz="8" w:space="0" w:color="4F81BD" w:themeColor="accent1"/>
              <w:right w:val="single" w:sz="8" w:space="0" w:color="auto"/>
            </w:tcBorders>
            <w:shd w:val="clear" w:color="auto" w:fill="auto"/>
            <w:vAlign w:val="center"/>
          </w:tcPr>
          <w:p w14:paraId="6A487A45" w14:textId="77777777" w:rsidR="00A534F3" w:rsidRDefault="00A534F3"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A534F3">
              <w:rPr>
                <w:rFonts w:cs="Arial"/>
                <w:color w:val="000000"/>
                <w:sz w:val="18"/>
                <w:szCs w:val="18"/>
              </w:rPr>
              <w:t>2%</w:t>
            </w:r>
          </w:p>
          <w:p w14:paraId="73A7238F" w14:textId="740BB378" w:rsidR="000B41E6" w:rsidRPr="00A534F3" w:rsidRDefault="000B41E6" w:rsidP="00A534F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r>
      <w:tr w:rsidR="00A534F3" w:rsidRPr="00D2085F" w14:paraId="7F9EC76E" w14:textId="77777777" w:rsidTr="00EB08DB">
        <w:trPr>
          <w:trHeight w:val="454"/>
        </w:trPr>
        <w:tc>
          <w:tcPr>
            <w:cnfStyle w:val="001000000000" w:firstRow="0" w:lastRow="0" w:firstColumn="1" w:lastColumn="0" w:oddVBand="0" w:evenVBand="0" w:oddHBand="0" w:evenHBand="0" w:firstRowFirstColumn="0" w:firstRowLastColumn="0" w:lastRowFirstColumn="0" w:lastRowLastColumn="0"/>
            <w:tcW w:w="2552" w:type="dxa"/>
            <w:tcBorders>
              <w:right w:val="single" w:sz="8" w:space="0" w:color="auto"/>
            </w:tcBorders>
            <w:vAlign w:val="center"/>
          </w:tcPr>
          <w:p w14:paraId="60ACD580" w14:textId="77777777" w:rsidR="00A534F3" w:rsidRPr="006943E3" w:rsidRDefault="00A534F3" w:rsidP="00A534F3">
            <w:pPr>
              <w:rPr>
                <w:rFonts w:eastAsia="Times New Roman" w:cs="Arial"/>
                <w:b w:val="0"/>
                <w:sz w:val="18"/>
                <w:szCs w:val="18"/>
              </w:rPr>
            </w:pPr>
            <w:r w:rsidRPr="006943E3">
              <w:rPr>
                <w:rFonts w:eastAsia="Times New Roman" w:cs="Arial"/>
                <w:b w:val="0"/>
                <w:sz w:val="18"/>
                <w:szCs w:val="18"/>
              </w:rPr>
              <w:t>Labourers and related workers</w:t>
            </w:r>
          </w:p>
        </w:tc>
        <w:tc>
          <w:tcPr>
            <w:tcW w:w="737" w:type="dxa"/>
            <w:tcBorders>
              <w:left w:val="single" w:sz="8" w:space="0" w:color="auto"/>
              <w:right w:val="single" w:sz="8" w:space="0" w:color="1F497D" w:themeColor="text2"/>
            </w:tcBorders>
            <w:shd w:val="clear" w:color="auto" w:fill="auto"/>
            <w:vAlign w:val="center"/>
          </w:tcPr>
          <w:p w14:paraId="618777B9" w14:textId="7FF0FE86" w:rsidR="00A534F3" w:rsidRPr="00A534F3" w:rsidRDefault="00A534F3"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8%</w:t>
            </w:r>
          </w:p>
        </w:tc>
        <w:tc>
          <w:tcPr>
            <w:tcW w:w="787" w:type="dxa"/>
            <w:tcBorders>
              <w:left w:val="single" w:sz="8" w:space="0" w:color="auto"/>
              <w:right w:val="single" w:sz="8" w:space="0" w:color="4F81BD" w:themeColor="accent1"/>
            </w:tcBorders>
            <w:shd w:val="clear" w:color="auto" w:fill="auto"/>
            <w:vAlign w:val="center"/>
          </w:tcPr>
          <w:p w14:paraId="2508E773" w14:textId="5B61454D" w:rsidR="00A534F3" w:rsidRPr="00A534F3" w:rsidRDefault="00A534F3"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7%</w:t>
            </w:r>
          </w:p>
        </w:tc>
        <w:tc>
          <w:tcPr>
            <w:tcW w:w="848" w:type="dxa"/>
            <w:tcBorders>
              <w:left w:val="single" w:sz="8" w:space="0" w:color="4F81BD" w:themeColor="accent1"/>
              <w:right w:val="single" w:sz="8" w:space="0" w:color="1F497D" w:themeColor="text2"/>
            </w:tcBorders>
            <w:shd w:val="clear" w:color="auto" w:fill="auto"/>
            <w:vAlign w:val="center"/>
          </w:tcPr>
          <w:p w14:paraId="61A3E830" w14:textId="3DAC8718" w:rsidR="00A534F3" w:rsidRPr="00A534F3" w:rsidRDefault="00A534F3"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10%</w:t>
            </w:r>
          </w:p>
        </w:tc>
        <w:tc>
          <w:tcPr>
            <w:tcW w:w="791" w:type="dxa"/>
            <w:tcBorders>
              <w:left w:val="single" w:sz="8" w:space="0" w:color="auto"/>
              <w:right w:val="single" w:sz="8" w:space="0" w:color="4F81BD" w:themeColor="accent1"/>
            </w:tcBorders>
            <w:shd w:val="clear" w:color="auto" w:fill="92D050"/>
            <w:vAlign w:val="center"/>
          </w:tcPr>
          <w:p w14:paraId="680F693A" w14:textId="49B3642F" w:rsidR="00783A1C" w:rsidRPr="002B34EA" w:rsidRDefault="00A534F3"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10%</w:t>
            </w:r>
          </w:p>
        </w:tc>
        <w:tc>
          <w:tcPr>
            <w:tcW w:w="830" w:type="dxa"/>
            <w:tcBorders>
              <w:left w:val="single" w:sz="8" w:space="0" w:color="4F81BD" w:themeColor="accent1"/>
              <w:right w:val="single" w:sz="8" w:space="0" w:color="1F497D" w:themeColor="text2"/>
            </w:tcBorders>
            <w:shd w:val="clear" w:color="auto" w:fill="FFC000"/>
            <w:vAlign w:val="center"/>
          </w:tcPr>
          <w:p w14:paraId="3244D693" w14:textId="66C6C182" w:rsidR="00A534F3" w:rsidRPr="00A534F3" w:rsidRDefault="00A534F3"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5%</w:t>
            </w:r>
          </w:p>
        </w:tc>
        <w:tc>
          <w:tcPr>
            <w:tcW w:w="794" w:type="dxa"/>
            <w:tcBorders>
              <w:left w:val="single" w:sz="8" w:space="0" w:color="auto"/>
              <w:right w:val="single" w:sz="8" w:space="0" w:color="4F81BD" w:themeColor="accent1"/>
            </w:tcBorders>
            <w:shd w:val="clear" w:color="auto" w:fill="auto"/>
            <w:vAlign w:val="center"/>
          </w:tcPr>
          <w:p w14:paraId="15E88C96" w14:textId="71FA7523" w:rsidR="00A534F3" w:rsidRPr="00A534F3" w:rsidRDefault="00A534F3"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7%</w:t>
            </w:r>
          </w:p>
        </w:tc>
        <w:tc>
          <w:tcPr>
            <w:tcW w:w="794" w:type="dxa"/>
            <w:tcBorders>
              <w:left w:val="single" w:sz="8" w:space="0" w:color="4F81BD" w:themeColor="accent1"/>
              <w:right w:val="single" w:sz="8" w:space="0" w:color="4F81BD" w:themeColor="accent1"/>
            </w:tcBorders>
            <w:shd w:val="clear" w:color="auto" w:fill="auto"/>
            <w:vAlign w:val="center"/>
          </w:tcPr>
          <w:p w14:paraId="15661F66" w14:textId="306CA28C" w:rsidR="00A534F3" w:rsidRPr="00A534F3" w:rsidRDefault="00A534F3"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8%</w:t>
            </w:r>
          </w:p>
        </w:tc>
        <w:tc>
          <w:tcPr>
            <w:tcW w:w="794" w:type="dxa"/>
            <w:tcBorders>
              <w:left w:val="single" w:sz="8" w:space="0" w:color="4F81BD" w:themeColor="accent1"/>
              <w:right w:val="single" w:sz="8" w:space="0" w:color="4F81BD" w:themeColor="accent1"/>
            </w:tcBorders>
            <w:shd w:val="clear" w:color="auto" w:fill="auto"/>
            <w:vAlign w:val="center"/>
          </w:tcPr>
          <w:p w14:paraId="09CF5BC8" w14:textId="52A49ED0" w:rsidR="00A534F3" w:rsidRPr="00A534F3" w:rsidRDefault="00A534F3"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7%</w:t>
            </w:r>
          </w:p>
        </w:tc>
        <w:tc>
          <w:tcPr>
            <w:tcW w:w="794" w:type="dxa"/>
            <w:tcBorders>
              <w:left w:val="single" w:sz="8" w:space="0" w:color="4F81BD" w:themeColor="accent1"/>
              <w:right w:val="single" w:sz="8" w:space="0" w:color="auto"/>
            </w:tcBorders>
            <w:shd w:val="clear" w:color="auto" w:fill="auto"/>
            <w:vAlign w:val="center"/>
          </w:tcPr>
          <w:p w14:paraId="7300C552" w14:textId="106D761F" w:rsidR="00A534F3" w:rsidRPr="00A534F3" w:rsidRDefault="00A534F3" w:rsidP="00A534F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534F3">
              <w:rPr>
                <w:rFonts w:cs="Arial"/>
                <w:color w:val="000000"/>
                <w:sz w:val="18"/>
                <w:szCs w:val="18"/>
              </w:rPr>
              <w:t>6%</w:t>
            </w:r>
          </w:p>
        </w:tc>
      </w:tr>
    </w:tbl>
    <w:p w14:paraId="0955D5DA" w14:textId="23D2D481" w:rsidR="00A8193A" w:rsidRPr="006943E3" w:rsidRDefault="00A8193A" w:rsidP="00A8193A">
      <w:pPr>
        <w:pStyle w:val="aFignote"/>
      </w:pPr>
      <w:r w:rsidRPr="006943E3">
        <w:t>Base:</w:t>
      </w:r>
      <w:r w:rsidRPr="006943E3">
        <w:tab/>
        <w:t>Respondents in paid employment (</w:t>
      </w:r>
      <w:r>
        <w:t>n=</w:t>
      </w:r>
      <w:r w:rsidR="00C53A10">
        <w:t>620</w:t>
      </w:r>
      <w:r w:rsidRPr="006943E3">
        <w:t>)</w:t>
      </w:r>
    </w:p>
    <w:p w14:paraId="3CF9CEA8" w14:textId="77777777" w:rsidR="00A8193A" w:rsidRDefault="00A8193A" w:rsidP="00A8193A">
      <w:pPr>
        <w:pStyle w:val="aFignote"/>
      </w:pPr>
      <w:r w:rsidRPr="006943E3">
        <w:t>Q5</w:t>
      </w:r>
      <w:r w:rsidRPr="006943E3">
        <w:tab/>
        <w:t>How would you describe you main paid employment? [single response]</w:t>
      </w:r>
    </w:p>
    <w:p w14:paraId="0F390086" w14:textId="77777777" w:rsidR="00934093" w:rsidRPr="006943E3" w:rsidRDefault="00934093" w:rsidP="00A8193A">
      <w:pPr>
        <w:pStyle w:val="aFignote"/>
      </w:pPr>
    </w:p>
    <w:p w14:paraId="5679E14A" w14:textId="77777777" w:rsidR="0000430F" w:rsidRDefault="0000430F" w:rsidP="00CA62F8">
      <w:pPr>
        <w:pStyle w:val="Heading3"/>
      </w:pPr>
      <w:r>
        <w:t>Work related driving</w:t>
      </w:r>
    </w:p>
    <w:p w14:paraId="1CC4C10E" w14:textId="2F08893E" w:rsidR="0000430F" w:rsidRDefault="00BC2382" w:rsidP="0000430F">
      <w:pPr>
        <w:pStyle w:val="SecBody"/>
      </w:pPr>
      <w:r>
        <w:t>Respondents were asked about the amount of work related driving they do. Overall, 65%</w:t>
      </w:r>
      <w:r w:rsidR="00910BD1">
        <w:t xml:space="preserve"> drive for work related purposes</w:t>
      </w:r>
      <w:r>
        <w:t xml:space="preserve"> (29% on a daily basis). Of those who drove a vehicle for work related purposes, 65% drove a car</w:t>
      </w:r>
      <w:r w:rsidR="009A1C11">
        <w:t xml:space="preserve">, 15% drove a utility/pick up, </w:t>
      </w:r>
      <w:r w:rsidR="00A971D2">
        <w:t>6</w:t>
      </w:r>
      <w:r w:rsidR="009A1C11">
        <w:t xml:space="preserve">% drove a commercial van and 3% drove a truck. </w:t>
      </w:r>
      <w:r w:rsidR="00910BD1">
        <w:t>Males and regional respondents tended to drive a utility/pick up compared to female and metropolitan respondents.</w:t>
      </w:r>
    </w:p>
    <w:p w14:paraId="7D803FEA" w14:textId="241E364F" w:rsidR="0000430F" w:rsidRDefault="0000430F" w:rsidP="00AA076A">
      <w:pPr>
        <w:pStyle w:val="aTablecaption"/>
      </w:pPr>
      <w:bookmarkStart w:id="28" w:name="_Toc439751007"/>
      <w:r w:rsidRPr="006943E3">
        <w:t xml:space="preserve">Figure </w:t>
      </w:r>
      <w:fldSimple w:instr=" STYLEREF 1 \s ">
        <w:r w:rsidR="005F7C94">
          <w:rPr>
            <w:noProof/>
          </w:rPr>
          <w:t>2</w:t>
        </w:r>
      </w:fldSimple>
      <w:r w:rsidRPr="006943E3">
        <w:t>.</w:t>
      </w:r>
      <w:fldSimple w:instr=" SEQ Figure \* ARABIC \s 1 ">
        <w:r w:rsidR="005F7C94">
          <w:rPr>
            <w:noProof/>
          </w:rPr>
          <w:t>2</w:t>
        </w:r>
      </w:fldSimple>
      <w:r w:rsidRPr="006943E3">
        <w:t>: Type of vehicle used for work related purposes (%) (2015)</w:t>
      </w:r>
      <w:bookmarkEnd w:id="28"/>
    </w:p>
    <w:p w14:paraId="621CB5F0" w14:textId="3255CDFC" w:rsidR="00CD46A8" w:rsidRPr="006943E3" w:rsidRDefault="000E3168" w:rsidP="00AA076A">
      <w:pPr>
        <w:pStyle w:val="aTablecaption"/>
      </w:pPr>
      <w:r>
        <w:pict w14:anchorId="4A441E93">
          <v:shape id="_x0000_i1027" type="#_x0000_t75" style="width:423.75pt;height:2in">
            <v:imagedata r:id="rId17" o:title=""/>
          </v:shape>
        </w:pict>
      </w:r>
    </w:p>
    <w:p w14:paraId="58849F15" w14:textId="2F2CF11F" w:rsidR="0000430F" w:rsidRPr="006943E3" w:rsidRDefault="0000430F" w:rsidP="0000430F">
      <w:pPr>
        <w:pStyle w:val="aFignote"/>
      </w:pPr>
      <w:r w:rsidRPr="006943E3">
        <w:t>Base:</w:t>
      </w:r>
      <w:r w:rsidRPr="006943E3">
        <w:tab/>
      </w:r>
      <w:r>
        <w:t>R</w:t>
      </w:r>
      <w:r w:rsidRPr="006943E3">
        <w:t>espondents who drive a vehicle for work purposes (n=</w:t>
      </w:r>
      <w:r w:rsidR="009343A8">
        <w:t>401</w:t>
      </w:r>
      <w:r w:rsidRPr="006943E3">
        <w:t>)</w:t>
      </w:r>
    </w:p>
    <w:p w14:paraId="72D7D2E0" w14:textId="77777777" w:rsidR="0000430F" w:rsidRPr="006943E3" w:rsidRDefault="0000430F" w:rsidP="0000430F">
      <w:pPr>
        <w:pStyle w:val="aFignote"/>
      </w:pPr>
      <w:r w:rsidRPr="006943E3">
        <w:t>Q</w:t>
      </w:r>
      <w:r>
        <w:t>63</w:t>
      </w:r>
      <w:r w:rsidRPr="006943E3">
        <w:t>:</w:t>
      </w:r>
      <w:r w:rsidRPr="006943E3">
        <w:tab/>
        <w:t>What type of vehicle do you usually drive as part of your job? [single response]</w:t>
      </w:r>
    </w:p>
    <w:p w14:paraId="5CC1CAF1" w14:textId="77777777" w:rsidR="0000430F" w:rsidRPr="0000430F" w:rsidRDefault="0000430F" w:rsidP="0000430F"/>
    <w:p w14:paraId="5F854438" w14:textId="77777777" w:rsidR="006A68B4" w:rsidRDefault="006A68B4" w:rsidP="006A68B4">
      <w:pPr>
        <w:pStyle w:val="Heading2"/>
      </w:pPr>
      <w:bookmarkStart w:id="29" w:name="_Toc439750971"/>
      <w:r>
        <w:lastRenderedPageBreak/>
        <w:t>Individual characteristics</w:t>
      </w:r>
      <w:bookmarkEnd w:id="29"/>
    </w:p>
    <w:p w14:paraId="1697025F" w14:textId="77777777" w:rsidR="006A68B4" w:rsidRDefault="006A68B4" w:rsidP="006A68B4">
      <w:pPr>
        <w:pStyle w:val="Heading3"/>
      </w:pPr>
      <w:r>
        <w:t>Typical driving distance per year</w:t>
      </w:r>
    </w:p>
    <w:p w14:paraId="2B0F599A" w14:textId="4BF3922F" w:rsidR="00A971D2" w:rsidRDefault="0019174E" w:rsidP="006A68B4">
      <w:pPr>
        <w:pStyle w:val="SecBody"/>
      </w:pPr>
      <w:r>
        <w:t>T</w:t>
      </w:r>
      <w:r w:rsidR="00425422">
        <w:t>he average kilometres driven</w:t>
      </w:r>
      <w:r w:rsidR="00A971D2">
        <w:t xml:space="preserve"> per year</w:t>
      </w:r>
      <w:r w:rsidR="00425422">
        <w:t xml:space="preserve"> </w:t>
      </w:r>
      <w:r>
        <w:t xml:space="preserve">in the 2015 were consistent </w:t>
      </w:r>
      <w:r w:rsidR="00425422">
        <w:t xml:space="preserve">with </w:t>
      </w:r>
      <w:r w:rsidR="00A971D2">
        <w:t>previous</w:t>
      </w:r>
      <w:r w:rsidR="00425422">
        <w:t xml:space="preserve"> </w:t>
      </w:r>
      <w:r w:rsidR="00052510">
        <w:t>waves</w:t>
      </w:r>
      <w:r w:rsidR="00425422">
        <w:t xml:space="preserve">. More than a quarter </w:t>
      </w:r>
      <w:r w:rsidR="00A971D2">
        <w:t xml:space="preserve">of respondents </w:t>
      </w:r>
      <w:r w:rsidR="00425422">
        <w:t xml:space="preserve">(28%) stated they </w:t>
      </w:r>
      <w:r w:rsidR="00A971D2">
        <w:t>drove between 15,000</w:t>
      </w:r>
      <w:r w:rsidR="00B872BE">
        <w:t>kms</w:t>
      </w:r>
      <w:r w:rsidR="00A971D2">
        <w:t xml:space="preserve"> and 30,000</w:t>
      </w:r>
      <w:r w:rsidR="00425422">
        <w:t>kms per year while just one in t</w:t>
      </w:r>
      <w:r w:rsidR="00C11730">
        <w:t>en (14</w:t>
      </w:r>
      <w:r w:rsidR="00425422">
        <w:t>%) claimed to drive more than 30,000</w:t>
      </w:r>
      <w:r w:rsidR="00B872BE">
        <w:t>kms</w:t>
      </w:r>
      <w:r w:rsidR="00425422">
        <w:t xml:space="preserve"> per year.</w:t>
      </w:r>
      <w:r w:rsidR="00E661E6">
        <w:t xml:space="preserve"> </w:t>
      </w:r>
    </w:p>
    <w:p w14:paraId="4D755A51" w14:textId="5A3BE180" w:rsidR="006A68B4" w:rsidRPr="006943E3" w:rsidRDefault="006A68B4" w:rsidP="006A68B4">
      <w:pPr>
        <w:pStyle w:val="aTablecaption"/>
      </w:pPr>
      <w:bookmarkStart w:id="30" w:name="_Toc439751008"/>
      <w:r w:rsidRPr="006943E3">
        <w:t xml:space="preserve">Figure </w:t>
      </w:r>
      <w:fldSimple w:instr=" STYLEREF 1 \s ">
        <w:r w:rsidR="005F7C94">
          <w:rPr>
            <w:noProof/>
          </w:rPr>
          <w:t>2</w:t>
        </w:r>
      </w:fldSimple>
      <w:r w:rsidRPr="006943E3">
        <w:t>.</w:t>
      </w:r>
      <w:fldSimple w:instr=" SEQ Figure \* ARABIC \s 1 ">
        <w:r w:rsidR="005F7C94">
          <w:rPr>
            <w:noProof/>
          </w:rPr>
          <w:t>3</w:t>
        </w:r>
      </w:fldSimple>
      <w:r w:rsidRPr="006943E3">
        <w:t xml:space="preserve">: </w:t>
      </w:r>
      <w:r>
        <w:t>Average k</w:t>
      </w:r>
      <w:r w:rsidRPr="006943E3">
        <w:t>ilometres driven per year (2012</w:t>
      </w:r>
      <w:r>
        <w:t xml:space="preserve"> to </w:t>
      </w:r>
      <w:r w:rsidRPr="006943E3">
        <w:t>2015 total sample)</w:t>
      </w:r>
      <w:bookmarkEnd w:id="30"/>
    </w:p>
    <w:p w14:paraId="2A16A7C6" w14:textId="36AB8B3F" w:rsidR="006A68B4" w:rsidRPr="006943E3" w:rsidRDefault="000E3168" w:rsidP="006A68B4">
      <w:pPr>
        <w:pStyle w:val="Body"/>
        <w:spacing w:line="240" w:lineRule="auto"/>
      </w:pPr>
      <w:r>
        <w:pict w14:anchorId="74B09E08">
          <v:shape id="_x0000_i1028" type="#_x0000_t75" style="width:453pt;height:151.5pt">
            <v:imagedata r:id="rId18" o:title=""/>
          </v:shape>
        </w:pict>
      </w:r>
    </w:p>
    <w:p w14:paraId="422F224F" w14:textId="0EBC890A" w:rsidR="006A68B4" w:rsidRPr="006943E3" w:rsidRDefault="00101F08" w:rsidP="006A68B4">
      <w:pPr>
        <w:pStyle w:val="aFignote"/>
      </w:pPr>
      <w:r>
        <w:t>Base:</w:t>
      </w:r>
      <w:r>
        <w:tab/>
        <w:t>All respondents</w:t>
      </w:r>
      <w:r w:rsidR="00B872BE" w:rsidRPr="00B872BE">
        <w:t xml:space="preserve"> </w:t>
      </w:r>
      <w:r w:rsidR="00B872BE">
        <w:t>with a valid response</w:t>
      </w:r>
      <w:r>
        <w:t xml:space="preserve"> (n=9</w:t>
      </w:r>
      <w:r w:rsidR="004C4D38">
        <w:t>37</w:t>
      </w:r>
      <w:r>
        <w:t>)</w:t>
      </w:r>
      <w:r w:rsidR="00783A1C" w:rsidRPr="00783A1C">
        <w:rPr>
          <w:rFonts w:cs="Arial"/>
          <w:noProof/>
          <w:lang w:eastAsia="en-AU"/>
        </w:rPr>
        <w:t xml:space="preserve"> </w:t>
      </w:r>
    </w:p>
    <w:p w14:paraId="25440033" w14:textId="77777777" w:rsidR="006A68B4" w:rsidRDefault="006A68B4" w:rsidP="006A68B4">
      <w:pPr>
        <w:pStyle w:val="aFignote"/>
      </w:pPr>
      <w:r w:rsidRPr="00DE6D58">
        <w:t>Q60:</w:t>
      </w:r>
      <w:r w:rsidRPr="00DE6D58">
        <w:tab/>
        <w:t>In a typical year, how many kilometres would you drive for any reason? [single response]</w:t>
      </w:r>
    </w:p>
    <w:p w14:paraId="0CC2C4AF" w14:textId="77777777" w:rsidR="00A971D2" w:rsidRDefault="00A971D2" w:rsidP="006A68B4">
      <w:pPr>
        <w:pStyle w:val="aFignote"/>
      </w:pPr>
    </w:p>
    <w:p w14:paraId="3B66D155" w14:textId="77777777" w:rsidR="00A971D2" w:rsidRDefault="00A971D2" w:rsidP="00A971D2">
      <w:pPr>
        <w:pStyle w:val="SecBody"/>
      </w:pPr>
      <w:r>
        <w:t>Significant differences between demographic groups include:</w:t>
      </w:r>
    </w:p>
    <w:p w14:paraId="72796E83" w14:textId="020DC499" w:rsidR="00A971D2" w:rsidRDefault="00A971D2" w:rsidP="00BD01E7">
      <w:pPr>
        <w:pStyle w:val="SecBody"/>
        <w:numPr>
          <w:ilvl w:val="0"/>
          <w:numId w:val="7"/>
        </w:numPr>
        <w:ind w:left="1281" w:hanging="357"/>
      </w:pPr>
      <w:r>
        <w:t>26% of drivers aged 61</w:t>
      </w:r>
      <w:r w:rsidR="00D479D7">
        <w:t xml:space="preserve"> or over</w:t>
      </w:r>
      <w:r>
        <w:t xml:space="preserve"> drove less than 10,000km per year</w:t>
      </w:r>
      <w:r w:rsidR="00D479D7">
        <w:t xml:space="preserve"> compared to all other age groups</w:t>
      </w:r>
      <w:r>
        <w:t>,</w:t>
      </w:r>
    </w:p>
    <w:p w14:paraId="3791801E" w14:textId="13E6630F" w:rsidR="00A971D2" w:rsidRDefault="0017567A" w:rsidP="00BD01E7">
      <w:pPr>
        <w:pStyle w:val="SecBody"/>
        <w:numPr>
          <w:ilvl w:val="0"/>
          <w:numId w:val="7"/>
        </w:numPr>
        <w:ind w:left="1281" w:hanging="357"/>
      </w:pPr>
      <w:r>
        <w:t>M</w:t>
      </w:r>
      <w:r w:rsidR="00A971D2">
        <w:t xml:space="preserve">ales </w:t>
      </w:r>
      <w:r w:rsidR="00B872BE">
        <w:t xml:space="preserve">(20%) </w:t>
      </w:r>
      <w:r w:rsidR="00A971D2">
        <w:t>were more likely</w:t>
      </w:r>
      <w:r w:rsidR="00B872BE">
        <w:t xml:space="preserve"> than females (8%) </w:t>
      </w:r>
      <w:r w:rsidR="00A971D2">
        <w:t>to dr</w:t>
      </w:r>
      <w:r w:rsidR="00B872BE">
        <w:t>ive more than 30,000km per year,</w:t>
      </w:r>
    </w:p>
    <w:p w14:paraId="63ECC15C" w14:textId="77777777" w:rsidR="00A971D2" w:rsidRDefault="00A971D2" w:rsidP="00BD01E7">
      <w:pPr>
        <w:pStyle w:val="SecBody"/>
        <w:numPr>
          <w:ilvl w:val="0"/>
          <w:numId w:val="7"/>
        </w:numPr>
        <w:ind w:left="1281" w:hanging="357"/>
      </w:pPr>
      <w:r>
        <w:t>Regional respondents were more likely to drive between 15,000km and 29,999km per year (34%) compared to metropolitan respondents (26%).</w:t>
      </w:r>
    </w:p>
    <w:p w14:paraId="3CC873A7" w14:textId="77777777" w:rsidR="006A68B4" w:rsidRPr="00DE6D58" w:rsidRDefault="006A68B4" w:rsidP="00BD01E7">
      <w:pPr>
        <w:pStyle w:val="Heading3"/>
        <w:numPr>
          <w:ilvl w:val="2"/>
          <w:numId w:val="9"/>
        </w:numPr>
      </w:pPr>
      <w:r w:rsidRPr="00DE6D58">
        <w:t>Long distance drivers</w:t>
      </w:r>
    </w:p>
    <w:p w14:paraId="60AA5697" w14:textId="3B94EBC8" w:rsidR="006A68B4" w:rsidRDefault="006A68B4" w:rsidP="006A68B4">
      <w:pPr>
        <w:pStyle w:val="SecBody"/>
      </w:pPr>
      <w:r w:rsidRPr="00DE6D58">
        <w:t xml:space="preserve">Those who indicated they drove 15,000km or more in a year, or who said they drove 300km or more in a week (‘long distance drivers’) were grouped together and compared </w:t>
      </w:r>
      <w:r w:rsidR="00B872BE">
        <w:t xml:space="preserve">to </w:t>
      </w:r>
      <w:r w:rsidRPr="00DE6D58">
        <w:t>those who drove less (‘short distance drivers’).</w:t>
      </w:r>
      <w:r w:rsidR="00B872BE">
        <w:t xml:space="preserve"> </w:t>
      </w:r>
      <w:r w:rsidR="00425422" w:rsidRPr="00DE6D58">
        <w:t>More than half (56%) of respondents drove long distances</w:t>
      </w:r>
      <w:r w:rsidR="00B872BE">
        <w:t>, comprised largely of</w:t>
      </w:r>
      <w:r w:rsidR="00425422" w:rsidRPr="00DE6D58">
        <w:t xml:space="preserve"> regional </w:t>
      </w:r>
      <w:r w:rsidR="00B872BE">
        <w:t xml:space="preserve">respondents </w:t>
      </w:r>
      <w:r w:rsidR="003741DA">
        <w:t>(68%)</w:t>
      </w:r>
      <w:r w:rsidR="00B872BE">
        <w:t>, and males (65%)</w:t>
      </w:r>
      <w:r w:rsidR="00425422" w:rsidRPr="00DE6D58">
        <w:t>. Of those driving shorter distances</w:t>
      </w:r>
      <w:r w:rsidR="00425422">
        <w:t>,</w:t>
      </w:r>
      <w:r w:rsidR="00052510">
        <w:t xml:space="preserve"> the proportion </w:t>
      </w:r>
      <w:r w:rsidR="00425422">
        <w:t xml:space="preserve">skewed towards </w:t>
      </w:r>
      <w:r w:rsidR="00052510">
        <w:t xml:space="preserve">drivers </w:t>
      </w:r>
      <w:r w:rsidR="00B872BE">
        <w:t xml:space="preserve">aged </w:t>
      </w:r>
      <w:r w:rsidR="00052510">
        <w:t>61</w:t>
      </w:r>
      <w:r w:rsidR="00B872BE">
        <w:t xml:space="preserve"> and over</w:t>
      </w:r>
      <w:r w:rsidR="00052510">
        <w:t xml:space="preserve"> </w:t>
      </w:r>
      <w:r w:rsidR="003741DA">
        <w:t>(59%)</w:t>
      </w:r>
      <w:r w:rsidR="00425422">
        <w:t>.</w:t>
      </w:r>
    </w:p>
    <w:p w14:paraId="0D176E31" w14:textId="4646CFD4" w:rsidR="006A68B4" w:rsidRPr="00101F08" w:rsidRDefault="006A68B4" w:rsidP="006A68B4">
      <w:pPr>
        <w:pStyle w:val="aTablecaption"/>
      </w:pPr>
      <w:bookmarkStart w:id="31" w:name="_Toc439751055"/>
      <w:r w:rsidRPr="00101F08">
        <w:t xml:space="preserve">Table </w:t>
      </w:r>
      <w:fldSimple w:instr=" STYLEREF 1 \s ">
        <w:r w:rsidR="005F7C94">
          <w:rPr>
            <w:noProof/>
          </w:rPr>
          <w:t>2</w:t>
        </w:r>
      </w:fldSimple>
      <w:r w:rsidRPr="00101F08">
        <w:t>.</w:t>
      </w:r>
      <w:fldSimple w:instr=" SEQ Table \* ARABIC \s 1 ">
        <w:r w:rsidR="005F7C94">
          <w:rPr>
            <w:noProof/>
          </w:rPr>
          <w:t>3</w:t>
        </w:r>
      </w:fldSimple>
      <w:r w:rsidRPr="00101F08">
        <w:t>: Average kilometres by demographics (2015)</w:t>
      </w:r>
      <w:bookmarkEnd w:id="31"/>
    </w:p>
    <w:tbl>
      <w:tblPr>
        <w:tblStyle w:val="LightList-Accent12"/>
        <w:tblW w:w="9154" w:type="dxa"/>
        <w:tblInd w:w="557" w:type="dxa"/>
        <w:tblBorders>
          <w:insideH w:val="single" w:sz="8" w:space="0" w:color="4F81BD" w:themeColor="accent1"/>
          <w:insideV w:val="single" w:sz="8" w:space="0" w:color="4F81BD" w:themeColor="accent1"/>
        </w:tblBorders>
        <w:tblLook w:val="04A0" w:firstRow="1" w:lastRow="0" w:firstColumn="1" w:lastColumn="0" w:noHBand="0" w:noVBand="1"/>
      </w:tblPr>
      <w:tblGrid>
        <w:gridCol w:w="1932"/>
        <w:gridCol w:w="790"/>
        <w:gridCol w:w="787"/>
        <w:gridCol w:w="848"/>
        <w:gridCol w:w="791"/>
        <w:gridCol w:w="830"/>
        <w:gridCol w:w="794"/>
        <w:gridCol w:w="794"/>
        <w:gridCol w:w="794"/>
        <w:gridCol w:w="794"/>
      </w:tblGrid>
      <w:tr w:rsidR="006A68B4" w:rsidRPr="00101F08" w14:paraId="65135D72" w14:textId="77777777" w:rsidTr="0012783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2" w:type="dxa"/>
            <w:vMerge w:val="restart"/>
            <w:tcBorders>
              <w:right w:val="single" w:sz="8" w:space="0" w:color="auto"/>
            </w:tcBorders>
          </w:tcPr>
          <w:p w14:paraId="56EB09BF" w14:textId="77777777" w:rsidR="006A68B4" w:rsidRPr="00101F08" w:rsidRDefault="006A68B4" w:rsidP="009F0626">
            <w:pPr>
              <w:rPr>
                <w:rFonts w:eastAsia="Times New Roman" w:cs="Arial"/>
                <w:sz w:val="16"/>
                <w:szCs w:val="16"/>
              </w:rPr>
            </w:pPr>
          </w:p>
        </w:tc>
        <w:tc>
          <w:tcPr>
            <w:tcW w:w="790" w:type="dxa"/>
            <w:tcBorders>
              <w:left w:val="single" w:sz="8" w:space="0" w:color="auto"/>
              <w:bottom w:val="single" w:sz="8" w:space="0" w:color="FFFFFF" w:themeColor="background1"/>
              <w:right w:val="single" w:sz="8" w:space="0" w:color="1F497D" w:themeColor="text2"/>
            </w:tcBorders>
            <w:vAlign w:val="center"/>
          </w:tcPr>
          <w:p w14:paraId="11E1BAD9" w14:textId="77777777" w:rsidR="006A68B4" w:rsidRPr="00101F08" w:rsidRDefault="006A68B4"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101F08">
              <w:rPr>
                <w:rFonts w:eastAsia="Times New Roman" w:cs="Arial"/>
                <w:bCs w:val="0"/>
                <w:kern w:val="24"/>
                <w:sz w:val="16"/>
                <w:szCs w:val="16"/>
              </w:rPr>
              <w:t>Total</w:t>
            </w:r>
          </w:p>
        </w:tc>
        <w:tc>
          <w:tcPr>
            <w:tcW w:w="1635" w:type="dxa"/>
            <w:gridSpan w:val="2"/>
            <w:tcBorders>
              <w:left w:val="single" w:sz="8" w:space="0" w:color="auto"/>
              <w:bottom w:val="single" w:sz="8" w:space="0" w:color="FFFFFF" w:themeColor="background1"/>
              <w:right w:val="single" w:sz="8" w:space="0" w:color="1F497D" w:themeColor="text2"/>
            </w:tcBorders>
            <w:vAlign w:val="center"/>
          </w:tcPr>
          <w:p w14:paraId="1BC9D28D" w14:textId="77777777" w:rsidR="006A68B4" w:rsidRPr="00101F08" w:rsidRDefault="006A68B4"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101F08">
              <w:rPr>
                <w:rFonts w:eastAsia="Times New Roman" w:cs="Arial"/>
                <w:bCs w:val="0"/>
                <w:kern w:val="24"/>
                <w:sz w:val="16"/>
                <w:szCs w:val="16"/>
              </w:rPr>
              <w:t>Region</w:t>
            </w:r>
          </w:p>
        </w:tc>
        <w:tc>
          <w:tcPr>
            <w:tcW w:w="1621" w:type="dxa"/>
            <w:gridSpan w:val="2"/>
            <w:tcBorders>
              <w:left w:val="single" w:sz="8" w:space="0" w:color="auto"/>
              <w:bottom w:val="single" w:sz="8" w:space="0" w:color="FFFFFF" w:themeColor="background1"/>
              <w:right w:val="single" w:sz="8" w:space="0" w:color="1F497D" w:themeColor="text2"/>
            </w:tcBorders>
            <w:vAlign w:val="center"/>
          </w:tcPr>
          <w:p w14:paraId="289F3C26" w14:textId="77777777" w:rsidR="006A68B4" w:rsidRPr="00101F08" w:rsidRDefault="006A68B4"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101F08">
              <w:rPr>
                <w:rFonts w:eastAsia="Times New Roman" w:cs="Arial"/>
                <w:bCs w:val="0"/>
                <w:kern w:val="24"/>
                <w:sz w:val="16"/>
                <w:szCs w:val="16"/>
              </w:rPr>
              <w:t>Gender</w:t>
            </w:r>
          </w:p>
        </w:tc>
        <w:tc>
          <w:tcPr>
            <w:tcW w:w="3176" w:type="dxa"/>
            <w:gridSpan w:val="4"/>
            <w:tcBorders>
              <w:left w:val="single" w:sz="8" w:space="0" w:color="auto"/>
              <w:bottom w:val="single" w:sz="8" w:space="0" w:color="FFFFFF" w:themeColor="background1"/>
              <w:right w:val="single" w:sz="8" w:space="0" w:color="1F497D" w:themeColor="text2"/>
            </w:tcBorders>
            <w:vAlign w:val="center"/>
          </w:tcPr>
          <w:p w14:paraId="7FD337DF" w14:textId="77777777" w:rsidR="006A68B4" w:rsidRPr="00101F08" w:rsidRDefault="006A68B4"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101F08">
              <w:rPr>
                <w:rFonts w:eastAsia="Times New Roman" w:cs="Arial"/>
                <w:bCs w:val="0"/>
                <w:kern w:val="24"/>
                <w:sz w:val="16"/>
                <w:szCs w:val="16"/>
              </w:rPr>
              <w:t>Age group</w:t>
            </w:r>
          </w:p>
        </w:tc>
      </w:tr>
      <w:tr w:rsidR="000E3168" w:rsidRPr="00101F08" w14:paraId="0E1A1C31" w14:textId="77777777" w:rsidTr="001278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2" w:type="dxa"/>
            <w:vMerge/>
            <w:tcBorders>
              <w:right w:val="single" w:sz="8" w:space="0" w:color="auto"/>
            </w:tcBorders>
            <w:shd w:val="clear" w:color="auto" w:fill="4F81BD" w:themeFill="accent1"/>
            <w:hideMark/>
          </w:tcPr>
          <w:p w14:paraId="32F4CCEF" w14:textId="77777777" w:rsidR="006A68B4" w:rsidRPr="00101F08" w:rsidRDefault="006A68B4" w:rsidP="009F0626">
            <w:pPr>
              <w:rPr>
                <w:rFonts w:eastAsia="Times New Roman" w:cs="Arial"/>
                <w:sz w:val="16"/>
                <w:szCs w:val="16"/>
              </w:rPr>
            </w:pPr>
          </w:p>
        </w:tc>
        <w:tc>
          <w:tcPr>
            <w:tcW w:w="790"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7466C397" w14:textId="6BDDCA62" w:rsidR="006A68B4" w:rsidRPr="00101F08" w:rsidRDefault="004C4D38" w:rsidP="009F062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(795</w:t>
            </w:r>
            <w:r w:rsidR="00101F08" w:rsidRPr="00101F08">
              <w:rPr>
                <w:rFonts w:eastAsia="Times New Roman" w:cs="Arial"/>
                <w:bCs/>
                <w:color w:val="FFFFFF" w:themeColor="background1"/>
                <w:kern w:val="24"/>
                <w:sz w:val="16"/>
                <w:szCs w:val="16"/>
                <w:lang w:eastAsia="en-US"/>
              </w:rPr>
              <w:t>)</w:t>
            </w:r>
          </w:p>
        </w:tc>
        <w:tc>
          <w:tcPr>
            <w:tcW w:w="787"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256A5EBC" w14:textId="0A0FCFA9" w:rsidR="006A68B4" w:rsidRPr="00101F08" w:rsidRDefault="006A68B4" w:rsidP="004C4D3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101F08">
              <w:rPr>
                <w:rFonts w:eastAsia="Times New Roman" w:cs="Arial"/>
                <w:bCs/>
                <w:color w:val="FFFFFF" w:themeColor="background1"/>
                <w:kern w:val="24"/>
                <w:sz w:val="16"/>
                <w:szCs w:val="16"/>
                <w:lang w:eastAsia="en-US"/>
              </w:rPr>
              <w:t>Metro (</w:t>
            </w:r>
            <w:r w:rsidR="004C4D38">
              <w:rPr>
                <w:rFonts w:eastAsia="Times New Roman" w:cs="Arial"/>
                <w:bCs/>
                <w:color w:val="FFFFFF" w:themeColor="background1"/>
                <w:kern w:val="24"/>
                <w:sz w:val="16"/>
                <w:szCs w:val="16"/>
                <w:lang w:eastAsia="en-US"/>
              </w:rPr>
              <w:t>573</w:t>
            </w:r>
            <w:r w:rsidRPr="00101F08">
              <w:rPr>
                <w:rFonts w:eastAsia="Times New Roman"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7CC114E8" w14:textId="4C7B8F4C" w:rsidR="006A68B4" w:rsidRPr="00101F08" w:rsidRDefault="006A68B4" w:rsidP="004C4D3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101F08">
              <w:rPr>
                <w:rFonts w:eastAsia="Times New Roman" w:cs="Arial"/>
                <w:bCs/>
                <w:color w:val="FFFFFF" w:themeColor="background1"/>
                <w:kern w:val="24"/>
                <w:sz w:val="16"/>
                <w:szCs w:val="16"/>
                <w:lang w:eastAsia="en-US"/>
              </w:rPr>
              <w:t>Regional (</w:t>
            </w:r>
            <w:r w:rsidR="004C4D38">
              <w:rPr>
                <w:rFonts w:eastAsia="Times New Roman" w:cs="Arial"/>
                <w:bCs/>
                <w:color w:val="FFFFFF" w:themeColor="background1"/>
                <w:kern w:val="24"/>
                <w:sz w:val="16"/>
                <w:szCs w:val="16"/>
                <w:lang w:eastAsia="en-US"/>
              </w:rPr>
              <w:t>222</w:t>
            </w:r>
            <w:r w:rsidRPr="00101F08">
              <w:rPr>
                <w:rFonts w:eastAsia="Times New Roman" w:cs="Arial"/>
                <w:bCs/>
                <w:color w:val="FFFFFF" w:themeColor="background1"/>
                <w:kern w:val="24"/>
                <w:sz w:val="16"/>
                <w:szCs w:val="16"/>
                <w:lang w:eastAsia="en-US"/>
              </w:rPr>
              <w:t>)</w:t>
            </w:r>
          </w:p>
        </w:tc>
        <w:tc>
          <w:tcPr>
            <w:tcW w:w="791"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164BF47B" w14:textId="77777777" w:rsidR="006A68B4" w:rsidRPr="00101F08" w:rsidRDefault="006A68B4" w:rsidP="009F062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101F08">
              <w:rPr>
                <w:rFonts w:eastAsia="Times New Roman" w:cs="Arial"/>
                <w:bCs/>
                <w:color w:val="FFFFFF" w:themeColor="background1"/>
                <w:kern w:val="24"/>
                <w:sz w:val="16"/>
                <w:szCs w:val="16"/>
                <w:lang w:eastAsia="en-US"/>
              </w:rPr>
              <w:t>Males</w:t>
            </w:r>
          </w:p>
          <w:p w14:paraId="7AEED13F" w14:textId="0C6630C8" w:rsidR="006A68B4" w:rsidRPr="00101F08" w:rsidRDefault="006A68B4" w:rsidP="004C4D3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101F08">
              <w:rPr>
                <w:rFonts w:eastAsia="Times New Roman" w:cs="Arial"/>
                <w:bCs/>
                <w:color w:val="FFFFFF" w:themeColor="background1"/>
                <w:kern w:val="24"/>
                <w:sz w:val="16"/>
                <w:szCs w:val="16"/>
                <w:lang w:eastAsia="en-US"/>
              </w:rPr>
              <w:t>(</w:t>
            </w:r>
            <w:r w:rsidR="004C4D38">
              <w:rPr>
                <w:rFonts w:eastAsia="Times New Roman" w:cs="Arial"/>
                <w:bCs/>
                <w:color w:val="FFFFFF" w:themeColor="background1"/>
                <w:kern w:val="24"/>
                <w:sz w:val="16"/>
                <w:szCs w:val="16"/>
                <w:lang w:eastAsia="en-US"/>
              </w:rPr>
              <w:t>418</w:t>
            </w:r>
            <w:r w:rsidRPr="00101F08">
              <w:rPr>
                <w:rFonts w:eastAsia="Times New Roman"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36DE516D" w14:textId="77777777" w:rsidR="006A68B4" w:rsidRPr="00101F08" w:rsidRDefault="006A68B4" w:rsidP="009F062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101F08">
              <w:rPr>
                <w:rFonts w:eastAsia="Times New Roman" w:cs="Arial"/>
                <w:bCs/>
                <w:color w:val="FFFFFF" w:themeColor="background1"/>
                <w:kern w:val="24"/>
                <w:sz w:val="16"/>
                <w:szCs w:val="16"/>
                <w:lang w:eastAsia="en-US"/>
              </w:rPr>
              <w:t>Females</w:t>
            </w:r>
          </w:p>
          <w:p w14:paraId="09E6A009" w14:textId="63BCEF02" w:rsidR="006A68B4" w:rsidRPr="00101F08" w:rsidRDefault="006A68B4" w:rsidP="004C4D3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101F08">
              <w:rPr>
                <w:rFonts w:eastAsia="Times New Roman" w:cs="Arial"/>
                <w:bCs/>
                <w:color w:val="FFFFFF" w:themeColor="background1"/>
                <w:kern w:val="24"/>
                <w:sz w:val="16"/>
                <w:szCs w:val="16"/>
                <w:lang w:eastAsia="en-US"/>
              </w:rPr>
              <w:t>(</w:t>
            </w:r>
            <w:r w:rsidR="004C4D38">
              <w:rPr>
                <w:rFonts w:eastAsia="Times New Roman" w:cs="Arial"/>
                <w:bCs/>
                <w:color w:val="FFFFFF" w:themeColor="background1"/>
                <w:kern w:val="24"/>
                <w:sz w:val="16"/>
                <w:szCs w:val="16"/>
                <w:lang w:eastAsia="en-US"/>
              </w:rPr>
              <w:t>370</w:t>
            </w:r>
            <w:r w:rsidRPr="00101F08">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6F964026" w14:textId="77777777" w:rsidR="006A68B4" w:rsidRPr="00101F08" w:rsidRDefault="006A68B4" w:rsidP="009F062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101F08">
              <w:rPr>
                <w:rFonts w:eastAsia="Times New Roman" w:cs="Arial"/>
                <w:bCs/>
                <w:color w:val="FFFFFF" w:themeColor="background1"/>
                <w:kern w:val="24"/>
                <w:sz w:val="16"/>
                <w:szCs w:val="16"/>
                <w:lang w:eastAsia="en-US"/>
              </w:rPr>
              <w:t>18-25</w:t>
            </w:r>
          </w:p>
          <w:p w14:paraId="7227EB8F" w14:textId="21DB5B6F" w:rsidR="006A68B4" w:rsidRPr="00101F08" w:rsidRDefault="006A68B4" w:rsidP="004C4D3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101F08">
              <w:rPr>
                <w:rFonts w:eastAsia="Times New Roman" w:cs="Arial"/>
                <w:bCs/>
                <w:color w:val="FFFFFF" w:themeColor="background1"/>
                <w:kern w:val="24"/>
                <w:sz w:val="16"/>
                <w:szCs w:val="16"/>
                <w:lang w:eastAsia="en-US"/>
              </w:rPr>
              <w:t>(</w:t>
            </w:r>
            <w:r w:rsidR="004C4D38">
              <w:rPr>
                <w:rFonts w:eastAsia="Times New Roman" w:cs="Arial"/>
                <w:bCs/>
                <w:color w:val="FFFFFF" w:themeColor="background1"/>
                <w:kern w:val="24"/>
                <w:sz w:val="16"/>
                <w:szCs w:val="16"/>
                <w:lang w:eastAsia="en-US"/>
              </w:rPr>
              <w:t>101</w:t>
            </w:r>
            <w:r w:rsidRPr="00101F08">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0084D399" w14:textId="1D788DEE" w:rsidR="006A68B4" w:rsidRPr="00101F08" w:rsidRDefault="006A68B4" w:rsidP="004C4D3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101F08">
              <w:rPr>
                <w:rFonts w:eastAsia="Times New Roman" w:cs="Arial"/>
                <w:bCs/>
                <w:color w:val="FFFFFF" w:themeColor="background1"/>
                <w:kern w:val="24"/>
                <w:sz w:val="16"/>
                <w:szCs w:val="16"/>
                <w:lang w:eastAsia="en-US"/>
              </w:rPr>
              <w:t>26-39 (</w:t>
            </w:r>
            <w:r w:rsidR="004C4D38">
              <w:rPr>
                <w:rFonts w:eastAsia="Times New Roman" w:cs="Arial"/>
                <w:bCs/>
                <w:color w:val="FFFFFF" w:themeColor="background1"/>
                <w:kern w:val="24"/>
                <w:sz w:val="16"/>
                <w:szCs w:val="16"/>
                <w:lang w:eastAsia="en-US"/>
              </w:rPr>
              <w:t>211</w:t>
            </w:r>
            <w:r w:rsidRPr="00101F08">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02B657CC" w14:textId="69EAF401" w:rsidR="006A68B4" w:rsidRPr="00101F08" w:rsidRDefault="006A68B4" w:rsidP="004C4D3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101F08">
              <w:rPr>
                <w:rFonts w:eastAsia="Times New Roman" w:cs="Arial"/>
                <w:bCs/>
                <w:color w:val="FFFFFF" w:themeColor="background1"/>
                <w:kern w:val="24"/>
                <w:sz w:val="16"/>
                <w:szCs w:val="16"/>
                <w:lang w:eastAsia="en-US"/>
              </w:rPr>
              <w:t>40-60 (</w:t>
            </w:r>
            <w:r w:rsidR="004C4D38">
              <w:rPr>
                <w:rFonts w:eastAsia="Times New Roman" w:cs="Arial"/>
                <w:bCs/>
                <w:color w:val="FFFFFF" w:themeColor="background1"/>
                <w:kern w:val="24"/>
                <w:sz w:val="16"/>
                <w:szCs w:val="16"/>
                <w:lang w:eastAsia="en-US"/>
              </w:rPr>
              <w:t>282</w:t>
            </w:r>
            <w:r w:rsidRPr="00101F08">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14:paraId="2852DDF7" w14:textId="2C9850E9" w:rsidR="006A68B4" w:rsidRPr="00101F08" w:rsidRDefault="006A68B4" w:rsidP="004C4D3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101F08">
              <w:rPr>
                <w:rFonts w:eastAsia="Times New Roman" w:cs="Arial"/>
                <w:bCs/>
                <w:color w:val="FFFFFF" w:themeColor="background1"/>
                <w:kern w:val="24"/>
                <w:sz w:val="16"/>
                <w:szCs w:val="16"/>
                <w:lang w:eastAsia="en-US"/>
              </w:rPr>
              <w:t>61+ (</w:t>
            </w:r>
            <w:r w:rsidR="004C4D38">
              <w:rPr>
                <w:rFonts w:eastAsia="Times New Roman" w:cs="Arial"/>
                <w:bCs/>
                <w:color w:val="FFFFFF" w:themeColor="background1"/>
                <w:kern w:val="24"/>
                <w:sz w:val="16"/>
                <w:szCs w:val="16"/>
                <w:lang w:eastAsia="en-US"/>
              </w:rPr>
              <w:t>187</w:t>
            </w:r>
            <w:r w:rsidRPr="00101F08">
              <w:rPr>
                <w:rFonts w:eastAsia="Times New Roman" w:cs="Arial"/>
                <w:bCs/>
                <w:color w:val="FFFFFF" w:themeColor="background1"/>
                <w:kern w:val="24"/>
                <w:sz w:val="16"/>
                <w:szCs w:val="16"/>
                <w:lang w:eastAsia="en-US"/>
              </w:rPr>
              <w:t>)</w:t>
            </w:r>
          </w:p>
        </w:tc>
      </w:tr>
      <w:tr w:rsidR="000E3168" w:rsidRPr="00101F08" w14:paraId="173CEEB0" w14:textId="77777777" w:rsidTr="00127833">
        <w:trPr>
          <w:trHeight w:val="20"/>
        </w:trPr>
        <w:tc>
          <w:tcPr>
            <w:cnfStyle w:val="001000000000" w:firstRow="0" w:lastRow="0" w:firstColumn="1" w:lastColumn="0" w:oddVBand="0" w:evenVBand="0" w:oddHBand="0" w:evenHBand="0" w:firstRowFirstColumn="0" w:firstRowLastColumn="0" w:lastRowFirstColumn="0" w:lastRowLastColumn="0"/>
            <w:tcW w:w="1932" w:type="dxa"/>
            <w:tcBorders>
              <w:bottom w:val="single" w:sz="8" w:space="0" w:color="4F81BD" w:themeColor="accent1"/>
              <w:right w:val="single" w:sz="8" w:space="0" w:color="auto"/>
            </w:tcBorders>
            <w:shd w:val="clear" w:color="auto" w:fill="4F81BD" w:themeFill="accent1"/>
            <w:hideMark/>
          </w:tcPr>
          <w:p w14:paraId="1AB84B9F" w14:textId="77777777" w:rsidR="006A68B4" w:rsidRPr="00101F08" w:rsidRDefault="006A68B4" w:rsidP="009F0626">
            <w:pPr>
              <w:rPr>
                <w:rFonts w:eastAsia="Times New Roman" w:cs="Arial"/>
                <w:color w:val="FFFFFF" w:themeColor="background1"/>
                <w:sz w:val="16"/>
                <w:szCs w:val="16"/>
              </w:rPr>
            </w:pPr>
          </w:p>
        </w:tc>
        <w:tc>
          <w:tcPr>
            <w:tcW w:w="790"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14:paraId="2B39DD5B" w14:textId="77777777" w:rsidR="006A68B4" w:rsidRPr="00101F08" w:rsidRDefault="006A68B4"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787"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65EDABEF" w14:textId="77777777" w:rsidR="006A68B4" w:rsidRPr="00101F08" w:rsidRDefault="006A68B4"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101F08">
              <w:rPr>
                <w:rFonts w:eastAsia="Times New Roman" w:cs="Arial"/>
                <w:bCs/>
                <w:color w:val="FFFFFF" w:themeColor="background1"/>
                <w:kern w:val="24"/>
                <w:sz w:val="16"/>
                <w:szCs w:val="16"/>
                <w:lang w:eastAsia="en-US"/>
              </w:rPr>
              <w:t xml:space="preserve">A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69E9D709" w14:textId="77777777" w:rsidR="006A68B4" w:rsidRPr="00101F08" w:rsidRDefault="006A68B4"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101F08">
              <w:rPr>
                <w:rFonts w:eastAsia="Times New Roman" w:cs="Arial"/>
                <w:b/>
                <w:bCs/>
                <w:color w:val="FFFFFF" w:themeColor="background1"/>
                <w:kern w:val="24"/>
                <w:sz w:val="16"/>
                <w:szCs w:val="16"/>
                <w:lang w:eastAsia="en-US"/>
              </w:rPr>
              <w:t>B</w:t>
            </w:r>
          </w:p>
        </w:tc>
        <w:tc>
          <w:tcPr>
            <w:tcW w:w="791"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4AEB694F" w14:textId="77777777" w:rsidR="006A68B4" w:rsidRPr="00101F08" w:rsidRDefault="006A68B4"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101F08">
              <w:rPr>
                <w:rFonts w:eastAsia="Times New Roman"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4433CAE6" w14:textId="77777777" w:rsidR="006A68B4" w:rsidRPr="00101F08" w:rsidRDefault="006A68B4"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101F08">
              <w:rPr>
                <w:rFonts w:eastAsia="Times New Roman" w:cs="Arial"/>
                <w:b/>
                <w:bCs/>
                <w:color w:val="F2F2F2" w:themeColor="background1" w:themeShade="F2"/>
                <w:kern w:val="24"/>
                <w:sz w:val="16"/>
                <w:szCs w:val="16"/>
              </w:rPr>
              <w:t>D</w:t>
            </w:r>
          </w:p>
        </w:tc>
        <w:tc>
          <w:tcPr>
            <w:tcW w:w="794"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11FBB32C" w14:textId="77777777" w:rsidR="006A68B4" w:rsidRPr="00101F08" w:rsidRDefault="006A68B4"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101F08">
              <w:rPr>
                <w:rFonts w:eastAsia="Times New Roman" w:cs="Arial"/>
                <w:b/>
                <w:bCs/>
                <w:color w:val="F2F2F2" w:themeColor="background1" w:themeShade="F2"/>
                <w:kern w:val="24"/>
                <w:sz w:val="16"/>
                <w:szCs w:val="16"/>
              </w:rPr>
              <w:t>E</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00155BC1" w14:textId="77777777" w:rsidR="006A68B4" w:rsidRPr="00101F08" w:rsidRDefault="006A68B4"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101F08">
              <w:rPr>
                <w:rFonts w:eastAsia="Times New Roman" w:cs="Arial"/>
                <w:b/>
                <w:bCs/>
                <w:color w:val="F2F2F2" w:themeColor="background1" w:themeShade="F2"/>
                <w:kern w:val="24"/>
                <w:sz w:val="16"/>
                <w:szCs w:val="16"/>
              </w:rPr>
              <w:t>F</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4E6DBA81" w14:textId="77777777" w:rsidR="006A68B4" w:rsidRPr="00101F08" w:rsidRDefault="006A68B4"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101F08">
              <w:rPr>
                <w:rFonts w:eastAsia="Times New Roman" w:cs="Arial"/>
                <w:b/>
                <w:bCs/>
                <w:color w:val="F2F2F2" w:themeColor="background1" w:themeShade="F2"/>
                <w:kern w:val="24"/>
                <w:sz w:val="16"/>
                <w:szCs w:val="16"/>
              </w:rPr>
              <w:t>G</w:t>
            </w:r>
          </w:p>
        </w:tc>
        <w:tc>
          <w:tcPr>
            <w:tcW w:w="794"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14:paraId="6298B3F7" w14:textId="77777777" w:rsidR="006A68B4" w:rsidRPr="00101F08" w:rsidRDefault="006A68B4"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101F08">
              <w:rPr>
                <w:rFonts w:eastAsia="Times New Roman" w:cs="Arial"/>
                <w:b/>
                <w:bCs/>
                <w:color w:val="F2F2F2" w:themeColor="background1" w:themeShade="F2"/>
                <w:kern w:val="24"/>
                <w:sz w:val="16"/>
                <w:szCs w:val="16"/>
              </w:rPr>
              <w:t>H</w:t>
            </w:r>
          </w:p>
        </w:tc>
      </w:tr>
      <w:tr w:rsidR="00170203" w:rsidRPr="00101F08" w14:paraId="30572A26" w14:textId="77777777" w:rsidTr="0012783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599CE741" w14:textId="77777777" w:rsidR="00170203" w:rsidRPr="00101F08" w:rsidRDefault="00170203" w:rsidP="00FA24FB">
            <w:pPr>
              <w:rPr>
                <w:rFonts w:eastAsia="Times New Roman" w:cs="Arial"/>
                <w:b w:val="0"/>
                <w:color w:val="000000"/>
                <w:sz w:val="18"/>
                <w:szCs w:val="18"/>
              </w:rPr>
            </w:pPr>
            <w:r w:rsidRPr="00101F08">
              <w:rPr>
                <w:rFonts w:eastAsia="Times New Roman" w:cs="Arial"/>
                <w:b w:val="0"/>
                <w:color w:val="000000"/>
                <w:sz w:val="18"/>
                <w:szCs w:val="18"/>
              </w:rPr>
              <w:t>Short distance drivers</w:t>
            </w:r>
          </w:p>
        </w:tc>
        <w:tc>
          <w:tcPr>
            <w:tcW w:w="790" w:type="dxa"/>
            <w:tcBorders>
              <w:left w:val="single" w:sz="8" w:space="0" w:color="auto"/>
              <w:right w:val="single" w:sz="8" w:space="0" w:color="1F497D" w:themeColor="text2"/>
            </w:tcBorders>
            <w:shd w:val="clear" w:color="auto" w:fill="auto"/>
            <w:vAlign w:val="center"/>
          </w:tcPr>
          <w:p w14:paraId="73608CB7" w14:textId="77777777" w:rsidR="00170203" w:rsidRPr="00101F08" w:rsidRDefault="00170203" w:rsidP="00FA24FB">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44%</w:t>
            </w:r>
          </w:p>
        </w:tc>
        <w:tc>
          <w:tcPr>
            <w:tcW w:w="787" w:type="dxa"/>
            <w:tcBorders>
              <w:left w:val="single" w:sz="8" w:space="0" w:color="auto"/>
              <w:right w:val="single" w:sz="8" w:space="0" w:color="4F81BD" w:themeColor="accent1"/>
            </w:tcBorders>
            <w:shd w:val="clear" w:color="auto" w:fill="92D050"/>
            <w:vAlign w:val="center"/>
          </w:tcPr>
          <w:p w14:paraId="5A033C18" w14:textId="77777777" w:rsidR="00170203" w:rsidRPr="002B34EA" w:rsidRDefault="00170203" w:rsidP="00FA24FB">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48%</w:t>
            </w:r>
          </w:p>
        </w:tc>
        <w:tc>
          <w:tcPr>
            <w:tcW w:w="848" w:type="dxa"/>
            <w:tcBorders>
              <w:left w:val="single" w:sz="8" w:space="0" w:color="4F81BD" w:themeColor="accent1"/>
              <w:right w:val="single" w:sz="8" w:space="0" w:color="1F497D" w:themeColor="text2"/>
            </w:tcBorders>
            <w:shd w:val="clear" w:color="auto" w:fill="FFC000"/>
            <w:vAlign w:val="center"/>
          </w:tcPr>
          <w:p w14:paraId="4925490C" w14:textId="77777777" w:rsidR="00170203" w:rsidRPr="00101F08" w:rsidRDefault="00170203" w:rsidP="00FA24FB">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32%</w:t>
            </w:r>
          </w:p>
        </w:tc>
        <w:tc>
          <w:tcPr>
            <w:tcW w:w="791" w:type="dxa"/>
            <w:tcBorders>
              <w:left w:val="single" w:sz="8" w:space="0" w:color="auto"/>
              <w:right w:val="single" w:sz="8" w:space="0" w:color="4F81BD" w:themeColor="accent1"/>
            </w:tcBorders>
            <w:shd w:val="clear" w:color="auto" w:fill="FFC000"/>
            <w:vAlign w:val="center"/>
          </w:tcPr>
          <w:p w14:paraId="36703384" w14:textId="77777777" w:rsidR="00170203" w:rsidRPr="00101F08" w:rsidRDefault="00170203" w:rsidP="00FA24FB">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35%</w:t>
            </w:r>
          </w:p>
        </w:tc>
        <w:tc>
          <w:tcPr>
            <w:tcW w:w="830" w:type="dxa"/>
            <w:tcBorders>
              <w:left w:val="single" w:sz="8" w:space="0" w:color="4F81BD" w:themeColor="accent1"/>
              <w:right w:val="single" w:sz="8" w:space="0" w:color="1F497D" w:themeColor="text2"/>
            </w:tcBorders>
            <w:shd w:val="clear" w:color="auto" w:fill="92D050"/>
            <w:vAlign w:val="center"/>
          </w:tcPr>
          <w:p w14:paraId="097526D9" w14:textId="77777777" w:rsidR="00170203" w:rsidRPr="002B34EA" w:rsidRDefault="00170203" w:rsidP="00FA24FB">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53%</w:t>
            </w:r>
          </w:p>
        </w:tc>
        <w:tc>
          <w:tcPr>
            <w:tcW w:w="794" w:type="dxa"/>
            <w:tcBorders>
              <w:left w:val="single" w:sz="8" w:space="0" w:color="auto"/>
              <w:right w:val="single" w:sz="8" w:space="0" w:color="4F81BD" w:themeColor="accent1"/>
            </w:tcBorders>
            <w:shd w:val="clear" w:color="auto" w:fill="auto"/>
            <w:vAlign w:val="center"/>
          </w:tcPr>
          <w:p w14:paraId="1AF8C2A2" w14:textId="77777777" w:rsidR="00170203" w:rsidRDefault="00170203" w:rsidP="00FA24FB">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46%</w:t>
            </w:r>
          </w:p>
          <w:p w14:paraId="6E6008C7" w14:textId="77777777" w:rsidR="00170203" w:rsidRPr="00101F08" w:rsidRDefault="00170203" w:rsidP="00FA24FB">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4F81BD" w:themeColor="accent1"/>
            </w:tcBorders>
            <w:shd w:val="clear" w:color="auto" w:fill="auto"/>
            <w:vAlign w:val="center"/>
          </w:tcPr>
          <w:p w14:paraId="544F8320" w14:textId="77777777" w:rsidR="00170203" w:rsidRDefault="00170203" w:rsidP="00FA24FB">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36%</w:t>
            </w:r>
          </w:p>
          <w:p w14:paraId="753DB21A" w14:textId="77777777" w:rsidR="00170203" w:rsidRPr="00101F08" w:rsidRDefault="00170203" w:rsidP="00FA24FB">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4F81BD" w:themeColor="accent1"/>
            </w:tcBorders>
            <w:shd w:val="clear" w:color="auto" w:fill="auto"/>
            <w:vAlign w:val="center"/>
          </w:tcPr>
          <w:p w14:paraId="096642A6" w14:textId="77777777" w:rsidR="00170203" w:rsidRDefault="00170203" w:rsidP="00FA24FB">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38%</w:t>
            </w:r>
          </w:p>
          <w:p w14:paraId="5AE67A5E" w14:textId="77777777" w:rsidR="00170203" w:rsidRPr="00101F08" w:rsidRDefault="00170203" w:rsidP="00FA24FB">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auto"/>
            </w:tcBorders>
            <w:shd w:val="clear" w:color="auto" w:fill="auto"/>
            <w:vAlign w:val="center"/>
          </w:tcPr>
          <w:p w14:paraId="56F149C7" w14:textId="77777777" w:rsidR="00170203" w:rsidRDefault="00170203" w:rsidP="00FA24FB">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59%</w:t>
            </w:r>
          </w:p>
          <w:p w14:paraId="01A84B23" w14:textId="77777777" w:rsidR="00170203" w:rsidRPr="00783A1C" w:rsidRDefault="00170203" w:rsidP="00FA24FB">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rPr>
            </w:pPr>
            <w:r w:rsidRPr="00783A1C">
              <w:rPr>
                <w:rFonts w:cs="Arial"/>
                <w:b/>
                <w:color w:val="000000"/>
                <w:sz w:val="18"/>
                <w:szCs w:val="18"/>
              </w:rPr>
              <w:t>E,F,G</w:t>
            </w:r>
          </w:p>
        </w:tc>
      </w:tr>
      <w:tr w:rsidR="004C4D38" w:rsidRPr="00101F08" w14:paraId="24513449" w14:textId="77777777" w:rsidTr="00127833">
        <w:trPr>
          <w:trHeight w:val="454"/>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179D9541" w14:textId="77777777" w:rsidR="004C4D38" w:rsidRPr="00101F08" w:rsidRDefault="004C4D38" w:rsidP="004C4D38">
            <w:pPr>
              <w:rPr>
                <w:rFonts w:eastAsia="Times New Roman" w:cs="Arial"/>
                <w:b w:val="0"/>
                <w:color w:val="000000"/>
                <w:sz w:val="18"/>
                <w:szCs w:val="18"/>
              </w:rPr>
            </w:pPr>
            <w:r w:rsidRPr="00101F08">
              <w:rPr>
                <w:rFonts w:eastAsia="Times New Roman" w:cs="Arial"/>
                <w:b w:val="0"/>
                <w:color w:val="000000"/>
                <w:sz w:val="18"/>
                <w:szCs w:val="18"/>
              </w:rPr>
              <w:t>Long distance drivers</w:t>
            </w:r>
          </w:p>
        </w:tc>
        <w:tc>
          <w:tcPr>
            <w:tcW w:w="790" w:type="dxa"/>
            <w:tcBorders>
              <w:left w:val="single" w:sz="8" w:space="0" w:color="auto"/>
              <w:right w:val="single" w:sz="8" w:space="0" w:color="1F497D" w:themeColor="text2"/>
            </w:tcBorders>
            <w:shd w:val="clear" w:color="auto" w:fill="auto"/>
            <w:vAlign w:val="center"/>
          </w:tcPr>
          <w:p w14:paraId="1373A4C0" w14:textId="292F307B" w:rsidR="004C4D38" w:rsidRPr="00101F08" w:rsidRDefault="004C4D38" w:rsidP="004C4D3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56%</w:t>
            </w:r>
          </w:p>
        </w:tc>
        <w:tc>
          <w:tcPr>
            <w:tcW w:w="787" w:type="dxa"/>
            <w:tcBorders>
              <w:left w:val="single" w:sz="8" w:space="0" w:color="auto"/>
              <w:right w:val="single" w:sz="8" w:space="0" w:color="4F81BD" w:themeColor="accent1"/>
            </w:tcBorders>
            <w:shd w:val="clear" w:color="auto" w:fill="FFC000"/>
            <w:vAlign w:val="center"/>
          </w:tcPr>
          <w:p w14:paraId="56840DD3" w14:textId="6C333E8D" w:rsidR="00783A1C" w:rsidRPr="00101F08" w:rsidRDefault="004C4D38" w:rsidP="00783A1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52%</w:t>
            </w:r>
          </w:p>
        </w:tc>
        <w:tc>
          <w:tcPr>
            <w:tcW w:w="848" w:type="dxa"/>
            <w:tcBorders>
              <w:left w:val="single" w:sz="8" w:space="0" w:color="4F81BD" w:themeColor="accent1"/>
              <w:right w:val="single" w:sz="8" w:space="0" w:color="1F497D" w:themeColor="text2"/>
            </w:tcBorders>
            <w:shd w:val="clear" w:color="auto" w:fill="92D050"/>
            <w:vAlign w:val="center"/>
          </w:tcPr>
          <w:p w14:paraId="23133AB6" w14:textId="0CE9C9B4" w:rsidR="00783A1C" w:rsidRPr="002B34EA" w:rsidRDefault="004C4D38"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68%</w:t>
            </w:r>
          </w:p>
        </w:tc>
        <w:tc>
          <w:tcPr>
            <w:tcW w:w="791" w:type="dxa"/>
            <w:tcBorders>
              <w:left w:val="single" w:sz="8" w:space="0" w:color="auto"/>
              <w:right w:val="single" w:sz="8" w:space="0" w:color="4F81BD" w:themeColor="accent1"/>
            </w:tcBorders>
            <w:shd w:val="clear" w:color="auto" w:fill="92D050"/>
            <w:vAlign w:val="center"/>
          </w:tcPr>
          <w:p w14:paraId="33C0108A" w14:textId="0F5B6B9A" w:rsidR="00783A1C" w:rsidRPr="002B34EA" w:rsidRDefault="004C4D38"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65%</w:t>
            </w:r>
          </w:p>
        </w:tc>
        <w:tc>
          <w:tcPr>
            <w:tcW w:w="830" w:type="dxa"/>
            <w:tcBorders>
              <w:left w:val="single" w:sz="8" w:space="0" w:color="4F81BD" w:themeColor="accent1"/>
              <w:right w:val="single" w:sz="8" w:space="0" w:color="1F497D" w:themeColor="text2"/>
            </w:tcBorders>
            <w:shd w:val="clear" w:color="auto" w:fill="FFC000"/>
            <w:vAlign w:val="center"/>
          </w:tcPr>
          <w:p w14:paraId="6A474F5A" w14:textId="11ACFAB2" w:rsidR="00783A1C" w:rsidRPr="00101F08" w:rsidRDefault="004C4D38" w:rsidP="00783A1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47%</w:t>
            </w:r>
          </w:p>
        </w:tc>
        <w:tc>
          <w:tcPr>
            <w:tcW w:w="794" w:type="dxa"/>
            <w:tcBorders>
              <w:left w:val="single" w:sz="8" w:space="0" w:color="auto"/>
              <w:right w:val="single" w:sz="8" w:space="0" w:color="4F81BD" w:themeColor="accent1"/>
            </w:tcBorders>
            <w:shd w:val="clear" w:color="auto" w:fill="auto"/>
            <w:vAlign w:val="center"/>
          </w:tcPr>
          <w:p w14:paraId="464E7584" w14:textId="77777777" w:rsidR="004C4D38" w:rsidRDefault="004C4D38" w:rsidP="004C4D3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54%</w:t>
            </w:r>
          </w:p>
          <w:p w14:paraId="4CBC2C00" w14:textId="4AFF2484" w:rsidR="00783A1C" w:rsidRPr="00783A1C" w:rsidRDefault="00783A1C" w:rsidP="004C4D38">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rPr>
            </w:pPr>
            <w:r w:rsidRPr="00783A1C">
              <w:rPr>
                <w:rFonts w:cs="Arial"/>
                <w:b/>
                <w:color w:val="000000"/>
                <w:sz w:val="18"/>
                <w:szCs w:val="18"/>
              </w:rPr>
              <w:t>H</w:t>
            </w:r>
          </w:p>
        </w:tc>
        <w:tc>
          <w:tcPr>
            <w:tcW w:w="794" w:type="dxa"/>
            <w:tcBorders>
              <w:left w:val="single" w:sz="8" w:space="0" w:color="4F81BD" w:themeColor="accent1"/>
              <w:right w:val="single" w:sz="8" w:space="0" w:color="4F81BD" w:themeColor="accent1"/>
            </w:tcBorders>
            <w:shd w:val="clear" w:color="auto" w:fill="auto"/>
            <w:vAlign w:val="center"/>
          </w:tcPr>
          <w:p w14:paraId="3928B472" w14:textId="77777777" w:rsidR="004C4D38" w:rsidRDefault="004C4D38" w:rsidP="004C4D3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64%</w:t>
            </w:r>
          </w:p>
          <w:p w14:paraId="69F0E2F3" w14:textId="699F40BE" w:rsidR="00783A1C" w:rsidRPr="00783A1C" w:rsidRDefault="00783A1C" w:rsidP="004C4D38">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rPr>
            </w:pPr>
            <w:r w:rsidRPr="00783A1C">
              <w:rPr>
                <w:rFonts w:cs="Arial"/>
                <w:b/>
                <w:color w:val="000000"/>
                <w:sz w:val="18"/>
                <w:szCs w:val="18"/>
              </w:rPr>
              <w:t>H</w:t>
            </w:r>
          </w:p>
        </w:tc>
        <w:tc>
          <w:tcPr>
            <w:tcW w:w="794" w:type="dxa"/>
            <w:tcBorders>
              <w:left w:val="single" w:sz="8" w:space="0" w:color="4F81BD" w:themeColor="accent1"/>
              <w:right w:val="single" w:sz="8" w:space="0" w:color="4F81BD" w:themeColor="accent1"/>
            </w:tcBorders>
            <w:shd w:val="clear" w:color="auto" w:fill="auto"/>
            <w:vAlign w:val="center"/>
          </w:tcPr>
          <w:p w14:paraId="1D83B63B" w14:textId="77777777" w:rsidR="004C4D38" w:rsidRDefault="004C4D38" w:rsidP="004C4D3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62%</w:t>
            </w:r>
          </w:p>
          <w:p w14:paraId="593F7425" w14:textId="60F2BCEA" w:rsidR="00783A1C" w:rsidRPr="00783A1C" w:rsidRDefault="00783A1C" w:rsidP="004C4D38">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rPr>
            </w:pPr>
            <w:r w:rsidRPr="00783A1C">
              <w:rPr>
                <w:rFonts w:cs="Arial"/>
                <w:b/>
                <w:color w:val="000000"/>
                <w:sz w:val="18"/>
                <w:szCs w:val="18"/>
              </w:rPr>
              <w:t>H</w:t>
            </w:r>
          </w:p>
        </w:tc>
        <w:tc>
          <w:tcPr>
            <w:tcW w:w="794" w:type="dxa"/>
            <w:tcBorders>
              <w:left w:val="single" w:sz="8" w:space="0" w:color="4F81BD" w:themeColor="accent1"/>
              <w:right w:val="single" w:sz="8" w:space="0" w:color="auto"/>
            </w:tcBorders>
            <w:shd w:val="clear" w:color="auto" w:fill="auto"/>
            <w:vAlign w:val="center"/>
          </w:tcPr>
          <w:p w14:paraId="33179832" w14:textId="77777777" w:rsidR="004C4D38" w:rsidRDefault="004C4D38" w:rsidP="004C4D3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41%</w:t>
            </w:r>
          </w:p>
          <w:p w14:paraId="7257908C" w14:textId="1B43188B" w:rsidR="00170203" w:rsidRPr="00101F08" w:rsidRDefault="00170203" w:rsidP="004C4D38">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rPr>
            </w:pPr>
          </w:p>
        </w:tc>
      </w:tr>
    </w:tbl>
    <w:p w14:paraId="119938DA" w14:textId="5B262AD3" w:rsidR="006A68B4" w:rsidRPr="00101F08" w:rsidRDefault="004C4D38" w:rsidP="006A68B4">
      <w:pPr>
        <w:pStyle w:val="aFignote"/>
      </w:pPr>
      <w:r>
        <w:t>Base:</w:t>
      </w:r>
      <w:r>
        <w:tab/>
        <w:t>All respondents</w:t>
      </w:r>
      <w:r w:rsidR="00B872BE">
        <w:t xml:space="preserve"> with a valid response</w:t>
      </w:r>
      <w:r>
        <w:t xml:space="preserve"> (n=795</w:t>
      </w:r>
      <w:r w:rsidR="00101F08" w:rsidRPr="00101F08">
        <w:t>)</w:t>
      </w:r>
    </w:p>
    <w:p w14:paraId="3E26BF10" w14:textId="77777777" w:rsidR="006A68B4" w:rsidRPr="00101F08" w:rsidRDefault="006A68B4" w:rsidP="006A68B4">
      <w:pPr>
        <w:pStyle w:val="aFignote"/>
      </w:pPr>
      <w:r w:rsidRPr="00101F08">
        <w:t>Q60:</w:t>
      </w:r>
      <w:r w:rsidRPr="00101F08">
        <w:tab/>
        <w:t>In a typical year, how many kilometres would you drive for any reason? [single response]</w:t>
      </w:r>
    </w:p>
    <w:p w14:paraId="6F7CA7AB" w14:textId="77777777" w:rsidR="006A68B4" w:rsidRPr="006943E3" w:rsidRDefault="006A68B4" w:rsidP="006A68B4">
      <w:pPr>
        <w:pStyle w:val="aFignote"/>
      </w:pPr>
      <w:r w:rsidRPr="00101F08">
        <w:t>Q61:</w:t>
      </w:r>
      <w:r w:rsidRPr="00101F08">
        <w:tab/>
        <w:t>In a typical week, how many kilometres would you drive for any reason? [single response]</w:t>
      </w:r>
    </w:p>
    <w:p w14:paraId="234FBE52" w14:textId="6D26B204" w:rsidR="006A68B4" w:rsidRDefault="00B872BE" w:rsidP="006A68B4">
      <w:pPr>
        <w:pStyle w:val="SecBody"/>
      </w:pPr>
      <w:r>
        <w:lastRenderedPageBreak/>
        <w:t>Respondents who reported</w:t>
      </w:r>
      <w:r w:rsidR="0038636D">
        <w:t xml:space="preserve"> speeding (71%)</w:t>
      </w:r>
      <w:r>
        <w:t xml:space="preserve"> were more likely to be long distance drivers</w:t>
      </w:r>
      <w:r w:rsidR="0038636D">
        <w:t>, as were those who reported drink driving</w:t>
      </w:r>
      <w:r>
        <w:t xml:space="preserve"> </w:t>
      </w:r>
      <w:r w:rsidR="003741DA">
        <w:t>(72%)</w:t>
      </w:r>
      <w:r w:rsidR="00425422">
        <w:t xml:space="preserve">, </w:t>
      </w:r>
      <w:r>
        <w:t>who</w:t>
      </w:r>
      <w:r w:rsidR="00425422">
        <w:t xml:space="preserve"> </w:t>
      </w:r>
      <w:r>
        <w:t xml:space="preserve">regularly drove while </w:t>
      </w:r>
      <w:r w:rsidR="00425422">
        <w:t>drowsy</w:t>
      </w:r>
      <w:r w:rsidR="003741DA">
        <w:t xml:space="preserve"> (73%)</w:t>
      </w:r>
      <w:r>
        <w:t>,</w:t>
      </w:r>
      <w:r w:rsidR="00425422">
        <w:t xml:space="preserve"> and </w:t>
      </w:r>
      <w:r>
        <w:t>who used</w:t>
      </w:r>
      <w:r w:rsidR="003741DA">
        <w:t xml:space="preserve"> a mobile phone </w:t>
      </w:r>
      <w:r>
        <w:t xml:space="preserve">while driving </w:t>
      </w:r>
      <w:r w:rsidR="003741DA">
        <w:t>(6</w:t>
      </w:r>
      <w:r w:rsidR="0038636D">
        <w:t>8</w:t>
      </w:r>
      <w:r w:rsidR="003741DA">
        <w:t>%)</w:t>
      </w:r>
      <w:r w:rsidR="00425422">
        <w:t>.</w:t>
      </w:r>
      <w:r w:rsidR="003741DA">
        <w:t xml:space="preserve"> </w:t>
      </w:r>
      <w:r>
        <w:t xml:space="preserve">Speeders were also more likely to be long distance drivers (82%) than non-speeders (albeit not significantly). </w:t>
      </w:r>
    </w:p>
    <w:p w14:paraId="05C3008C" w14:textId="259FDA2C" w:rsidR="006A68B4" w:rsidRPr="00101F08" w:rsidRDefault="006A68B4" w:rsidP="006A68B4">
      <w:pPr>
        <w:pStyle w:val="aTablecaption"/>
      </w:pPr>
      <w:bookmarkStart w:id="32" w:name="_Toc439751056"/>
      <w:r w:rsidRPr="00101F08">
        <w:t xml:space="preserve">Table </w:t>
      </w:r>
      <w:fldSimple w:instr=" STYLEREF 1 \s ">
        <w:r w:rsidR="005F7C94">
          <w:rPr>
            <w:noProof/>
          </w:rPr>
          <w:t>2</w:t>
        </w:r>
      </w:fldSimple>
      <w:r w:rsidRPr="00101F08">
        <w:t>.</w:t>
      </w:r>
      <w:fldSimple w:instr=" SEQ Table \* ARABIC \s 1 ">
        <w:r w:rsidR="005F7C94">
          <w:rPr>
            <w:noProof/>
          </w:rPr>
          <w:t>4</w:t>
        </w:r>
      </w:fldSimple>
      <w:r w:rsidRPr="00101F08">
        <w:t>: Average kilometres by behaviours (2015)</w:t>
      </w:r>
      <w:bookmarkEnd w:id="32"/>
    </w:p>
    <w:tbl>
      <w:tblPr>
        <w:tblStyle w:val="LightList-Accent12"/>
        <w:tblW w:w="9562" w:type="dxa"/>
        <w:tblInd w:w="108" w:type="dxa"/>
        <w:tblBorders>
          <w:insideH w:val="single" w:sz="8" w:space="0" w:color="4F81BD" w:themeColor="accent1"/>
          <w:insideV w:val="single" w:sz="8" w:space="0" w:color="4F81BD" w:themeColor="accent1"/>
        </w:tblBorders>
        <w:tblLayout w:type="fixed"/>
        <w:tblLook w:val="04A0" w:firstRow="1" w:lastRow="0" w:firstColumn="1" w:lastColumn="0" w:noHBand="0" w:noVBand="1"/>
      </w:tblPr>
      <w:tblGrid>
        <w:gridCol w:w="1968"/>
        <w:gridCol w:w="733"/>
        <w:gridCol w:w="679"/>
        <w:gridCol w:w="681"/>
        <w:gridCol w:w="680"/>
        <w:gridCol w:w="681"/>
        <w:gridCol w:w="709"/>
        <w:gridCol w:w="709"/>
        <w:gridCol w:w="680"/>
        <w:gridCol w:w="681"/>
        <w:gridCol w:w="680"/>
        <w:gridCol w:w="681"/>
      </w:tblGrid>
      <w:tr w:rsidR="00E61BF6" w:rsidRPr="00101F08" w14:paraId="7DB4534E" w14:textId="77777777" w:rsidTr="00A1144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val="restart"/>
            <w:tcBorders>
              <w:right w:val="single" w:sz="8" w:space="0" w:color="auto"/>
            </w:tcBorders>
          </w:tcPr>
          <w:p w14:paraId="24F8BC46" w14:textId="77777777" w:rsidR="00E61BF6" w:rsidRPr="00101F08" w:rsidRDefault="00E61BF6" w:rsidP="009F0626">
            <w:pPr>
              <w:rPr>
                <w:rFonts w:eastAsia="Times New Roman" w:cs="Arial"/>
                <w:sz w:val="16"/>
                <w:szCs w:val="16"/>
              </w:rPr>
            </w:pPr>
          </w:p>
        </w:tc>
        <w:tc>
          <w:tcPr>
            <w:tcW w:w="733" w:type="dxa"/>
            <w:tcBorders>
              <w:left w:val="single" w:sz="8" w:space="0" w:color="auto"/>
              <w:bottom w:val="single" w:sz="8" w:space="0" w:color="FFFFFF" w:themeColor="background1"/>
              <w:right w:val="single" w:sz="8" w:space="0" w:color="1F497D" w:themeColor="text2"/>
            </w:tcBorders>
            <w:vAlign w:val="center"/>
          </w:tcPr>
          <w:p w14:paraId="755B92DB" w14:textId="77777777" w:rsidR="00E61BF6" w:rsidRPr="00101F08" w:rsidRDefault="00E61BF6"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101F08">
              <w:rPr>
                <w:rFonts w:eastAsia="Times New Roman" w:cs="Arial"/>
                <w:bCs w:val="0"/>
                <w:kern w:val="24"/>
                <w:sz w:val="16"/>
                <w:szCs w:val="16"/>
              </w:rPr>
              <w:t>Total</w:t>
            </w:r>
          </w:p>
        </w:tc>
        <w:tc>
          <w:tcPr>
            <w:tcW w:w="1360" w:type="dxa"/>
            <w:gridSpan w:val="2"/>
            <w:tcBorders>
              <w:left w:val="single" w:sz="8" w:space="0" w:color="1F497D" w:themeColor="text2"/>
              <w:bottom w:val="single" w:sz="8" w:space="0" w:color="FFFFFF" w:themeColor="background1"/>
              <w:right w:val="single" w:sz="8" w:space="0" w:color="1F497D" w:themeColor="text2"/>
            </w:tcBorders>
            <w:vAlign w:val="center"/>
          </w:tcPr>
          <w:p w14:paraId="551DDC0F" w14:textId="77777777" w:rsidR="00E61BF6" w:rsidRPr="00101F08" w:rsidRDefault="00E61BF6"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101F08">
              <w:rPr>
                <w:rFonts w:eastAsia="Times New Roman" w:cs="Arial"/>
                <w:bCs w:val="0"/>
                <w:kern w:val="24"/>
                <w:sz w:val="16"/>
                <w:szCs w:val="16"/>
              </w:rPr>
              <w:t>Speeding</w:t>
            </w:r>
          </w:p>
        </w:tc>
        <w:tc>
          <w:tcPr>
            <w:tcW w:w="1361" w:type="dxa"/>
            <w:gridSpan w:val="2"/>
            <w:tcBorders>
              <w:left w:val="single" w:sz="8" w:space="0" w:color="1F497D" w:themeColor="text2"/>
              <w:bottom w:val="single" w:sz="8" w:space="0" w:color="FFFFFF" w:themeColor="background1"/>
            </w:tcBorders>
            <w:vAlign w:val="center"/>
          </w:tcPr>
          <w:p w14:paraId="75901911" w14:textId="77777777" w:rsidR="00E61BF6" w:rsidRPr="00101F08" w:rsidRDefault="00E61BF6"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 w:val="0"/>
                <w:kern w:val="24"/>
                <w:sz w:val="16"/>
                <w:szCs w:val="16"/>
              </w:rPr>
            </w:pPr>
            <w:r w:rsidRPr="00101F08">
              <w:rPr>
                <w:rFonts w:eastAsia="Times New Roman" w:cs="Arial"/>
                <w:bCs w:val="0"/>
                <w:kern w:val="24"/>
                <w:sz w:val="16"/>
                <w:szCs w:val="16"/>
              </w:rPr>
              <w:t>Drink driving</w:t>
            </w:r>
          </w:p>
        </w:tc>
        <w:tc>
          <w:tcPr>
            <w:tcW w:w="1418" w:type="dxa"/>
            <w:gridSpan w:val="2"/>
            <w:tcBorders>
              <w:left w:val="single" w:sz="8" w:space="0" w:color="1F497D" w:themeColor="text2"/>
              <w:bottom w:val="single" w:sz="8" w:space="0" w:color="FFFFFF" w:themeColor="background1"/>
            </w:tcBorders>
            <w:vAlign w:val="center"/>
          </w:tcPr>
          <w:p w14:paraId="341E976A" w14:textId="77777777" w:rsidR="00E61BF6" w:rsidRPr="00101F08" w:rsidRDefault="00E61BF6" w:rsidP="00E61BF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101F08">
              <w:rPr>
                <w:rFonts w:eastAsia="Times New Roman" w:cs="Arial"/>
                <w:bCs w:val="0"/>
                <w:kern w:val="24"/>
                <w:sz w:val="16"/>
                <w:szCs w:val="16"/>
              </w:rPr>
              <w:t>Drowsy driving</w:t>
            </w:r>
          </w:p>
        </w:tc>
        <w:tc>
          <w:tcPr>
            <w:tcW w:w="1361" w:type="dxa"/>
            <w:gridSpan w:val="2"/>
            <w:tcBorders>
              <w:left w:val="single" w:sz="8" w:space="0" w:color="1F497D" w:themeColor="text2"/>
              <w:bottom w:val="single" w:sz="8" w:space="0" w:color="FFFFFF" w:themeColor="background1"/>
              <w:right w:val="dashSmallGap" w:sz="4" w:space="0" w:color="auto"/>
            </w:tcBorders>
            <w:vAlign w:val="center"/>
          </w:tcPr>
          <w:p w14:paraId="14A38943" w14:textId="77777777" w:rsidR="00E61BF6" w:rsidRPr="00101F08" w:rsidRDefault="00E61BF6"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101F08">
              <w:rPr>
                <w:rFonts w:eastAsia="Times New Roman" w:cs="Arial"/>
                <w:bCs w:val="0"/>
                <w:kern w:val="24"/>
                <w:sz w:val="16"/>
                <w:szCs w:val="16"/>
              </w:rPr>
              <w:t>Phone use</w:t>
            </w:r>
          </w:p>
        </w:tc>
        <w:tc>
          <w:tcPr>
            <w:tcW w:w="1361" w:type="dxa"/>
            <w:gridSpan w:val="2"/>
            <w:tcBorders>
              <w:left w:val="dashSmallGap" w:sz="4" w:space="0" w:color="auto"/>
              <w:bottom w:val="single" w:sz="8" w:space="0" w:color="FFFFFF" w:themeColor="background1"/>
            </w:tcBorders>
            <w:vAlign w:val="center"/>
          </w:tcPr>
          <w:p w14:paraId="60D59B51" w14:textId="77777777" w:rsidR="00E61BF6" w:rsidRPr="00101F08" w:rsidRDefault="00E61BF6" w:rsidP="00E61BF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101F08">
              <w:rPr>
                <w:rFonts w:eastAsia="Times New Roman" w:cs="Arial"/>
                <w:bCs w:val="0"/>
                <w:kern w:val="24"/>
                <w:sz w:val="16"/>
                <w:szCs w:val="16"/>
              </w:rPr>
              <w:t>Road accident</w:t>
            </w:r>
          </w:p>
        </w:tc>
      </w:tr>
      <w:tr w:rsidR="000E3168" w:rsidRPr="00101F08" w14:paraId="02B6CB32" w14:textId="77777777" w:rsidTr="00A114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tcBorders>
              <w:right w:val="single" w:sz="8" w:space="0" w:color="auto"/>
            </w:tcBorders>
            <w:shd w:val="clear" w:color="auto" w:fill="4F81BD" w:themeFill="accent1"/>
            <w:hideMark/>
          </w:tcPr>
          <w:p w14:paraId="09ECD239" w14:textId="77777777" w:rsidR="00E61BF6" w:rsidRPr="00101F08" w:rsidRDefault="00E61BF6" w:rsidP="009F0626">
            <w:pPr>
              <w:rPr>
                <w:rFonts w:eastAsia="Times New Roman" w:cs="Arial"/>
                <w:sz w:val="16"/>
                <w:szCs w:val="16"/>
              </w:rPr>
            </w:pPr>
          </w:p>
        </w:tc>
        <w:tc>
          <w:tcPr>
            <w:tcW w:w="733"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5D4983FC" w14:textId="3B379C49" w:rsidR="00E61BF6" w:rsidRPr="00101F08" w:rsidRDefault="004C4D38" w:rsidP="009F062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(795</w:t>
            </w:r>
            <w:r w:rsidR="00101F08" w:rsidRPr="00101F08">
              <w:rPr>
                <w:rFonts w:eastAsia="Times New Roman" w:cs="Arial"/>
                <w:bCs/>
                <w:color w:val="FFFFFF" w:themeColor="background1"/>
                <w:kern w:val="24"/>
                <w:sz w:val="16"/>
                <w:szCs w:val="16"/>
                <w:lang w:eastAsia="en-US"/>
              </w:rPr>
              <w:t>)</w:t>
            </w:r>
          </w:p>
        </w:tc>
        <w:tc>
          <w:tcPr>
            <w:tcW w:w="679" w:type="dxa"/>
            <w:tcBorders>
              <w:top w:val="single" w:sz="8" w:space="0" w:color="FFFFFF" w:themeColor="background1"/>
              <w:left w:val="single" w:sz="8" w:space="0" w:color="1F497D" w:themeColor="text2"/>
            </w:tcBorders>
            <w:shd w:val="clear" w:color="auto" w:fill="4F81BD" w:themeFill="accent1"/>
            <w:vAlign w:val="center"/>
          </w:tcPr>
          <w:p w14:paraId="68594BFC" w14:textId="54A0AE94" w:rsidR="00E61BF6" w:rsidRPr="00101F08" w:rsidRDefault="00E61BF6" w:rsidP="0038636D">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101F08">
              <w:rPr>
                <w:rFonts w:eastAsia="Times New Roman" w:cs="Arial"/>
                <w:bCs/>
                <w:color w:val="FFFFFF" w:themeColor="background1"/>
                <w:kern w:val="24"/>
                <w:sz w:val="16"/>
                <w:szCs w:val="16"/>
                <w:lang w:eastAsia="en-US"/>
              </w:rPr>
              <w:t>Yes (</w:t>
            </w:r>
            <w:r w:rsidR="00876D49">
              <w:rPr>
                <w:rFonts w:eastAsia="Times New Roman" w:cs="Arial"/>
                <w:bCs/>
                <w:color w:val="FFFFFF" w:themeColor="background1"/>
                <w:kern w:val="24"/>
                <w:sz w:val="16"/>
                <w:szCs w:val="16"/>
                <w:lang w:eastAsia="en-US"/>
              </w:rPr>
              <w:t>95</w:t>
            </w:r>
            <w:r w:rsidRPr="00101F08">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single" w:sz="8" w:space="0" w:color="1F497D" w:themeColor="text2"/>
            </w:tcBorders>
            <w:shd w:val="clear" w:color="auto" w:fill="4F81BD" w:themeFill="accent1"/>
            <w:vAlign w:val="center"/>
          </w:tcPr>
          <w:p w14:paraId="44C502E6" w14:textId="3356354A" w:rsidR="00E61BF6" w:rsidRPr="00101F08" w:rsidRDefault="00E61BF6" w:rsidP="00876D49">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101F08">
              <w:rPr>
                <w:rFonts w:eastAsia="Times New Roman" w:cs="Arial"/>
                <w:bCs/>
                <w:color w:val="FFFFFF" w:themeColor="background1"/>
                <w:kern w:val="24"/>
                <w:sz w:val="16"/>
                <w:szCs w:val="16"/>
                <w:lang w:eastAsia="en-US"/>
              </w:rPr>
              <w:t>No (</w:t>
            </w:r>
            <w:r w:rsidR="00876D49">
              <w:rPr>
                <w:rFonts w:eastAsia="Times New Roman" w:cs="Arial"/>
                <w:bCs/>
                <w:color w:val="FFFFFF" w:themeColor="background1"/>
                <w:kern w:val="24"/>
                <w:sz w:val="16"/>
                <w:szCs w:val="16"/>
                <w:lang w:eastAsia="en-US"/>
              </w:rPr>
              <w:t>694</w:t>
            </w:r>
            <w:r w:rsidRPr="00101F08">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single" w:sz="8" w:space="0" w:color="1F497D" w:themeColor="text2"/>
            </w:tcBorders>
            <w:shd w:val="clear" w:color="auto" w:fill="4F81BD" w:themeFill="accent1"/>
            <w:vAlign w:val="center"/>
          </w:tcPr>
          <w:p w14:paraId="550D112A" w14:textId="20668A91" w:rsidR="00E61BF6" w:rsidRPr="00101F08" w:rsidRDefault="00E61BF6" w:rsidP="004C4D3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101F08">
              <w:rPr>
                <w:rFonts w:eastAsia="Times New Roman" w:cs="Arial"/>
                <w:bCs/>
                <w:color w:val="FFFFFF" w:themeColor="background1"/>
                <w:kern w:val="24"/>
                <w:sz w:val="16"/>
                <w:szCs w:val="16"/>
                <w:lang w:eastAsia="en-US"/>
              </w:rPr>
              <w:t>Yes (</w:t>
            </w:r>
            <w:r w:rsidR="004C4D38">
              <w:rPr>
                <w:rFonts w:eastAsia="Times New Roman" w:cs="Arial"/>
                <w:bCs/>
                <w:color w:val="FFFFFF" w:themeColor="background1"/>
                <w:kern w:val="24"/>
                <w:sz w:val="16"/>
                <w:szCs w:val="16"/>
                <w:lang w:eastAsia="en-US"/>
              </w:rPr>
              <w:t>58</w:t>
            </w:r>
            <w:r w:rsidRPr="00101F08">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single" w:sz="8" w:space="0" w:color="auto"/>
            </w:tcBorders>
            <w:shd w:val="clear" w:color="auto" w:fill="4F81BD" w:themeFill="accent1"/>
            <w:vAlign w:val="center"/>
          </w:tcPr>
          <w:p w14:paraId="71584967" w14:textId="1E4187AF" w:rsidR="00E61BF6" w:rsidRPr="00101F08" w:rsidRDefault="00E61BF6" w:rsidP="004C4D3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101F08">
              <w:rPr>
                <w:rFonts w:eastAsia="Times New Roman" w:cs="Arial"/>
                <w:bCs/>
                <w:color w:val="FFFFFF" w:themeColor="background1"/>
                <w:kern w:val="24"/>
                <w:sz w:val="16"/>
                <w:szCs w:val="16"/>
                <w:lang w:eastAsia="en-US"/>
              </w:rPr>
              <w:t>No (</w:t>
            </w:r>
            <w:r w:rsidR="004C4D38">
              <w:rPr>
                <w:rFonts w:eastAsia="Times New Roman" w:cs="Arial"/>
                <w:bCs/>
                <w:color w:val="FFFFFF" w:themeColor="background1"/>
                <w:kern w:val="24"/>
                <w:sz w:val="16"/>
                <w:szCs w:val="16"/>
                <w:lang w:eastAsia="en-US"/>
              </w:rPr>
              <w:t>548</w:t>
            </w:r>
            <w:r w:rsidRPr="00101F08">
              <w:rPr>
                <w:rFonts w:eastAsia="Times New Roman" w:cs="Arial"/>
                <w:bCs/>
                <w:color w:val="FFFFFF" w:themeColor="background1"/>
                <w:kern w:val="24"/>
                <w:sz w:val="16"/>
                <w:szCs w:val="16"/>
                <w:lang w:eastAsia="en-US"/>
              </w:rPr>
              <w:t>)</w:t>
            </w:r>
          </w:p>
        </w:tc>
        <w:tc>
          <w:tcPr>
            <w:tcW w:w="709" w:type="dxa"/>
            <w:tcBorders>
              <w:top w:val="single" w:sz="8" w:space="0" w:color="FFFFFF" w:themeColor="background1"/>
              <w:left w:val="single" w:sz="8" w:space="0" w:color="auto"/>
            </w:tcBorders>
            <w:shd w:val="clear" w:color="auto" w:fill="4F81BD" w:themeFill="accent1"/>
            <w:vAlign w:val="center"/>
          </w:tcPr>
          <w:p w14:paraId="6304E9C1" w14:textId="5CB95A5B" w:rsidR="00E61BF6" w:rsidRPr="00101F08" w:rsidRDefault="00E61BF6" w:rsidP="004C4D3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101F08">
              <w:rPr>
                <w:rFonts w:eastAsia="Times New Roman" w:cs="Arial"/>
                <w:bCs/>
                <w:color w:val="FFFFFF" w:themeColor="background1"/>
                <w:kern w:val="24"/>
                <w:sz w:val="16"/>
                <w:szCs w:val="16"/>
                <w:lang w:eastAsia="en-US"/>
              </w:rPr>
              <w:t>Yes (</w:t>
            </w:r>
            <w:r w:rsidR="004C4D38">
              <w:rPr>
                <w:rFonts w:eastAsia="Times New Roman" w:cs="Arial"/>
                <w:bCs/>
                <w:color w:val="FFFFFF" w:themeColor="background1"/>
                <w:kern w:val="24"/>
                <w:sz w:val="16"/>
                <w:szCs w:val="16"/>
                <w:lang w:eastAsia="en-US"/>
              </w:rPr>
              <w:t>80</w:t>
            </w:r>
            <w:r w:rsidRPr="00101F08">
              <w:rPr>
                <w:rFonts w:eastAsia="Times New Roman" w:cs="Arial"/>
                <w:bCs/>
                <w:color w:val="FFFFFF" w:themeColor="background1"/>
                <w:kern w:val="24"/>
                <w:sz w:val="16"/>
                <w:szCs w:val="16"/>
                <w:lang w:eastAsia="en-US"/>
              </w:rPr>
              <w:t>)</w:t>
            </w:r>
          </w:p>
        </w:tc>
        <w:tc>
          <w:tcPr>
            <w:tcW w:w="709" w:type="dxa"/>
            <w:tcBorders>
              <w:top w:val="single" w:sz="8" w:space="0" w:color="FFFFFF" w:themeColor="background1"/>
              <w:right w:val="single" w:sz="8" w:space="0" w:color="auto"/>
            </w:tcBorders>
            <w:shd w:val="clear" w:color="auto" w:fill="4F81BD" w:themeFill="accent1"/>
            <w:vAlign w:val="center"/>
          </w:tcPr>
          <w:p w14:paraId="4E887C56" w14:textId="108AA994" w:rsidR="00E61BF6" w:rsidRPr="00101F08" w:rsidRDefault="00E61BF6" w:rsidP="004C4D3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101F08">
              <w:rPr>
                <w:rFonts w:eastAsia="Times New Roman" w:cs="Arial"/>
                <w:bCs/>
                <w:color w:val="FFFFFF" w:themeColor="background1"/>
                <w:kern w:val="24"/>
                <w:sz w:val="16"/>
                <w:szCs w:val="16"/>
                <w:lang w:eastAsia="en-US"/>
              </w:rPr>
              <w:t>No (</w:t>
            </w:r>
            <w:r w:rsidR="004C4D38">
              <w:rPr>
                <w:rFonts w:eastAsia="Times New Roman" w:cs="Arial"/>
                <w:bCs/>
                <w:color w:val="FFFFFF" w:themeColor="background1"/>
                <w:kern w:val="24"/>
                <w:sz w:val="16"/>
                <w:szCs w:val="16"/>
                <w:lang w:eastAsia="en-US"/>
              </w:rPr>
              <w:t>709</w:t>
            </w:r>
            <w:r w:rsidRPr="00101F08">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single" w:sz="8" w:space="0" w:color="auto"/>
            </w:tcBorders>
            <w:shd w:val="clear" w:color="auto" w:fill="4F81BD" w:themeFill="accent1"/>
            <w:vAlign w:val="center"/>
          </w:tcPr>
          <w:p w14:paraId="6516C64F" w14:textId="2DA1AE48" w:rsidR="00E61BF6" w:rsidRPr="00101F08" w:rsidRDefault="00E61BF6" w:rsidP="00E81C2F">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101F08">
              <w:rPr>
                <w:rFonts w:eastAsia="Times New Roman" w:cs="Arial"/>
                <w:bCs/>
                <w:color w:val="FFFFFF" w:themeColor="background1"/>
                <w:kern w:val="24"/>
                <w:sz w:val="16"/>
                <w:szCs w:val="16"/>
                <w:lang w:eastAsia="en-US"/>
              </w:rPr>
              <w:t>Yes (</w:t>
            </w:r>
            <w:r w:rsidR="0038636D">
              <w:rPr>
                <w:rFonts w:eastAsia="Times New Roman" w:cs="Arial"/>
                <w:bCs/>
                <w:color w:val="FFFFFF" w:themeColor="background1"/>
                <w:kern w:val="24"/>
                <w:sz w:val="16"/>
                <w:szCs w:val="16"/>
                <w:lang w:eastAsia="en-US"/>
              </w:rPr>
              <w:t>2</w:t>
            </w:r>
            <w:r w:rsidR="00E81C2F">
              <w:rPr>
                <w:rFonts w:eastAsia="Times New Roman" w:cs="Arial"/>
                <w:bCs/>
                <w:color w:val="FFFFFF" w:themeColor="background1"/>
                <w:kern w:val="24"/>
                <w:sz w:val="16"/>
                <w:szCs w:val="16"/>
                <w:lang w:eastAsia="en-US"/>
              </w:rPr>
              <w:t>54</w:t>
            </w:r>
            <w:r w:rsidRPr="00101F08">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dashSmallGap" w:sz="4" w:space="0" w:color="auto"/>
            </w:tcBorders>
            <w:shd w:val="clear" w:color="auto" w:fill="4F81BD" w:themeFill="accent1"/>
            <w:vAlign w:val="center"/>
          </w:tcPr>
          <w:p w14:paraId="35C2A116" w14:textId="1966AF2B" w:rsidR="00E61BF6" w:rsidRPr="00101F08" w:rsidRDefault="00E61BF6" w:rsidP="00E81C2F">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101F08">
              <w:rPr>
                <w:rFonts w:eastAsia="Times New Roman" w:cs="Arial"/>
                <w:bCs/>
                <w:color w:val="FFFFFF" w:themeColor="background1"/>
                <w:kern w:val="24"/>
                <w:sz w:val="16"/>
                <w:szCs w:val="16"/>
                <w:lang w:eastAsia="en-US"/>
              </w:rPr>
              <w:t>No (</w:t>
            </w:r>
            <w:r w:rsidR="00E81C2F">
              <w:rPr>
                <w:rFonts w:eastAsia="Times New Roman" w:cs="Arial"/>
                <w:bCs/>
                <w:color w:val="FFFFFF" w:themeColor="background1"/>
                <w:kern w:val="24"/>
                <w:sz w:val="16"/>
                <w:szCs w:val="16"/>
                <w:lang w:eastAsia="en-US"/>
              </w:rPr>
              <w:t>538</w:t>
            </w:r>
            <w:r w:rsidRPr="00101F08">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dashSmallGap" w:sz="4" w:space="0" w:color="auto"/>
            </w:tcBorders>
            <w:shd w:val="clear" w:color="auto" w:fill="4F81BD" w:themeFill="accent1"/>
            <w:vAlign w:val="center"/>
          </w:tcPr>
          <w:p w14:paraId="06AAA169" w14:textId="0F241660" w:rsidR="00E61BF6" w:rsidRPr="00101F08" w:rsidRDefault="00E61BF6" w:rsidP="004C4D3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101F08">
              <w:rPr>
                <w:rFonts w:eastAsia="Times New Roman" w:cs="Arial"/>
                <w:bCs/>
                <w:color w:val="FFFFFF" w:themeColor="background1"/>
                <w:kern w:val="24"/>
                <w:sz w:val="16"/>
                <w:szCs w:val="16"/>
                <w:lang w:eastAsia="en-US"/>
              </w:rPr>
              <w:t>Yes (</w:t>
            </w:r>
            <w:r w:rsidR="004C4D38">
              <w:rPr>
                <w:rFonts w:eastAsia="Times New Roman" w:cs="Arial"/>
                <w:bCs/>
                <w:color w:val="FFFFFF" w:themeColor="background1"/>
                <w:kern w:val="24"/>
                <w:sz w:val="16"/>
                <w:szCs w:val="16"/>
                <w:lang w:eastAsia="en-US"/>
              </w:rPr>
              <w:t>118</w:t>
            </w:r>
            <w:r w:rsidRPr="00101F08">
              <w:rPr>
                <w:rFonts w:eastAsia="Times New Roman" w:cs="Arial"/>
                <w:bCs/>
                <w:color w:val="FFFFFF" w:themeColor="background1"/>
                <w:kern w:val="24"/>
                <w:sz w:val="16"/>
                <w:szCs w:val="16"/>
                <w:lang w:eastAsia="en-US"/>
              </w:rPr>
              <w:t>)</w:t>
            </w:r>
          </w:p>
        </w:tc>
        <w:tc>
          <w:tcPr>
            <w:tcW w:w="681" w:type="dxa"/>
            <w:tcBorders>
              <w:top w:val="single" w:sz="8" w:space="0" w:color="FFFFFF" w:themeColor="background1"/>
              <w:left w:val="single" w:sz="4" w:space="0" w:color="auto"/>
            </w:tcBorders>
            <w:shd w:val="clear" w:color="auto" w:fill="4F81BD" w:themeFill="accent1"/>
            <w:vAlign w:val="center"/>
          </w:tcPr>
          <w:p w14:paraId="5AFEF982" w14:textId="0142BC05" w:rsidR="00E61BF6" w:rsidRPr="00101F08" w:rsidRDefault="00E61BF6" w:rsidP="004C4D3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101F08">
              <w:rPr>
                <w:rFonts w:eastAsia="Times New Roman" w:cs="Arial"/>
                <w:bCs/>
                <w:color w:val="FFFFFF" w:themeColor="background1"/>
                <w:kern w:val="24"/>
                <w:sz w:val="16"/>
                <w:szCs w:val="16"/>
                <w:lang w:eastAsia="en-US"/>
              </w:rPr>
              <w:t>No (</w:t>
            </w:r>
            <w:r w:rsidR="004C4D38">
              <w:rPr>
                <w:rFonts w:eastAsia="Times New Roman" w:cs="Arial"/>
                <w:bCs/>
                <w:color w:val="FFFFFF" w:themeColor="background1"/>
                <w:kern w:val="24"/>
                <w:sz w:val="16"/>
                <w:szCs w:val="16"/>
                <w:lang w:eastAsia="en-US"/>
              </w:rPr>
              <w:t>675</w:t>
            </w:r>
            <w:r w:rsidRPr="00101F08">
              <w:rPr>
                <w:rFonts w:eastAsia="Times New Roman" w:cs="Arial"/>
                <w:bCs/>
                <w:color w:val="FFFFFF" w:themeColor="background1"/>
                <w:kern w:val="24"/>
                <w:sz w:val="16"/>
                <w:szCs w:val="16"/>
                <w:lang w:eastAsia="en-US"/>
              </w:rPr>
              <w:t>)</w:t>
            </w:r>
          </w:p>
        </w:tc>
      </w:tr>
      <w:tr w:rsidR="000E3168" w:rsidRPr="00101F08" w14:paraId="39D21263" w14:textId="77777777" w:rsidTr="00A1144D">
        <w:trPr>
          <w:trHeight w:val="20"/>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shd w:val="clear" w:color="auto" w:fill="4F81BD" w:themeFill="accent1"/>
            <w:hideMark/>
          </w:tcPr>
          <w:p w14:paraId="399DDDE9" w14:textId="77777777" w:rsidR="00E61BF6" w:rsidRPr="00101F08" w:rsidRDefault="00E61BF6" w:rsidP="009F0626">
            <w:pPr>
              <w:rPr>
                <w:rFonts w:eastAsia="Times New Roman" w:cs="Arial"/>
                <w:color w:val="FFFFFF" w:themeColor="background1"/>
                <w:sz w:val="16"/>
                <w:szCs w:val="16"/>
              </w:rPr>
            </w:pPr>
          </w:p>
        </w:tc>
        <w:tc>
          <w:tcPr>
            <w:tcW w:w="733" w:type="dxa"/>
            <w:tcBorders>
              <w:left w:val="single" w:sz="8" w:space="0" w:color="auto"/>
              <w:right w:val="single" w:sz="8" w:space="0" w:color="1F497D" w:themeColor="text2"/>
            </w:tcBorders>
            <w:shd w:val="clear" w:color="auto" w:fill="4F81BD" w:themeFill="accent1"/>
            <w:vAlign w:val="center"/>
          </w:tcPr>
          <w:p w14:paraId="7856F595" w14:textId="77777777" w:rsidR="00E61BF6" w:rsidRPr="00101F08" w:rsidRDefault="00E61BF6"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679" w:type="dxa"/>
            <w:tcBorders>
              <w:left w:val="single" w:sz="8" w:space="0" w:color="1F497D" w:themeColor="text2"/>
            </w:tcBorders>
            <w:shd w:val="clear" w:color="auto" w:fill="4F81BD" w:themeFill="accent1"/>
            <w:vAlign w:val="center"/>
          </w:tcPr>
          <w:p w14:paraId="3B183FFA" w14:textId="77777777" w:rsidR="00E61BF6" w:rsidRPr="00101F08" w:rsidRDefault="00E61BF6"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101F08">
              <w:rPr>
                <w:rFonts w:eastAsia="Times New Roman" w:cs="Arial"/>
                <w:bCs/>
                <w:color w:val="F2F2F2" w:themeColor="background1" w:themeShade="F2"/>
                <w:kern w:val="24"/>
                <w:sz w:val="16"/>
                <w:szCs w:val="16"/>
              </w:rPr>
              <w:t xml:space="preserve">A </w:t>
            </w:r>
          </w:p>
        </w:tc>
        <w:tc>
          <w:tcPr>
            <w:tcW w:w="681" w:type="dxa"/>
            <w:tcBorders>
              <w:right w:val="single" w:sz="8" w:space="0" w:color="1F497D" w:themeColor="text2"/>
            </w:tcBorders>
            <w:shd w:val="clear" w:color="auto" w:fill="4F81BD" w:themeFill="accent1"/>
            <w:vAlign w:val="center"/>
          </w:tcPr>
          <w:p w14:paraId="2C5B348F" w14:textId="77777777" w:rsidR="00E61BF6" w:rsidRPr="00101F08" w:rsidRDefault="00E61BF6"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101F08">
              <w:rPr>
                <w:rFonts w:eastAsia="Times New Roman" w:cs="Arial"/>
                <w:b/>
                <w:bCs/>
                <w:color w:val="F2F2F2" w:themeColor="background1" w:themeShade="F2"/>
                <w:kern w:val="24"/>
                <w:sz w:val="16"/>
                <w:szCs w:val="16"/>
              </w:rPr>
              <w:t>B</w:t>
            </w:r>
          </w:p>
        </w:tc>
        <w:tc>
          <w:tcPr>
            <w:tcW w:w="680" w:type="dxa"/>
            <w:tcBorders>
              <w:left w:val="single" w:sz="8" w:space="0" w:color="1F497D" w:themeColor="text2"/>
            </w:tcBorders>
            <w:shd w:val="clear" w:color="auto" w:fill="4F81BD" w:themeFill="accent1"/>
            <w:vAlign w:val="center"/>
          </w:tcPr>
          <w:p w14:paraId="41FC2A84" w14:textId="77777777" w:rsidR="00E61BF6" w:rsidRPr="00101F08" w:rsidRDefault="00E61BF6"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101F08">
              <w:rPr>
                <w:rFonts w:eastAsia="Times New Roman" w:cs="Arial"/>
                <w:b/>
                <w:bCs/>
                <w:color w:val="F2F2F2" w:themeColor="background1" w:themeShade="F2"/>
                <w:kern w:val="24"/>
                <w:sz w:val="16"/>
                <w:szCs w:val="16"/>
              </w:rPr>
              <w:t>C</w:t>
            </w:r>
          </w:p>
        </w:tc>
        <w:tc>
          <w:tcPr>
            <w:tcW w:w="681" w:type="dxa"/>
            <w:tcBorders>
              <w:right w:val="single" w:sz="8" w:space="0" w:color="auto"/>
            </w:tcBorders>
            <w:shd w:val="clear" w:color="auto" w:fill="4F81BD" w:themeFill="accent1"/>
            <w:vAlign w:val="center"/>
          </w:tcPr>
          <w:p w14:paraId="01F7D842" w14:textId="77777777" w:rsidR="00E61BF6" w:rsidRPr="00101F08" w:rsidRDefault="00E61BF6"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101F08">
              <w:rPr>
                <w:rFonts w:eastAsia="Times New Roman" w:cs="Arial"/>
                <w:b/>
                <w:bCs/>
                <w:color w:val="F2F2F2" w:themeColor="background1" w:themeShade="F2"/>
                <w:kern w:val="24"/>
                <w:sz w:val="16"/>
                <w:szCs w:val="16"/>
              </w:rPr>
              <w:t>D</w:t>
            </w:r>
          </w:p>
        </w:tc>
        <w:tc>
          <w:tcPr>
            <w:tcW w:w="709" w:type="dxa"/>
            <w:tcBorders>
              <w:left w:val="single" w:sz="8" w:space="0" w:color="auto"/>
            </w:tcBorders>
            <w:shd w:val="clear" w:color="auto" w:fill="4F81BD" w:themeFill="accent1"/>
            <w:vAlign w:val="center"/>
          </w:tcPr>
          <w:p w14:paraId="1C300856" w14:textId="77777777" w:rsidR="00E61BF6" w:rsidRPr="00101F08" w:rsidRDefault="00E61BF6"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101F08">
              <w:rPr>
                <w:rFonts w:eastAsia="Times New Roman" w:cs="Arial"/>
                <w:b/>
                <w:bCs/>
                <w:color w:val="F2F2F2" w:themeColor="background1" w:themeShade="F2"/>
                <w:kern w:val="24"/>
                <w:sz w:val="16"/>
                <w:szCs w:val="16"/>
              </w:rPr>
              <w:t>E</w:t>
            </w:r>
          </w:p>
        </w:tc>
        <w:tc>
          <w:tcPr>
            <w:tcW w:w="709" w:type="dxa"/>
            <w:tcBorders>
              <w:right w:val="single" w:sz="8" w:space="0" w:color="auto"/>
            </w:tcBorders>
            <w:shd w:val="clear" w:color="auto" w:fill="4F81BD" w:themeFill="accent1"/>
            <w:vAlign w:val="center"/>
          </w:tcPr>
          <w:p w14:paraId="79BC9319" w14:textId="77777777" w:rsidR="00E61BF6" w:rsidRPr="00101F08" w:rsidRDefault="00E61BF6"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101F08">
              <w:rPr>
                <w:rFonts w:eastAsia="Times New Roman" w:cs="Arial"/>
                <w:b/>
                <w:bCs/>
                <w:color w:val="F2F2F2" w:themeColor="background1" w:themeShade="F2"/>
                <w:kern w:val="24"/>
                <w:sz w:val="16"/>
                <w:szCs w:val="16"/>
              </w:rPr>
              <w:t>F</w:t>
            </w:r>
          </w:p>
        </w:tc>
        <w:tc>
          <w:tcPr>
            <w:tcW w:w="680" w:type="dxa"/>
            <w:tcBorders>
              <w:left w:val="single" w:sz="8" w:space="0" w:color="auto"/>
            </w:tcBorders>
            <w:shd w:val="clear" w:color="auto" w:fill="4F81BD" w:themeFill="accent1"/>
            <w:vAlign w:val="center"/>
          </w:tcPr>
          <w:p w14:paraId="52641E57" w14:textId="77777777" w:rsidR="00E61BF6" w:rsidRPr="00101F08" w:rsidRDefault="00E61BF6"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101F08">
              <w:rPr>
                <w:rFonts w:eastAsia="Times New Roman" w:cs="Arial"/>
                <w:b/>
                <w:bCs/>
                <w:color w:val="F2F2F2" w:themeColor="background1" w:themeShade="F2"/>
                <w:kern w:val="24"/>
                <w:sz w:val="16"/>
                <w:szCs w:val="16"/>
              </w:rPr>
              <w:t>G</w:t>
            </w:r>
          </w:p>
        </w:tc>
        <w:tc>
          <w:tcPr>
            <w:tcW w:w="681" w:type="dxa"/>
            <w:tcBorders>
              <w:right w:val="dashSmallGap" w:sz="4" w:space="0" w:color="auto"/>
            </w:tcBorders>
            <w:shd w:val="clear" w:color="auto" w:fill="4F81BD" w:themeFill="accent1"/>
            <w:vAlign w:val="center"/>
          </w:tcPr>
          <w:p w14:paraId="65ECDDF9" w14:textId="77777777" w:rsidR="00E61BF6" w:rsidRPr="00101F08" w:rsidRDefault="00E61BF6"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101F08">
              <w:rPr>
                <w:rFonts w:eastAsia="Times New Roman" w:cs="Arial"/>
                <w:b/>
                <w:bCs/>
                <w:color w:val="F2F2F2" w:themeColor="background1" w:themeShade="F2"/>
                <w:kern w:val="24"/>
                <w:sz w:val="16"/>
                <w:szCs w:val="16"/>
              </w:rPr>
              <w:t>H</w:t>
            </w:r>
          </w:p>
        </w:tc>
        <w:tc>
          <w:tcPr>
            <w:tcW w:w="680" w:type="dxa"/>
            <w:tcBorders>
              <w:left w:val="dashSmallGap" w:sz="4" w:space="0" w:color="auto"/>
            </w:tcBorders>
            <w:shd w:val="clear" w:color="auto" w:fill="4F81BD" w:themeFill="accent1"/>
            <w:vAlign w:val="center"/>
          </w:tcPr>
          <w:p w14:paraId="4B0C88A6" w14:textId="77777777" w:rsidR="00E61BF6" w:rsidRPr="00101F08" w:rsidRDefault="00E61BF6"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101F08">
              <w:rPr>
                <w:rFonts w:eastAsia="Times New Roman" w:cs="Arial"/>
                <w:b/>
                <w:bCs/>
                <w:color w:val="F2F2F2" w:themeColor="background1" w:themeShade="F2"/>
                <w:kern w:val="24"/>
                <w:sz w:val="16"/>
                <w:szCs w:val="16"/>
              </w:rPr>
              <w:t>I</w:t>
            </w:r>
          </w:p>
        </w:tc>
        <w:tc>
          <w:tcPr>
            <w:tcW w:w="681" w:type="dxa"/>
            <w:tcBorders>
              <w:left w:val="single" w:sz="4" w:space="0" w:color="auto"/>
            </w:tcBorders>
            <w:shd w:val="clear" w:color="auto" w:fill="4F81BD" w:themeFill="accent1"/>
            <w:vAlign w:val="center"/>
          </w:tcPr>
          <w:p w14:paraId="3AE3376D" w14:textId="77777777" w:rsidR="00E61BF6" w:rsidRPr="00101F08" w:rsidRDefault="00E61BF6"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101F08">
              <w:rPr>
                <w:rFonts w:eastAsia="Times New Roman" w:cs="Arial"/>
                <w:b/>
                <w:bCs/>
                <w:color w:val="F2F2F2" w:themeColor="background1" w:themeShade="F2"/>
                <w:kern w:val="24"/>
                <w:sz w:val="16"/>
                <w:szCs w:val="16"/>
              </w:rPr>
              <w:t>J</w:t>
            </w:r>
          </w:p>
        </w:tc>
      </w:tr>
      <w:tr w:rsidR="0019174E" w:rsidRPr="00101F08" w14:paraId="293D2B32" w14:textId="77777777" w:rsidTr="0019174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286015B1" w14:textId="77777777" w:rsidR="0019174E" w:rsidRPr="00101F08" w:rsidRDefault="0019174E" w:rsidP="00FA24FB">
            <w:pPr>
              <w:rPr>
                <w:rFonts w:eastAsia="Times New Roman" w:cs="Arial"/>
                <w:b w:val="0"/>
                <w:color w:val="000000"/>
                <w:sz w:val="18"/>
                <w:szCs w:val="18"/>
              </w:rPr>
            </w:pPr>
            <w:r w:rsidRPr="00101F08">
              <w:rPr>
                <w:rFonts w:eastAsia="Times New Roman" w:cs="Arial"/>
                <w:b w:val="0"/>
                <w:color w:val="000000"/>
                <w:sz w:val="18"/>
                <w:szCs w:val="18"/>
              </w:rPr>
              <w:t>Short distance drivers</w:t>
            </w:r>
          </w:p>
        </w:tc>
        <w:tc>
          <w:tcPr>
            <w:tcW w:w="733" w:type="dxa"/>
            <w:tcBorders>
              <w:left w:val="single" w:sz="8" w:space="0" w:color="auto"/>
              <w:right w:val="single" w:sz="8" w:space="0" w:color="1F497D" w:themeColor="text2"/>
            </w:tcBorders>
            <w:shd w:val="clear" w:color="auto" w:fill="auto"/>
            <w:vAlign w:val="center"/>
          </w:tcPr>
          <w:p w14:paraId="092CE6D8" w14:textId="01BC2072" w:rsidR="0019174E" w:rsidRPr="009343A8" w:rsidRDefault="0019174E" w:rsidP="00FA24FB">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44%</w:t>
            </w:r>
          </w:p>
        </w:tc>
        <w:tc>
          <w:tcPr>
            <w:tcW w:w="679" w:type="dxa"/>
            <w:tcBorders>
              <w:left w:val="single" w:sz="8" w:space="0" w:color="1F497D" w:themeColor="text2"/>
            </w:tcBorders>
            <w:shd w:val="clear" w:color="auto" w:fill="FFC000"/>
            <w:vAlign w:val="center"/>
          </w:tcPr>
          <w:p w14:paraId="1AA0A125" w14:textId="027E5391" w:rsidR="0019174E" w:rsidRPr="009343A8" w:rsidRDefault="0019174E" w:rsidP="00FA24FB">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29%</w:t>
            </w:r>
          </w:p>
        </w:tc>
        <w:tc>
          <w:tcPr>
            <w:tcW w:w="681" w:type="dxa"/>
            <w:tcBorders>
              <w:right w:val="single" w:sz="8" w:space="0" w:color="1F497D" w:themeColor="text2"/>
            </w:tcBorders>
            <w:shd w:val="clear" w:color="auto" w:fill="92D050"/>
            <w:vAlign w:val="center"/>
          </w:tcPr>
          <w:p w14:paraId="1F52D685" w14:textId="3595EAEA" w:rsidR="0019174E" w:rsidRPr="009343A8" w:rsidRDefault="0019174E" w:rsidP="00FA24FB">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46%</w:t>
            </w:r>
          </w:p>
        </w:tc>
        <w:tc>
          <w:tcPr>
            <w:tcW w:w="680" w:type="dxa"/>
            <w:tcBorders>
              <w:left w:val="single" w:sz="8" w:space="0" w:color="1F497D" w:themeColor="text2"/>
            </w:tcBorders>
            <w:shd w:val="clear" w:color="auto" w:fill="FFC000"/>
            <w:vAlign w:val="center"/>
          </w:tcPr>
          <w:p w14:paraId="47FC6A22" w14:textId="7018635F" w:rsidR="0019174E" w:rsidRPr="009343A8" w:rsidRDefault="0019174E" w:rsidP="00FA24FB">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28%</w:t>
            </w:r>
          </w:p>
        </w:tc>
        <w:tc>
          <w:tcPr>
            <w:tcW w:w="681" w:type="dxa"/>
            <w:shd w:val="clear" w:color="auto" w:fill="92D050"/>
            <w:vAlign w:val="center"/>
          </w:tcPr>
          <w:p w14:paraId="39806E92" w14:textId="5CDC0BB6" w:rsidR="0019174E" w:rsidRPr="002B34EA" w:rsidRDefault="0019174E" w:rsidP="00FA24FB">
            <w:pPr>
              <w:jc w:val="center"/>
              <w:cnfStyle w:val="000000100000" w:firstRow="0" w:lastRow="0" w:firstColumn="0" w:lastColumn="0" w:oddVBand="0" w:evenVBand="0" w:oddHBand="1" w:evenHBand="0" w:firstRowFirstColumn="0" w:firstRowLastColumn="0" w:lastRowFirstColumn="0" w:lastRowLastColumn="0"/>
              <w:rPr>
                <w:rFonts w:cs="Arial"/>
                <w:color w:val="000000"/>
                <w:sz w:val="18"/>
              </w:rPr>
            </w:pPr>
            <w:r>
              <w:rPr>
                <w:rFonts w:cs="Arial"/>
                <w:color w:val="000000"/>
                <w:sz w:val="18"/>
                <w:szCs w:val="18"/>
              </w:rPr>
              <w:t>41%</w:t>
            </w:r>
          </w:p>
        </w:tc>
        <w:tc>
          <w:tcPr>
            <w:tcW w:w="709" w:type="dxa"/>
            <w:shd w:val="clear" w:color="auto" w:fill="FFC000"/>
            <w:vAlign w:val="center"/>
          </w:tcPr>
          <w:p w14:paraId="0F1EB72D" w14:textId="00BDDD9C" w:rsidR="0019174E" w:rsidRPr="009343A8" w:rsidRDefault="0019174E" w:rsidP="00FA24FB">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27%</w:t>
            </w:r>
          </w:p>
        </w:tc>
        <w:tc>
          <w:tcPr>
            <w:tcW w:w="709" w:type="dxa"/>
            <w:shd w:val="clear" w:color="auto" w:fill="92D050"/>
            <w:vAlign w:val="center"/>
          </w:tcPr>
          <w:p w14:paraId="2865EE8C" w14:textId="7547A4A6" w:rsidR="0019174E" w:rsidRPr="002B34EA" w:rsidRDefault="0019174E" w:rsidP="00FA24FB">
            <w:pPr>
              <w:jc w:val="center"/>
              <w:cnfStyle w:val="000000100000" w:firstRow="0" w:lastRow="0" w:firstColumn="0" w:lastColumn="0" w:oddVBand="0" w:evenVBand="0" w:oddHBand="1" w:evenHBand="0" w:firstRowFirstColumn="0" w:firstRowLastColumn="0" w:lastRowFirstColumn="0" w:lastRowLastColumn="0"/>
              <w:rPr>
                <w:rFonts w:cs="Arial"/>
                <w:color w:val="000000"/>
                <w:sz w:val="18"/>
              </w:rPr>
            </w:pPr>
            <w:r>
              <w:rPr>
                <w:rFonts w:cs="Arial"/>
                <w:color w:val="000000"/>
                <w:sz w:val="18"/>
                <w:szCs w:val="18"/>
              </w:rPr>
              <w:t>45%</w:t>
            </w:r>
          </w:p>
        </w:tc>
        <w:tc>
          <w:tcPr>
            <w:tcW w:w="680" w:type="dxa"/>
            <w:shd w:val="clear" w:color="auto" w:fill="FFC000"/>
            <w:vAlign w:val="center"/>
          </w:tcPr>
          <w:p w14:paraId="697D4959" w14:textId="686D0F6D" w:rsidR="0019174E" w:rsidRPr="009343A8" w:rsidRDefault="0019174E" w:rsidP="00FA24FB">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32%</w:t>
            </w:r>
          </w:p>
        </w:tc>
        <w:tc>
          <w:tcPr>
            <w:tcW w:w="681" w:type="dxa"/>
            <w:tcBorders>
              <w:right w:val="dashSmallGap" w:sz="4" w:space="0" w:color="auto"/>
            </w:tcBorders>
            <w:shd w:val="clear" w:color="auto" w:fill="92D050"/>
            <w:vAlign w:val="center"/>
          </w:tcPr>
          <w:p w14:paraId="0673C908" w14:textId="0067A632" w:rsidR="0019174E" w:rsidRPr="002B34EA" w:rsidRDefault="0019174E" w:rsidP="00FA24FB">
            <w:pPr>
              <w:jc w:val="center"/>
              <w:cnfStyle w:val="000000100000" w:firstRow="0" w:lastRow="0" w:firstColumn="0" w:lastColumn="0" w:oddVBand="0" w:evenVBand="0" w:oddHBand="1" w:evenHBand="0" w:firstRowFirstColumn="0" w:firstRowLastColumn="0" w:lastRowFirstColumn="0" w:lastRowLastColumn="0"/>
              <w:rPr>
                <w:rFonts w:cs="Arial"/>
                <w:color w:val="000000"/>
                <w:sz w:val="18"/>
              </w:rPr>
            </w:pPr>
            <w:r>
              <w:rPr>
                <w:rFonts w:cs="Arial"/>
                <w:color w:val="000000"/>
                <w:sz w:val="18"/>
                <w:szCs w:val="18"/>
              </w:rPr>
              <w:t>49%</w:t>
            </w:r>
          </w:p>
        </w:tc>
        <w:tc>
          <w:tcPr>
            <w:tcW w:w="680" w:type="dxa"/>
            <w:tcBorders>
              <w:left w:val="dashSmallGap" w:sz="4" w:space="0" w:color="auto"/>
            </w:tcBorders>
            <w:vAlign w:val="center"/>
          </w:tcPr>
          <w:p w14:paraId="22F3E863" w14:textId="1F9CC02E" w:rsidR="0019174E" w:rsidRPr="009343A8" w:rsidRDefault="0019174E" w:rsidP="00FA24FB">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39%</w:t>
            </w:r>
          </w:p>
        </w:tc>
        <w:tc>
          <w:tcPr>
            <w:tcW w:w="681" w:type="dxa"/>
            <w:tcBorders>
              <w:left w:val="single" w:sz="4" w:space="0" w:color="auto"/>
            </w:tcBorders>
            <w:vAlign w:val="center"/>
          </w:tcPr>
          <w:p w14:paraId="0226E573" w14:textId="26F0CB76" w:rsidR="0019174E" w:rsidRPr="009343A8" w:rsidRDefault="0019174E" w:rsidP="00FA24FB">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45%</w:t>
            </w:r>
          </w:p>
        </w:tc>
      </w:tr>
      <w:tr w:rsidR="0019174E" w:rsidRPr="00101F08" w14:paraId="21B21B2B" w14:textId="77777777" w:rsidTr="0019174E">
        <w:trPr>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4B1825DF" w14:textId="77777777" w:rsidR="0019174E" w:rsidRPr="00101F08" w:rsidRDefault="0019174E" w:rsidP="009343A8">
            <w:pPr>
              <w:rPr>
                <w:rFonts w:eastAsia="Times New Roman" w:cs="Arial"/>
                <w:b w:val="0"/>
                <w:color w:val="000000"/>
                <w:sz w:val="18"/>
                <w:szCs w:val="18"/>
              </w:rPr>
            </w:pPr>
            <w:r w:rsidRPr="00101F08">
              <w:rPr>
                <w:rFonts w:eastAsia="Times New Roman" w:cs="Arial"/>
                <w:b w:val="0"/>
                <w:color w:val="000000"/>
                <w:sz w:val="18"/>
                <w:szCs w:val="18"/>
              </w:rPr>
              <w:t>Long distance drivers</w:t>
            </w:r>
          </w:p>
        </w:tc>
        <w:tc>
          <w:tcPr>
            <w:tcW w:w="733" w:type="dxa"/>
            <w:tcBorders>
              <w:left w:val="single" w:sz="8" w:space="0" w:color="auto"/>
              <w:right w:val="single" w:sz="8" w:space="0" w:color="1F497D" w:themeColor="text2"/>
            </w:tcBorders>
            <w:shd w:val="clear" w:color="auto" w:fill="auto"/>
            <w:vAlign w:val="center"/>
          </w:tcPr>
          <w:p w14:paraId="7871C7E8" w14:textId="4B4F5D12" w:rsidR="0019174E" w:rsidRPr="009343A8" w:rsidRDefault="0019174E" w:rsidP="009343A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56%</w:t>
            </w:r>
          </w:p>
        </w:tc>
        <w:tc>
          <w:tcPr>
            <w:tcW w:w="679" w:type="dxa"/>
            <w:tcBorders>
              <w:left w:val="single" w:sz="8" w:space="0" w:color="1F497D" w:themeColor="text2"/>
            </w:tcBorders>
            <w:shd w:val="clear" w:color="auto" w:fill="92D050"/>
            <w:vAlign w:val="center"/>
          </w:tcPr>
          <w:p w14:paraId="400EFEB3" w14:textId="5D8A58FE" w:rsidR="0019174E" w:rsidRPr="009343A8" w:rsidRDefault="0019174E" w:rsidP="009343A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71%</w:t>
            </w:r>
          </w:p>
        </w:tc>
        <w:tc>
          <w:tcPr>
            <w:tcW w:w="681" w:type="dxa"/>
            <w:tcBorders>
              <w:right w:val="single" w:sz="8" w:space="0" w:color="1F497D" w:themeColor="text2"/>
            </w:tcBorders>
            <w:shd w:val="clear" w:color="auto" w:fill="FFC000"/>
            <w:vAlign w:val="center"/>
          </w:tcPr>
          <w:p w14:paraId="1A4DF6C4" w14:textId="47CC453E" w:rsidR="0019174E" w:rsidRPr="009343A8" w:rsidRDefault="0019174E" w:rsidP="009343A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54%</w:t>
            </w:r>
          </w:p>
        </w:tc>
        <w:tc>
          <w:tcPr>
            <w:tcW w:w="680" w:type="dxa"/>
            <w:tcBorders>
              <w:left w:val="single" w:sz="8" w:space="0" w:color="1F497D" w:themeColor="text2"/>
            </w:tcBorders>
            <w:shd w:val="clear" w:color="auto" w:fill="92D050"/>
            <w:vAlign w:val="center"/>
          </w:tcPr>
          <w:p w14:paraId="3C007999" w14:textId="63F0CC8B" w:rsidR="0019174E" w:rsidRPr="002B34EA" w:rsidRDefault="0019174E"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rPr>
            </w:pPr>
            <w:r>
              <w:rPr>
                <w:rFonts w:cs="Arial"/>
                <w:color w:val="000000"/>
                <w:sz w:val="18"/>
                <w:szCs w:val="18"/>
              </w:rPr>
              <w:t>72%</w:t>
            </w:r>
          </w:p>
        </w:tc>
        <w:tc>
          <w:tcPr>
            <w:tcW w:w="681" w:type="dxa"/>
            <w:shd w:val="clear" w:color="auto" w:fill="FFC000"/>
            <w:vAlign w:val="center"/>
          </w:tcPr>
          <w:p w14:paraId="7945A57D" w14:textId="6AF2959A" w:rsidR="0019174E" w:rsidRPr="009343A8" w:rsidRDefault="0019174E" w:rsidP="009343A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59%</w:t>
            </w:r>
          </w:p>
        </w:tc>
        <w:tc>
          <w:tcPr>
            <w:tcW w:w="709" w:type="dxa"/>
            <w:shd w:val="clear" w:color="auto" w:fill="92D050"/>
            <w:vAlign w:val="center"/>
          </w:tcPr>
          <w:p w14:paraId="7FEAB47A" w14:textId="0B1141D6" w:rsidR="0019174E" w:rsidRPr="002B34EA" w:rsidRDefault="0019174E"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rPr>
            </w:pPr>
            <w:r>
              <w:rPr>
                <w:rFonts w:cs="Arial"/>
                <w:color w:val="000000"/>
                <w:sz w:val="18"/>
                <w:szCs w:val="18"/>
              </w:rPr>
              <w:t>73%</w:t>
            </w:r>
          </w:p>
        </w:tc>
        <w:tc>
          <w:tcPr>
            <w:tcW w:w="709" w:type="dxa"/>
            <w:shd w:val="clear" w:color="auto" w:fill="FFC000"/>
            <w:vAlign w:val="center"/>
          </w:tcPr>
          <w:p w14:paraId="6A1AA720" w14:textId="0E47B730" w:rsidR="0019174E" w:rsidRPr="009343A8" w:rsidRDefault="0019174E" w:rsidP="009343A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55%</w:t>
            </w:r>
          </w:p>
        </w:tc>
        <w:tc>
          <w:tcPr>
            <w:tcW w:w="680" w:type="dxa"/>
            <w:shd w:val="clear" w:color="auto" w:fill="92D050"/>
            <w:vAlign w:val="center"/>
          </w:tcPr>
          <w:p w14:paraId="1B8A6BBE" w14:textId="18C20DA1" w:rsidR="0019174E" w:rsidRPr="002B34EA" w:rsidRDefault="0019174E"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rPr>
            </w:pPr>
            <w:r>
              <w:rPr>
                <w:rFonts w:cs="Arial"/>
                <w:color w:val="000000"/>
                <w:sz w:val="18"/>
                <w:szCs w:val="18"/>
              </w:rPr>
              <w:t>68%</w:t>
            </w:r>
          </w:p>
        </w:tc>
        <w:tc>
          <w:tcPr>
            <w:tcW w:w="681" w:type="dxa"/>
            <w:tcBorders>
              <w:right w:val="dashSmallGap" w:sz="4" w:space="0" w:color="auto"/>
            </w:tcBorders>
            <w:shd w:val="clear" w:color="auto" w:fill="FFC000"/>
            <w:vAlign w:val="center"/>
          </w:tcPr>
          <w:p w14:paraId="285407D4" w14:textId="55E530E2" w:rsidR="0019174E" w:rsidRPr="009343A8" w:rsidRDefault="0019174E" w:rsidP="009343A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51%</w:t>
            </w:r>
          </w:p>
        </w:tc>
        <w:tc>
          <w:tcPr>
            <w:tcW w:w="680" w:type="dxa"/>
            <w:tcBorders>
              <w:left w:val="dashSmallGap" w:sz="4" w:space="0" w:color="auto"/>
            </w:tcBorders>
            <w:vAlign w:val="center"/>
          </w:tcPr>
          <w:p w14:paraId="3ABD2582" w14:textId="62EC353C" w:rsidR="0019174E" w:rsidRPr="009343A8" w:rsidRDefault="0019174E" w:rsidP="009343A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61%</w:t>
            </w:r>
          </w:p>
        </w:tc>
        <w:tc>
          <w:tcPr>
            <w:tcW w:w="681" w:type="dxa"/>
            <w:tcBorders>
              <w:left w:val="single" w:sz="4" w:space="0" w:color="auto"/>
            </w:tcBorders>
            <w:vAlign w:val="center"/>
          </w:tcPr>
          <w:p w14:paraId="0554CFBC" w14:textId="4B1BE54C" w:rsidR="0019174E" w:rsidRPr="009343A8" w:rsidRDefault="0019174E" w:rsidP="009343A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55%</w:t>
            </w:r>
          </w:p>
        </w:tc>
      </w:tr>
    </w:tbl>
    <w:p w14:paraId="77283EAE" w14:textId="38642BAD" w:rsidR="006A68B4" w:rsidRPr="00101F08" w:rsidRDefault="00101F08" w:rsidP="006A68B4">
      <w:pPr>
        <w:pStyle w:val="aFignote"/>
      </w:pPr>
      <w:r w:rsidRPr="00101F08">
        <w:t>Base:</w:t>
      </w:r>
      <w:r w:rsidRPr="00101F08">
        <w:tab/>
        <w:t>All respondents</w:t>
      </w:r>
      <w:r w:rsidR="00B872BE" w:rsidRPr="00B872BE">
        <w:t xml:space="preserve"> </w:t>
      </w:r>
      <w:r w:rsidR="00B872BE">
        <w:t>with a valid response</w:t>
      </w:r>
      <w:r w:rsidRPr="00101F08">
        <w:t xml:space="preserve"> (n=</w:t>
      </w:r>
      <w:r w:rsidR="004C4D38">
        <w:t>795</w:t>
      </w:r>
      <w:r w:rsidRPr="00101F08">
        <w:t>)</w:t>
      </w:r>
    </w:p>
    <w:p w14:paraId="5DF98508" w14:textId="77777777" w:rsidR="006A68B4" w:rsidRPr="00101F08" w:rsidRDefault="006A68B4" w:rsidP="006A68B4">
      <w:pPr>
        <w:pStyle w:val="aFignote"/>
      </w:pPr>
      <w:r w:rsidRPr="00101F08">
        <w:t>Q60:</w:t>
      </w:r>
      <w:r w:rsidRPr="00101F08">
        <w:tab/>
        <w:t>In a typical year, how many kilometres would you drive for any reason? [single response]</w:t>
      </w:r>
    </w:p>
    <w:p w14:paraId="48716C6E" w14:textId="77777777" w:rsidR="006A68B4" w:rsidRPr="006943E3" w:rsidRDefault="006A68B4" w:rsidP="006A68B4">
      <w:pPr>
        <w:pStyle w:val="aFignote"/>
      </w:pPr>
      <w:r w:rsidRPr="00101F08">
        <w:t>Q61:</w:t>
      </w:r>
      <w:r w:rsidRPr="00101F08">
        <w:tab/>
        <w:t>In a typical week, how many kilometres would you drive for any reason? [single response]</w:t>
      </w:r>
    </w:p>
    <w:p w14:paraId="4259A0B6" w14:textId="77777777" w:rsidR="006A68B4" w:rsidRDefault="006A68B4" w:rsidP="006A68B4"/>
    <w:p w14:paraId="5C14DC50" w14:textId="38AE0650" w:rsidR="00777390" w:rsidRPr="00A86C82" w:rsidRDefault="00777390" w:rsidP="006A68B4">
      <w:pPr>
        <w:pStyle w:val="SecBody"/>
      </w:pPr>
      <w:r w:rsidRPr="00A86C82">
        <w:t>Additional analysis was conducted which compared short distance drivers (n=</w:t>
      </w:r>
      <w:r w:rsidR="00245518" w:rsidRPr="00A86C82">
        <w:t>349</w:t>
      </w:r>
      <w:r w:rsidRPr="00A86C82">
        <w:t xml:space="preserve">) </w:t>
      </w:r>
      <w:r w:rsidR="00245518" w:rsidRPr="00A86C82">
        <w:t>and long distance drivers (n=446</w:t>
      </w:r>
      <w:r w:rsidRPr="00A86C82">
        <w:t>)</w:t>
      </w:r>
      <w:r w:rsidR="009E650C">
        <w:t xml:space="preserve"> across a variety of measures, attitudes and behaviours. There were some significant differences between the two groups</w:t>
      </w:r>
      <w:r w:rsidR="0017567A">
        <w:t xml:space="preserve"> as follows</w:t>
      </w:r>
      <w:r w:rsidR="009E650C">
        <w:t>:</w:t>
      </w:r>
    </w:p>
    <w:p w14:paraId="1C57D023" w14:textId="0734F76B" w:rsidR="00A86C82" w:rsidRPr="00B872BE" w:rsidRDefault="009E650C" w:rsidP="006A68B4">
      <w:pPr>
        <w:pStyle w:val="SecBody"/>
        <w:rPr>
          <w:i/>
        </w:rPr>
      </w:pPr>
      <w:r w:rsidRPr="00B872BE">
        <w:rPr>
          <w:i/>
        </w:rPr>
        <w:t>Short</w:t>
      </w:r>
      <w:r w:rsidR="003E5C1D" w:rsidRPr="00B872BE">
        <w:rPr>
          <w:i/>
        </w:rPr>
        <w:t xml:space="preserve"> distance drivers</w:t>
      </w:r>
      <w:r w:rsidR="0017567A">
        <w:rPr>
          <w:i/>
        </w:rPr>
        <w:t xml:space="preserve"> were:</w:t>
      </w:r>
    </w:p>
    <w:p w14:paraId="22D56DB0" w14:textId="2753444D" w:rsidR="00A86C82" w:rsidRPr="00A86C82" w:rsidRDefault="00B872BE" w:rsidP="00A86C82">
      <w:pPr>
        <w:pStyle w:val="SecBullets"/>
      </w:pPr>
      <w:r>
        <w:t>M</w:t>
      </w:r>
      <w:r w:rsidR="00A86C82" w:rsidRPr="00A86C82">
        <w:t xml:space="preserve">ore likely to drive a car for work related purposes </w:t>
      </w:r>
      <w:r w:rsidRPr="00A86C82">
        <w:t xml:space="preserve">(74%) </w:t>
      </w:r>
      <w:r>
        <w:t>(</w:t>
      </w:r>
      <w:r w:rsidR="00A86C82" w:rsidRPr="00A86C82">
        <w:t xml:space="preserve">long distance drivers more likely to </w:t>
      </w:r>
      <w:r w:rsidR="00052510">
        <w:t xml:space="preserve">drive </w:t>
      </w:r>
      <w:r w:rsidR="00A86C82" w:rsidRPr="00A86C82">
        <w:t>a utility/pickup (21%) or a truck (4%)</w:t>
      </w:r>
      <w:r>
        <w:t>)</w:t>
      </w:r>
      <w:r w:rsidR="00A86C82" w:rsidRPr="00A86C82">
        <w:t>,</w:t>
      </w:r>
    </w:p>
    <w:p w14:paraId="2D4964E9" w14:textId="2F653A4E" w:rsidR="00A86C82" w:rsidRPr="00A86C82" w:rsidRDefault="00B872BE" w:rsidP="00A86C82">
      <w:pPr>
        <w:pStyle w:val="SecBullets"/>
      </w:pPr>
      <w:r>
        <w:t>M</w:t>
      </w:r>
      <w:r w:rsidR="00A86C82" w:rsidRPr="00A86C82">
        <w:t>ore concerned about aggressive or reckless driving when it comes to personal safety</w:t>
      </w:r>
      <w:r w:rsidR="003E5C1D">
        <w:t xml:space="preserve"> (33% vs. 26%</w:t>
      </w:r>
      <w:r w:rsidR="00A86C82" w:rsidRPr="00A86C82">
        <w:t>)</w:t>
      </w:r>
      <w:r>
        <w:t>.</w:t>
      </w:r>
    </w:p>
    <w:p w14:paraId="03773D6A" w14:textId="16047ADF" w:rsidR="006A68B4" w:rsidRPr="00B872BE" w:rsidRDefault="00B872BE" w:rsidP="006A68B4">
      <w:pPr>
        <w:pStyle w:val="SecBody"/>
        <w:rPr>
          <w:i/>
        </w:rPr>
      </w:pPr>
      <w:r w:rsidRPr="00B872BE">
        <w:rPr>
          <w:i/>
        </w:rPr>
        <w:t>L</w:t>
      </w:r>
      <w:r w:rsidR="003E5C1D" w:rsidRPr="00B872BE">
        <w:rPr>
          <w:i/>
        </w:rPr>
        <w:t>ong distance drivers</w:t>
      </w:r>
      <w:r w:rsidR="0017567A">
        <w:rPr>
          <w:i/>
        </w:rPr>
        <w:t xml:space="preserve"> were:</w:t>
      </w:r>
    </w:p>
    <w:p w14:paraId="741E94F4" w14:textId="7CB0F79A" w:rsidR="006A68B4" w:rsidRPr="003E5C1D" w:rsidRDefault="00B872BE" w:rsidP="006A68B4">
      <w:pPr>
        <w:pStyle w:val="SecBullets"/>
      </w:pPr>
      <w:r>
        <w:t>M</w:t>
      </w:r>
      <w:r w:rsidR="003E5C1D">
        <w:t>ore</w:t>
      </w:r>
      <w:r w:rsidR="00245518" w:rsidRPr="003E5C1D">
        <w:t xml:space="preserve"> confident in their driving ability</w:t>
      </w:r>
      <w:r>
        <w:t>,</w:t>
      </w:r>
      <w:r w:rsidR="00245518" w:rsidRPr="003E5C1D">
        <w:t xml:space="preserve"> </w:t>
      </w:r>
      <w:r>
        <w:t xml:space="preserve">73% </w:t>
      </w:r>
      <w:r w:rsidR="00245518" w:rsidRPr="003E5C1D">
        <w:t>rated themselves as a ‘better than average’ driver</w:t>
      </w:r>
      <w:r>
        <w:t xml:space="preserve"> (while </w:t>
      </w:r>
      <w:r w:rsidR="00245518" w:rsidRPr="003E5C1D">
        <w:t xml:space="preserve">short distance drivers </w:t>
      </w:r>
      <w:r>
        <w:t>were more likely to rate</w:t>
      </w:r>
      <w:r w:rsidR="00245518" w:rsidRPr="003E5C1D">
        <w:t xml:space="preserve"> themselves as ‘average’</w:t>
      </w:r>
      <w:r w:rsidR="003E5C1D" w:rsidRPr="003E5C1D">
        <w:t xml:space="preserve"> (62%)</w:t>
      </w:r>
      <w:r>
        <w:t>)</w:t>
      </w:r>
      <w:r w:rsidR="00245518" w:rsidRPr="003E5C1D">
        <w:t>,</w:t>
      </w:r>
    </w:p>
    <w:p w14:paraId="7F2E7E51" w14:textId="44EA7CED" w:rsidR="006A68B4" w:rsidRPr="003E5C1D" w:rsidRDefault="0017567A" w:rsidP="006A68B4">
      <w:pPr>
        <w:pStyle w:val="SecBullets"/>
      </w:pPr>
      <w:r>
        <w:t>More likely to a</w:t>
      </w:r>
      <w:r w:rsidR="00245518" w:rsidRPr="003E5C1D">
        <w:t xml:space="preserve">gree that if </w:t>
      </w:r>
      <w:r w:rsidR="00B872BE">
        <w:t xml:space="preserve">they </w:t>
      </w:r>
      <w:r w:rsidR="00245518" w:rsidRPr="003E5C1D">
        <w:t xml:space="preserve">were to speed in a 60km/h zone </w:t>
      </w:r>
      <w:r w:rsidR="00B872BE">
        <w:t xml:space="preserve">they would </w:t>
      </w:r>
      <w:r w:rsidR="00245518" w:rsidRPr="003E5C1D">
        <w:t>have a high chance of being caught</w:t>
      </w:r>
      <w:r w:rsidR="003E5C1D" w:rsidRPr="003E5C1D">
        <w:t xml:space="preserve"> (56% vs. 47%)</w:t>
      </w:r>
      <w:r w:rsidR="00245518" w:rsidRPr="003E5C1D">
        <w:t>,</w:t>
      </w:r>
    </w:p>
    <w:p w14:paraId="13FCB32C" w14:textId="72C7679C" w:rsidR="00A86C82" w:rsidRPr="003E5C1D" w:rsidRDefault="0017567A" w:rsidP="00A86C82">
      <w:pPr>
        <w:pStyle w:val="SecBullets"/>
      </w:pPr>
      <w:r>
        <w:t>More likely to a</w:t>
      </w:r>
      <w:r w:rsidR="00A86C82" w:rsidRPr="003E5C1D">
        <w:t>gree that it easy to avoid being caught driving over the legal blood alcohol limit</w:t>
      </w:r>
      <w:r w:rsidR="003E5C1D" w:rsidRPr="003E5C1D">
        <w:t xml:space="preserve"> (60% vs. 53%)</w:t>
      </w:r>
      <w:r w:rsidR="00A86C82" w:rsidRPr="003E5C1D">
        <w:t xml:space="preserve">, </w:t>
      </w:r>
    </w:p>
    <w:p w14:paraId="4FB57F98" w14:textId="3B3F99F9" w:rsidR="00A86C82" w:rsidRPr="003E5C1D" w:rsidRDefault="00EE1275" w:rsidP="00A86C82">
      <w:pPr>
        <w:pStyle w:val="SecBullets"/>
      </w:pPr>
      <w:r>
        <w:t>M</w:t>
      </w:r>
      <w:r w:rsidR="00A86C82" w:rsidRPr="003E5C1D">
        <w:t>ore likely to have been breath tested in the last twelve months</w:t>
      </w:r>
      <w:r w:rsidR="003E5C1D" w:rsidRPr="003E5C1D">
        <w:t xml:space="preserve"> (72%</w:t>
      </w:r>
      <w:r w:rsidR="003E5C1D">
        <w:t xml:space="preserve"> vs. </w:t>
      </w:r>
      <w:r w:rsidR="003E5C1D" w:rsidRPr="003E5C1D">
        <w:t>53%)</w:t>
      </w:r>
      <w:r w:rsidR="00A86C82" w:rsidRPr="003E5C1D">
        <w:t>,</w:t>
      </w:r>
    </w:p>
    <w:p w14:paraId="19EE3901" w14:textId="0AFC401E" w:rsidR="00A86C82" w:rsidRPr="003E5C1D" w:rsidRDefault="00EE1275" w:rsidP="00A86C82">
      <w:pPr>
        <w:pStyle w:val="SecBullets"/>
      </w:pPr>
      <w:r>
        <w:t>M</w:t>
      </w:r>
      <w:r w:rsidR="00A86C82" w:rsidRPr="003E5C1D">
        <w:t>ore likely to have been a passenger in a car where t</w:t>
      </w:r>
      <w:r w:rsidR="003E5C1D" w:rsidRPr="003E5C1D">
        <w:t>he driver was over the limit (8</w:t>
      </w:r>
      <w:r w:rsidR="00A86C82" w:rsidRPr="003E5C1D">
        <w:t>%</w:t>
      </w:r>
      <w:r w:rsidR="003E5C1D" w:rsidRPr="003E5C1D">
        <w:t xml:space="preserve"> vs. 3%</w:t>
      </w:r>
      <w:r w:rsidR="00A86C82" w:rsidRPr="003E5C1D">
        <w:t>),</w:t>
      </w:r>
    </w:p>
    <w:p w14:paraId="6DFD6B3D" w14:textId="30564653" w:rsidR="00A86C82" w:rsidRPr="003E5C1D" w:rsidRDefault="00EE1275" w:rsidP="00A86C82">
      <w:pPr>
        <w:pStyle w:val="SecBullets"/>
      </w:pPr>
      <w:r>
        <w:t>More likely to u</w:t>
      </w:r>
      <w:r w:rsidR="00A86C82" w:rsidRPr="003E5C1D">
        <w:t xml:space="preserve">se their </w:t>
      </w:r>
      <w:r w:rsidR="003E5C1D">
        <w:t xml:space="preserve">mobile </w:t>
      </w:r>
      <w:r w:rsidR="00A86C82" w:rsidRPr="003E5C1D">
        <w:t>phone with the assistance of a hands free device</w:t>
      </w:r>
      <w:r w:rsidR="003E5C1D" w:rsidRPr="003E5C1D">
        <w:t xml:space="preserve"> such as Bluetooth (55% vs. 30%)</w:t>
      </w:r>
    </w:p>
    <w:p w14:paraId="13DCDA5D" w14:textId="77777777" w:rsidR="00EE1275" w:rsidRDefault="00EE1275">
      <w:pPr>
        <w:spacing w:after="200" w:line="276" w:lineRule="auto"/>
        <w:rPr>
          <w:rFonts w:eastAsiaTheme="majorEastAsia" w:cstheme="majorBidi"/>
          <w:b/>
          <w:bCs/>
          <w:i/>
          <w:color w:val="000080"/>
        </w:rPr>
      </w:pPr>
      <w:r>
        <w:br w:type="page"/>
      </w:r>
    </w:p>
    <w:p w14:paraId="357E7044" w14:textId="78D4B97D" w:rsidR="006A68B4" w:rsidRDefault="006A68B4" w:rsidP="006A68B4">
      <w:pPr>
        <w:pStyle w:val="Heading3"/>
      </w:pPr>
      <w:r>
        <w:lastRenderedPageBreak/>
        <w:t>Accident involvement</w:t>
      </w:r>
    </w:p>
    <w:p w14:paraId="479B73AF" w14:textId="082BEAB1" w:rsidR="00151330" w:rsidRDefault="0017567A" w:rsidP="006A68B4">
      <w:pPr>
        <w:pStyle w:val="SecBody"/>
      </w:pPr>
      <w:r>
        <w:t>Self-reported i</w:t>
      </w:r>
      <w:r w:rsidR="00425422">
        <w:t xml:space="preserve">nvolvement in a road accident remained consistent with previous </w:t>
      </w:r>
      <w:r w:rsidR="00052510">
        <w:t>waves</w:t>
      </w:r>
      <w:r w:rsidR="00F14F9A">
        <w:t xml:space="preserve">, </w:t>
      </w:r>
      <w:r>
        <w:t xml:space="preserve">recording levels </w:t>
      </w:r>
      <w:r w:rsidR="00F14F9A">
        <w:t xml:space="preserve">between 15% and 20% since 2010. </w:t>
      </w:r>
      <w:r>
        <w:t>The proportion of those involved in a road accident who stated that someone sustained a p</w:t>
      </w:r>
      <w:r w:rsidR="00425422">
        <w:t>ersonal injury</w:t>
      </w:r>
      <w:r w:rsidR="00F14F9A">
        <w:t xml:space="preserve">, </w:t>
      </w:r>
      <w:r>
        <w:t>however</w:t>
      </w:r>
      <w:r w:rsidR="00F14F9A">
        <w:t>,</w:t>
      </w:r>
      <w:r w:rsidR="00425422">
        <w:t xml:space="preserve"> increased </w:t>
      </w:r>
      <w:r w:rsidR="00DE6D58">
        <w:t xml:space="preserve">significantly compared to </w:t>
      </w:r>
      <w:r w:rsidR="00DF7ADE">
        <w:t>201</w:t>
      </w:r>
      <w:r w:rsidR="0038636D">
        <w:t>4</w:t>
      </w:r>
      <w:r w:rsidR="00DF7ADE">
        <w:t xml:space="preserve"> (9%)</w:t>
      </w:r>
      <w:r w:rsidR="00DE6D58">
        <w:t xml:space="preserve"> to reach </w:t>
      </w:r>
      <w:r w:rsidR="00DF7ADE">
        <w:t>a peak level of</w:t>
      </w:r>
      <w:r w:rsidR="003741DA">
        <w:t xml:space="preserve"> 18%</w:t>
      </w:r>
      <w:r w:rsidR="00425422">
        <w:t>.</w:t>
      </w:r>
    </w:p>
    <w:p w14:paraId="45CD055C" w14:textId="3AEF4608" w:rsidR="006A68B4" w:rsidRDefault="00151330" w:rsidP="006A68B4">
      <w:pPr>
        <w:pStyle w:val="SecBody"/>
      </w:pPr>
      <w:r>
        <w:t>The significant increase in the proportion of accidents involving a personal injury</w:t>
      </w:r>
      <w:r w:rsidR="00DE6D58">
        <w:t xml:space="preserve"> </w:t>
      </w:r>
      <w:r>
        <w:t>was most prominent among females (significant increase from 7% in 2014 to 20% in 2015), and respondents aged 40 to 60 (significant increase from 5% in 2014 to 20% in 2015).</w:t>
      </w:r>
    </w:p>
    <w:p w14:paraId="65537229" w14:textId="77777777" w:rsidR="006A68B4" w:rsidRDefault="006A68B4" w:rsidP="006A68B4">
      <w:pPr>
        <w:pStyle w:val="Figure"/>
        <w:pBdr>
          <w:bottom w:val="none" w:sz="0" w:space="0" w:color="auto"/>
        </w:pBdr>
        <w:spacing w:after="0"/>
        <w:ind w:left="567"/>
        <w:rPr>
          <w:rFonts w:cs="Arial"/>
          <w:lang w:val="en-AU"/>
        </w:rPr>
      </w:pPr>
      <w:bookmarkStart w:id="33" w:name="_Ref390940346"/>
      <w:bookmarkStart w:id="34" w:name="_Toc394671117"/>
      <w:bookmarkStart w:id="35" w:name="_Toc405817927"/>
      <w:bookmarkStart w:id="36" w:name="_Toc439751009"/>
      <w:r w:rsidRPr="0063334C">
        <w:rPr>
          <w:rFonts w:cs="Arial"/>
          <w:lang w:val="en-AU"/>
        </w:rPr>
        <w:t xml:space="preserve">Figure </w:t>
      </w:r>
      <w:r w:rsidRPr="0063334C">
        <w:rPr>
          <w:rFonts w:cs="Arial"/>
          <w:lang w:val="en-AU"/>
        </w:rPr>
        <w:fldChar w:fldCharType="begin"/>
      </w:r>
      <w:r w:rsidRPr="0063334C">
        <w:rPr>
          <w:rFonts w:cs="Arial"/>
          <w:lang w:val="en-AU"/>
        </w:rPr>
        <w:instrText xml:space="preserve"> STYLEREF 1 \s </w:instrText>
      </w:r>
      <w:r w:rsidRPr="0063334C">
        <w:rPr>
          <w:rFonts w:cs="Arial"/>
          <w:lang w:val="en-AU"/>
        </w:rPr>
        <w:fldChar w:fldCharType="separate"/>
      </w:r>
      <w:r w:rsidR="005F7C94">
        <w:rPr>
          <w:rFonts w:cs="Arial"/>
          <w:noProof/>
          <w:lang w:val="en-AU"/>
        </w:rPr>
        <w:t>2</w:t>
      </w:r>
      <w:r w:rsidRPr="0063334C">
        <w:rPr>
          <w:rFonts w:cs="Arial"/>
          <w:lang w:val="en-AU"/>
        </w:rPr>
        <w:fldChar w:fldCharType="end"/>
      </w:r>
      <w:r w:rsidRPr="0063334C">
        <w:rPr>
          <w:rFonts w:cs="Arial"/>
          <w:lang w:val="en-AU"/>
        </w:rPr>
        <w:t>.</w:t>
      </w:r>
      <w:r w:rsidRPr="0063334C">
        <w:rPr>
          <w:rFonts w:cs="Arial"/>
          <w:lang w:val="en-AU"/>
        </w:rPr>
        <w:fldChar w:fldCharType="begin"/>
      </w:r>
      <w:r w:rsidRPr="0063334C">
        <w:rPr>
          <w:rFonts w:cs="Arial"/>
          <w:lang w:val="en-AU"/>
        </w:rPr>
        <w:instrText xml:space="preserve"> SEQ Figure \* ARABIC \s 1 </w:instrText>
      </w:r>
      <w:r w:rsidRPr="0063334C">
        <w:rPr>
          <w:rFonts w:cs="Arial"/>
          <w:lang w:val="en-AU"/>
        </w:rPr>
        <w:fldChar w:fldCharType="separate"/>
      </w:r>
      <w:r w:rsidR="005F7C94">
        <w:rPr>
          <w:rFonts w:cs="Arial"/>
          <w:noProof/>
          <w:lang w:val="en-AU"/>
        </w:rPr>
        <w:t>4</w:t>
      </w:r>
      <w:r w:rsidRPr="0063334C">
        <w:rPr>
          <w:rFonts w:cs="Arial"/>
          <w:lang w:val="en-AU"/>
        </w:rPr>
        <w:fldChar w:fldCharType="end"/>
      </w:r>
      <w:bookmarkEnd w:id="33"/>
      <w:r w:rsidRPr="0063334C">
        <w:rPr>
          <w:rFonts w:cs="Arial"/>
          <w:lang w:val="en-AU"/>
        </w:rPr>
        <w:t xml:space="preserve">: </w:t>
      </w:r>
      <w:r w:rsidRPr="0063334C">
        <w:rPr>
          <w:bCs w:val="0"/>
          <w:lang w:val="en-AU"/>
        </w:rPr>
        <w:t>Road accidents in last five years</w:t>
      </w:r>
      <w:r>
        <w:rPr>
          <w:bCs w:val="0"/>
          <w:lang w:val="en-AU"/>
        </w:rPr>
        <w:t xml:space="preserve"> (%)</w:t>
      </w:r>
      <w:r w:rsidRPr="0063334C">
        <w:rPr>
          <w:bCs w:val="0"/>
          <w:lang w:val="en-AU"/>
        </w:rPr>
        <w:t xml:space="preserve"> </w:t>
      </w:r>
      <w:r w:rsidRPr="0063334C">
        <w:rPr>
          <w:rFonts w:cs="Arial"/>
          <w:lang w:val="en-AU"/>
        </w:rPr>
        <w:t>– time series</w:t>
      </w:r>
      <w:bookmarkEnd w:id="34"/>
      <w:bookmarkEnd w:id="35"/>
      <w:bookmarkEnd w:id="36"/>
    </w:p>
    <w:p w14:paraId="7E79B78A" w14:textId="4722969C" w:rsidR="006A68B4" w:rsidRPr="003D1F8A" w:rsidRDefault="000E3168" w:rsidP="003D1F8A">
      <w:pPr>
        <w:pStyle w:val="Figure"/>
        <w:pBdr>
          <w:bottom w:val="none" w:sz="0" w:space="0" w:color="auto"/>
        </w:pBdr>
        <w:tabs>
          <w:tab w:val="left" w:pos="1276"/>
        </w:tabs>
        <w:spacing w:after="0"/>
        <w:ind w:left="567"/>
        <w:rPr>
          <w:rStyle w:val="aFignoteChar"/>
          <w:b w:val="0"/>
        </w:rPr>
      </w:pPr>
      <w:r>
        <w:rPr>
          <w:rFonts w:cs="Arial"/>
          <w:lang w:val="en-AU"/>
        </w:rPr>
        <w:pict w14:anchorId="0057E616">
          <v:shape id="_x0000_i1029" type="#_x0000_t75" style="width:454.5pt;height:201.75pt">
            <v:imagedata r:id="rId19" o:title=""/>
          </v:shape>
        </w:pict>
      </w:r>
      <w:r w:rsidR="006A68B4" w:rsidRPr="003D1F8A">
        <w:rPr>
          <w:rStyle w:val="aFignoteChar"/>
          <w:b w:val="0"/>
        </w:rPr>
        <w:t>Base:</w:t>
      </w:r>
      <w:r w:rsidR="006A68B4" w:rsidRPr="003D1F8A">
        <w:rPr>
          <w:rStyle w:val="aFignoteChar"/>
          <w:b w:val="0"/>
        </w:rPr>
        <w:tab/>
        <w:t>Q40 All respondents (n=</w:t>
      </w:r>
      <w:r w:rsidR="009343A8" w:rsidRPr="003D1F8A">
        <w:rPr>
          <w:rStyle w:val="aFignoteChar"/>
          <w:b w:val="0"/>
        </w:rPr>
        <w:t>700</w:t>
      </w:r>
      <w:r w:rsidR="006A68B4" w:rsidRPr="003D1F8A">
        <w:rPr>
          <w:rStyle w:val="aFignoteChar"/>
          <w:b w:val="0"/>
        </w:rPr>
        <w:t>); Q41 respondents involved in a road accident (n=</w:t>
      </w:r>
      <w:r w:rsidR="009343A8" w:rsidRPr="003D1F8A">
        <w:rPr>
          <w:rStyle w:val="aFignoteChar"/>
          <w:b w:val="0"/>
        </w:rPr>
        <w:t>114</w:t>
      </w:r>
      <w:r w:rsidR="006A68B4" w:rsidRPr="003D1F8A">
        <w:rPr>
          <w:rStyle w:val="aFignoteChar"/>
          <w:b w:val="0"/>
        </w:rPr>
        <w:t>)</w:t>
      </w:r>
    </w:p>
    <w:p w14:paraId="1E83133C" w14:textId="77777777" w:rsidR="006A68B4" w:rsidRPr="000F687D" w:rsidRDefault="006A68B4" w:rsidP="006A68B4">
      <w:pPr>
        <w:pStyle w:val="aFignote"/>
      </w:pPr>
      <w:r w:rsidRPr="000F687D">
        <w:t>Q</w:t>
      </w:r>
      <w:r>
        <w:t>40</w:t>
      </w:r>
      <w:r w:rsidRPr="000F687D">
        <w:tab/>
        <w:t>In the past five years, have you been involved in any road accidents as a driver regardless of who was at fault? (This does not include accidents in car parks and driveways) [single response]</w:t>
      </w:r>
    </w:p>
    <w:p w14:paraId="2585A011" w14:textId="77777777" w:rsidR="006A68B4" w:rsidRDefault="006A68B4" w:rsidP="006A68B4">
      <w:pPr>
        <w:pStyle w:val="aFignote"/>
      </w:pPr>
      <w:r w:rsidRPr="000F687D">
        <w:t>Q</w:t>
      </w:r>
      <w:r>
        <w:t>41</w:t>
      </w:r>
      <w:r w:rsidRPr="000F687D">
        <w:tab/>
        <w:t>Did anyone in the accident(s) sustain personal injury? [single response]</w:t>
      </w:r>
      <w:r>
        <w:br/>
      </w:r>
    </w:p>
    <w:p w14:paraId="11727A0F" w14:textId="61E9F89F" w:rsidR="006A68B4" w:rsidRDefault="00DE6D58" w:rsidP="00DE6D58">
      <w:pPr>
        <w:pStyle w:val="SecBody"/>
      </w:pPr>
      <w:r>
        <w:t>Involvement in a road accident was significantly lower among those aged 61</w:t>
      </w:r>
      <w:r w:rsidR="00DF7ADE">
        <w:t xml:space="preserve"> and over</w:t>
      </w:r>
      <w:r>
        <w:t xml:space="preserve"> </w:t>
      </w:r>
      <w:r w:rsidR="003741DA">
        <w:t>(7%)</w:t>
      </w:r>
      <w:r w:rsidR="00DF7ADE">
        <w:t>.</w:t>
      </w:r>
      <w:r w:rsidR="003741DA">
        <w:t xml:space="preserve"> </w:t>
      </w:r>
      <w:r>
        <w:t xml:space="preserve">Of those involved in </w:t>
      </w:r>
      <w:r w:rsidR="00DF7ADE">
        <w:t>a road accident</w:t>
      </w:r>
      <w:r>
        <w:t xml:space="preserve">, personal injury was </w:t>
      </w:r>
      <w:r w:rsidR="00DF7ADE">
        <w:t xml:space="preserve">marginally </w:t>
      </w:r>
      <w:r>
        <w:t xml:space="preserve">greater in regional areas </w:t>
      </w:r>
      <w:r w:rsidR="003741DA">
        <w:t xml:space="preserve">(21%) </w:t>
      </w:r>
      <w:r>
        <w:t xml:space="preserve">and </w:t>
      </w:r>
      <w:r w:rsidR="00DF7ADE">
        <w:t xml:space="preserve">among </w:t>
      </w:r>
      <w:r>
        <w:t>females</w:t>
      </w:r>
      <w:r w:rsidR="003741DA">
        <w:t xml:space="preserve"> (20%)</w:t>
      </w:r>
      <w:r w:rsidR="00052510">
        <w:t xml:space="preserve"> although not significantly</w:t>
      </w:r>
      <w:r>
        <w:t>.</w:t>
      </w:r>
    </w:p>
    <w:p w14:paraId="6FC14838" w14:textId="085E7AE6" w:rsidR="006A68B4" w:rsidRPr="00AA076A" w:rsidRDefault="006A68B4" w:rsidP="006A68B4">
      <w:pPr>
        <w:pStyle w:val="aTablecaption"/>
        <w:rPr>
          <w:b w:val="0"/>
        </w:rPr>
      </w:pPr>
      <w:bookmarkStart w:id="37" w:name="_Ref372107064"/>
      <w:bookmarkStart w:id="38" w:name="_Toc405817960"/>
      <w:bookmarkStart w:id="39" w:name="_Toc439751057"/>
      <w:r w:rsidRPr="00AA076A">
        <w:rPr>
          <w:rStyle w:val="aTablecaptionChar"/>
          <w:b/>
        </w:rPr>
        <w:t xml:space="preserve">Table </w:t>
      </w:r>
      <w:r w:rsidRPr="00AA076A">
        <w:rPr>
          <w:rStyle w:val="aTablecaptionChar"/>
          <w:b/>
        </w:rPr>
        <w:fldChar w:fldCharType="begin"/>
      </w:r>
      <w:r w:rsidRPr="00AA076A">
        <w:rPr>
          <w:rStyle w:val="aTablecaptionChar"/>
          <w:b/>
        </w:rPr>
        <w:instrText xml:space="preserve"> STYLEREF 1 \s </w:instrText>
      </w:r>
      <w:r w:rsidRPr="00AA076A">
        <w:rPr>
          <w:rStyle w:val="aTablecaptionChar"/>
          <w:b/>
        </w:rPr>
        <w:fldChar w:fldCharType="separate"/>
      </w:r>
      <w:r w:rsidR="005F7C94">
        <w:rPr>
          <w:rStyle w:val="aTablecaptionChar"/>
          <w:b/>
          <w:noProof/>
        </w:rPr>
        <w:t>2</w:t>
      </w:r>
      <w:r w:rsidRPr="00AA076A">
        <w:rPr>
          <w:rStyle w:val="aTablecaptionChar"/>
          <w:b/>
        </w:rPr>
        <w:fldChar w:fldCharType="end"/>
      </w:r>
      <w:r w:rsidRPr="00AA076A">
        <w:rPr>
          <w:rStyle w:val="aTablecaptionChar"/>
          <w:b/>
        </w:rPr>
        <w:t>.</w:t>
      </w:r>
      <w:r w:rsidRPr="00AA076A">
        <w:rPr>
          <w:rStyle w:val="aTablecaptionChar"/>
          <w:b/>
        </w:rPr>
        <w:fldChar w:fldCharType="begin"/>
      </w:r>
      <w:r w:rsidRPr="00AA076A">
        <w:rPr>
          <w:rStyle w:val="aTablecaptionChar"/>
          <w:b/>
        </w:rPr>
        <w:instrText xml:space="preserve"> SEQ Table \* ARABIC \s 1 </w:instrText>
      </w:r>
      <w:r w:rsidRPr="00AA076A">
        <w:rPr>
          <w:rStyle w:val="aTablecaptionChar"/>
          <w:b/>
        </w:rPr>
        <w:fldChar w:fldCharType="separate"/>
      </w:r>
      <w:r w:rsidR="005F7C94">
        <w:rPr>
          <w:rStyle w:val="aTablecaptionChar"/>
          <w:b/>
          <w:noProof/>
        </w:rPr>
        <w:t>5</w:t>
      </w:r>
      <w:r w:rsidRPr="00AA076A">
        <w:rPr>
          <w:rStyle w:val="aTablecaptionChar"/>
          <w:b/>
        </w:rPr>
        <w:fldChar w:fldCharType="end"/>
      </w:r>
      <w:bookmarkEnd w:id="37"/>
      <w:r w:rsidRPr="00AA076A">
        <w:rPr>
          <w:rStyle w:val="aTablecaptionChar"/>
          <w:b/>
        </w:rPr>
        <w:t>: Road accidents in last five years and personal injury by demographics</w:t>
      </w:r>
      <w:bookmarkEnd w:id="38"/>
      <w:r>
        <w:rPr>
          <w:rStyle w:val="aTablecaptionChar"/>
          <w:b/>
        </w:rPr>
        <w:t xml:space="preserve"> (2015)</w:t>
      </w:r>
      <w:bookmarkEnd w:id="39"/>
    </w:p>
    <w:tbl>
      <w:tblPr>
        <w:tblStyle w:val="LightList-Accent12"/>
        <w:tblW w:w="9154" w:type="dxa"/>
        <w:tblInd w:w="557" w:type="dxa"/>
        <w:tblBorders>
          <w:insideH w:val="single" w:sz="8" w:space="0" w:color="4F81BD" w:themeColor="accent1"/>
          <w:insideV w:val="single" w:sz="8" w:space="0" w:color="4F81BD" w:themeColor="accent1"/>
        </w:tblBorders>
        <w:tblLook w:val="04A0" w:firstRow="1" w:lastRow="0" w:firstColumn="1" w:lastColumn="0" w:noHBand="0" w:noVBand="1"/>
      </w:tblPr>
      <w:tblGrid>
        <w:gridCol w:w="1932"/>
        <w:gridCol w:w="790"/>
        <w:gridCol w:w="787"/>
        <w:gridCol w:w="848"/>
        <w:gridCol w:w="791"/>
        <w:gridCol w:w="830"/>
        <w:gridCol w:w="794"/>
        <w:gridCol w:w="794"/>
        <w:gridCol w:w="794"/>
        <w:gridCol w:w="794"/>
      </w:tblGrid>
      <w:tr w:rsidR="006A68B4" w:rsidRPr="006943E3" w14:paraId="7DA9E8DE" w14:textId="77777777" w:rsidTr="0012783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2" w:type="dxa"/>
            <w:vMerge w:val="restart"/>
            <w:tcBorders>
              <w:right w:val="single" w:sz="8" w:space="0" w:color="auto"/>
            </w:tcBorders>
          </w:tcPr>
          <w:p w14:paraId="64FC8414" w14:textId="77777777" w:rsidR="006A68B4" w:rsidRPr="006943E3" w:rsidRDefault="006A68B4" w:rsidP="009F0626">
            <w:pPr>
              <w:rPr>
                <w:rFonts w:eastAsia="Times New Roman" w:cs="Arial"/>
                <w:sz w:val="16"/>
                <w:szCs w:val="16"/>
              </w:rPr>
            </w:pPr>
          </w:p>
        </w:tc>
        <w:tc>
          <w:tcPr>
            <w:tcW w:w="790" w:type="dxa"/>
            <w:tcBorders>
              <w:left w:val="single" w:sz="8" w:space="0" w:color="auto"/>
              <w:bottom w:val="single" w:sz="8" w:space="0" w:color="FFFFFF" w:themeColor="background1"/>
              <w:right w:val="single" w:sz="8" w:space="0" w:color="1F497D" w:themeColor="text2"/>
            </w:tcBorders>
            <w:vAlign w:val="center"/>
          </w:tcPr>
          <w:p w14:paraId="4663D74B" w14:textId="77777777" w:rsidR="006A68B4" w:rsidRPr="006943E3" w:rsidRDefault="006A68B4"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635" w:type="dxa"/>
            <w:gridSpan w:val="2"/>
            <w:tcBorders>
              <w:left w:val="single" w:sz="8" w:space="0" w:color="auto"/>
              <w:bottom w:val="single" w:sz="8" w:space="0" w:color="FFFFFF" w:themeColor="background1"/>
              <w:right w:val="single" w:sz="8" w:space="0" w:color="1F497D" w:themeColor="text2"/>
            </w:tcBorders>
            <w:vAlign w:val="center"/>
          </w:tcPr>
          <w:p w14:paraId="7F4744E3" w14:textId="77777777" w:rsidR="006A68B4" w:rsidRPr="006943E3" w:rsidRDefault="006A68B4"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Region</w:t>
            </w:r>
          </w:p>
        </w:tc>
        <w:tc>
          <w:tcPr>
            <w:tcW w:w="1621" w:type="dxa"/>
            <w:gridSpan w:val="2"/>
            <w:tcBorders>
              <w:left w:val="single" w:sz="8" w:space="0" w:color="auto"/>
              <w:bottom w:val="single" w:sz="8" w:space="0" w:color="FFFFFF" w:themeColor="background1"/>
              <w:right w:val="single" w:sz="8" w:space="0" w:color="1F497D" w:themeColor="text2"/>
            </w:tcBorders>
            <w:vAlign w:val="center"/>
          </w:tcPr>
          <w:p w14:paraId="6C2AC733" w14:textId="77777777" w:rsidR="006A68B4" w:rsidRPr="006943E3" w:rsidRDefault="006A68B4"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Gender</w:t>
            </w:r>
          </w:p>
        </w:tc>
        <w:tc>
          <w:tcPr>
            <w:tcW w:w="3176" w:type="dxa"/>
            <w:gridSpan w:val="4"/>
            <w:tcBorders>
              <w:left w:val="single" w:sz="8" w:space="0" w:color="auto"/>
              <w:bottom w:val="single" w:sz="8" w:space="0" w:color="FFFFFF" w:themeColor="background1"/>
              <w:right w:val="single" w:sz="8" w:space="0" w:color="1F497D" w:themeColor="text2"/>
            </w:tcBorders>
            <w:vAlign w:val="center"/>
          </w:tcPr>
          <w:p w14:paraId="4028F0C7" w14:textId="77777777" w:rsidR="006A68B4" w:rsidRPr="006943E3" w:rsidRDefault="006A68B4"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Age group</w:t>
            </w:r>
          </w:p>
        </w:tc>
      </w:tr>
      <w:tr w:rsidR="000E3168" w:rsidRPr="006943E3" w14:paraId="2E48694D" w14:textId="77777777" w:rsidTr="001278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2" w:type="dxa"/>
            <w:vMerge/>
            <w:tcBorders>
              <w:right w:val="single" w:sz="8" w:space="0" w:color="auto"/>
            </w:tcBorders>
            <w:shd w:val="clear" w:color="auto" w:fill="4F81BD" w:themeFill="accent1"/>
            <w:hideMark/>
          </w:tcPr>
          <w:p w14:paraId="7A578009" w14:textId="77777777" w:rsidR="006A68B4" w:rsidRPr="006943E3" w:rsidRDefault="006A68B4" w:rsidP="009F0626">
            <w:pPr>
              <w:rPr>
                <w:rFonts w:eastAsia="Times New Roman" w:cs="Arial"/>
                <w:sz w:val="16"/>
                <w:szCs w:val="16"/>
              </w:rPr>
            </w:pPr>
          </w:p>
        </w:tc>
        <w:tc>
          <w:tcPr>
            <w:tcW w:w="790"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09D7CEFC" w14:textId="079B8A72" w:rsidR="006A68B4" w:rsidRPr="006943E3" w:rsidRDefault="00101F08" w:rsidP="009F062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(961)</w:t>
            </w:r>
          </w:p>
        </w:tc>
        <w:tc>
          <w:tcPr>
            <w:tcW w:w="787"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372C5ACF" w14:textId="7D37897A" w:rsidR="006A68B4" w:rsidRPr="006943E3" w:rsidRDefault="006A68B4" w:rsidP="00DF5B77">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Metro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DF5B77">
              <w:rPr>
                <w:rFonts w:eastAsia="Times New Roman" w:cs="Arial"/>
                <w:bCs/>
                <w:color w:val="FFFFFF" w:themeColor="background1"/>
                <w:kern w:val="24"/>
                <w:sz w:val="16"/>
                <w:szCs w:val="16"/>
                <w:lang w:eastAsia="en-US"/>
              </w:rPr>
              <w:t>695</w:t>
            </w:r>
            <w:r w:rsidRPr="006943E3">
              <w:rPr>
                <w:rFonts w:eastAsia="Times New Roman"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3BA4990E" w14:textId="02F8C9B4" w:rsidR="006A68B4" w:rsidRPr="006943E3" w:rsidRDefault="006A68B4" w:rsidP="00DF5B77">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Regional</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DF5B77">
              <w:rPr>
                <w:rFonts w:eastAsia="Times New Roman" w:cs="Arial"/>
                <w:bCs/>
                <w:color w:val="FFFFFF" w:themeColor="background1"/>
                <w:kern w:val="24"/>
                <w:sz w:val="16"/>
                <w:szCs w:val="16"/>
                <w:lang w:eastAsia="en-US"/>
              </w:rPr>
              <w:t>266</w:t>
            </w:r>
            <w:r w:rsidRPr="006943E3">
              <w:rPr>
                <w:rFonts w:eastAsia="Times New Roman" w:cs="Arial"/>
                <w:bCs/>
                <w:color w:val="FFFFFF" w:themeColor="background1"/>
                <w:kern w:val="24"/>
                <w:sz w:val="16"/>
                <w:szCs w:val="16"/>
                <w:lang w:eastAsia="en-US"/>
              </w:rPr>
              <w:t>)</w:t>
            </w:r>
          </w:p>
        </w:tc>
        <w:tc>
          <w:tcPr>
            <w:tcW w:w="791"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34909078" w14:textId="77777777" w:rsidR="006A68B4" w:rsidRDefault="006A68B4" w:rsidP="009F062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Males</w:t>
            </w:r>
          </w:p>
          <w:p w14:paraId="29031207" w14:textId="6993D5E5" w:rsidR="006A68B4" w:rsidRPr="006943E3" w:rsidRDefault="006A68B4" w:rsidP="00DF5B77">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DF5B77">
              <w:rPr>
                <w:rFonts w:eastAsia="Times New Roman" w:cs="Arial"/>
                <w:bCs/>
                <w:color w:val="FFFFFF" w:themeColor="background1"/>
                <w:kern w:val="24"/>
                <w:sz w:val="16"/>
                <w:szCs w:val="16"/>
                <w:lang w:eastAsia="en-US"/>
              </w:rPr>
              <w:t>483</w:t>
            </w:r>
            <w:r w:rsidRPr="006943E3">
              <w:rPr>
                <w:rFonts w:eastAsia="Times New Roman"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75D7667D" w14:textId="77777777" w:rsidR="006A68B4" w:rsidRDefault="006A68B4" w:rsidP="009F062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Females</w:t>
            </w:r>
          </w:p>
          <w:p w14:paraId="6383C258" w14:textId="695977F6" w:rsidR="006A68B4" w:rsidRPr="006943E3" w:rsidRDefault="006A68B4" w:rsidP="00DF5B77">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DF5B77">
              <w:rPr>
                <w:rFonts w:eastAsia="Times New Roman" w:cs="Arial"/>
                <w:bCs/>
                <w:color w:val="FFFFFF" w:themeColor="background1"/>
                <w:kern w:val="24"/>
                <w:sz w:val="16"/>
                <w:szCs w:val="16"/>
                <w:lang w:eastAsia="en-US"/>
              </w:rPr>
              <w:t>470</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50C38A67" w14:textId="77777777" w:rsidR="006A68B4" w:rsidRDefault="006A68B4" w:rsidP="009F062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18-25</w:t>
            </w:r>
          </w:p>
          <w:p w14:paraId="78A1627D" w14:textId="2BD837DB" w:rsidR="006A68B4" w:rsidRPr="006943E3" w:rsidRDefault="006A68B4" w:rsidP="00DF5B77">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DF5B77">
              <w:rPr>
                <w:rFonts w:eastAsia="Times New Roman" w:cs="Arial"/>
                <w:bCs/>
                <w:color w:val="FFFFFF" w:themeColor="background1"/>
                <w:kern w:val="24"/>
                <w:sz w:val="16"/>
                <w:szCs w:val="16"/>
                <w:lang w:eastAsia="en-US"/>
              </w:rPr>
              <w:t>135</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624C43C7" w14:textId="02F20097" w:rsidR="006A68B4" w:rsidRPr="006943E3" w:rsidRDefault="006A68B4" w:rsidP="00DF5B77">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26-39</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DF5B77">
              <w:rPr>
                <w:rFonts w:eastAsia="Times New Roman" w:cs="Arial"/>
                <w:bCs/>
                <w:color w:val="FFFFFF" w:themeColor="background1"/>
                <w:kern w:val="24"/>
                <w:sz w:val="16"/>
                <w:szCs w:val="16"/>
                <w:lang w:eastAsia="en-US"/>
              </w:rPr>
              <w:t>248</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22D11890" w14:textId="06973573" w:rsidR="006A68B4" w:rsidRPr="006943E3" w:rsidRDefault="006A68B4" w:rsidP="00DF5B77">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40-60 </w:t>
            </w:r>
            <w:r w:rsidRPr="006943E3">
              <w:rPr>
                <w:rFonts w:eastAsia="Times New Roman" w:cs="Arial"/>
                <w:bCs/>
                <w:color w:val="FFFFFF" w:themeColor="background1"/>
                <w:kern w:val="24"/>
                <w:sz w:val="16"/>
                <w:szCs w:val="16"/>
                <w:lang w:eastAsia="en-US"/>
              </w:rPr>
              <w:t>(</w:t>
            </w:r>
            <w:r w:rsidR="00DF5B77">
              <w:rPr>
                <w:rFonts w:eastAsia="Times New Roman" w:cs="Arial"/>
                <w:bCs/>
                <w:color w:val="FFFFFF" w:themeColor="background1"/>
                <w:kern w:val="24"/>
                <w:sz w:val="16"/>
                <w:szCs w:val="16"/>
                <w:lang w:eastAsia="en-US"/>
              </w:rPr>
              <w:t>330</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14:paraId="4AA81C09" w14:textId="050CDECA" w:rsidR="006A68B4" w:rsidRPr="006943E3" w:rsidRDefault="006A68B4" w:rsidP="00DF5B77">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61+ </w:t>
            </w:r>
            <w:r w:rsidRPr="006943E3">
              <w:rPr>
                <w:rFonts w:eastAsia="Times New Roman" w:cs="Arial"/>
                <w:bCs/>
                <w:color w:val="FFFFFF" w:themeColor="background1"/>
                <w:kern w:val="24"/>
                <w:sz w:val="16"/>
                <w:szCs w:val="16"/>
                <w:lang w:eastAsia="en-US"/>
              </w:rPr>
              <w:t>(</w:t>
            </w:r>
            <w:r w:rsidR="00DF5B77">
              <w:rPr>
                <w:rFonts w:eastAsia="Times New Roman" w:cs="Arial"/>
                <w:bCs/>
                <w:color w:val="FFFFFF" w:themeColor="background1"/>
                <w:kern w:val="24"/>
                <w:sz w:val="16"/>
                <w:szCs w:val="16"/>
                <w:lang w:eastAsia="en-US"/>
              </w:rPr>
              <w:t>225</w:t>
            </w:r>
            <w:r w:rsidRPr="006943E3">
              <w:rPr>
                <w:rFonts w:eastAsia="Times New Roman" w:cs="Arial"/>
                <w:bCs/>
                <w:color w:val="FFFFFF" w:themeColor="background1"/>
                <w:kern w:val="24"/>
                <w:sz w:val="16"/>
                <w:szCs w:val="16"/>
                <w:lang w:eastAsia="en-US"/>
              </w:rPr>
              <w:t>)</w:t>
            </w:r>
          </w:p>
        </w:tc>
      </w:tr>
      <w:tr w:rsidR="000E3168" w:rsidRPr="006943E3" w14:paraId="2840D95D" w14:textId="77777777" w:rsidTr="00127833">
        <w:trPr>
          <w:trHeight w:val="20"/>
        </w:trPr>
        <w:tc>
          <w:tcPr>
            <w:cnfStyle w:val="001000000000" w:firstRow="0" w:lastRow="0" w:firstColumn="1" w:lastColumn="0" w:oddVBand="0" w:evenVBand="0" w:oddHBand="0" w:evenHBand="0" w:firstRowFirstColumn="0" w:firstRowLastColumn="0" w:lastRowFirstColumn="0" w:lastRowLastColumn="0"/>
            <w:tcW w:w="1932" w:type="dxa"/>
            <w:tcBorders>
              <w:bottom w:val="single" w:sz="8" w:space="0" w:color="4F81BD" w:themeColor="accent1"/>
              <w:right w:val="single" w:sz="8" w:space="0" w:color="auto"/>
            </w:tcBorders>
            <w:shd w:val="clear" w:color="auto" w:fill="4F81BD" w:themeFill="accent1"/>
            <w:hideMark/>
          </w:tcPr>
          <w:p w14:paraId="2AFC7542" w14:textId="77777777" w:rsidR="006A68B4" w:rsidRPr="006943E3" w:rsidRDefault="006A68B4" w:rsidP="009F0626">
            <w:pPr>
              <w:rPr>
                <w:rFonts w:eastAsia="Times New Roman" w:cs="Arial"/>
                <w:color w:val="FFFFFF" w:themeColor="background1"/>
                <w:sz w:val="16"/>
                <w:szCs w:val="16"/>
              </w:rPr>
            </w:pPr>
          </w:p>
        </w:tc>
        <w:tc>
          <w:tcPr>
            <w:tcW w:w="790"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14:paraId="322B26FD" w14:textId="77777777" w:rsidR="006A68B4" w:rsidRPr="006943E3" w:rsidRDefault="006A68B4"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787"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3C8392B9" w14:textId="77777777" w:rsidR="006A68B4" w:rsidRPr="006943E3" w:rsidRDefault="006A68B4"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 xml:space="preserve">A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1EA0A2BE" w14:textId="77777777" w:rsidR="006A68B4" w:rsidRPr="006943E3" w:rsidRDefault="006A68B4"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
                <w:bCs/>
                <w:color w:val="FFFFFF" w:themeColor="background1"/>
                <w:kern w:val="24"/>
                <w:sz w:val="16"/>
                <w:szCs w:val="16"/>
                <w:lang w:eastAsia="en-US"/>
              </w:rPr>
              <w:t>B</w:t>
            </w:r>
          </w:p>
        </w:tc>
        <w:tc>
          <w:tcPr>
            <w:tcW w:w="791"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13901D35" w14:textId="77777777" w:rsidR="006A68B4" w:rsidRPr="006943E3" w:rsidRDefault="006A68B4"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1ABD26FD" w14:textId="77777777" w:rsidR="006A68B4" w:rsidRPr="006943E3" w:rsidRDefault="006A68B4"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94"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658D7C3E" w14:textId="77777777" w:rsidR="006A68B4" w:rsidRPr="006943E3" w:rsidRDefault="006A68B4"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7FE44989" w14:textId="77777777" w:rsidR="006A68B4" w:rsidRPr="006943E3" w:rsidRDefault="006A68B4"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73E60600" w14:textId="77777777" w:rsidR="006A68B4" w:rsidRPr="006943E3" w:rsidRDefault="006A68B4"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794"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14:paraId="5A812A4E" w14:textId="77777777" w:rsidR="006A68B4" w:rsidRPr="006943E3" w:rsidRDefault="006A68B4"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r>
      <w:tr w:rsidR="00DF5B77" w:rsidRPr="000B4C19" w14:paraId="61A74A81" w14:textId="77777777" w:rsidTr="0012783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5ADF9542" w14:textId="77777777" w:rsidR="00DF5B77" w:rsidRPr="00AA076A" w:rsidRDefault="00DF5B77" w:rsidP="00DF5B77">
            <w:pPr>
              <w:rPr>
                <w:rFonts w:eastAsia="Times New Roman" w:cs="Arial"/>
                <w:b w:val="0"/>
                <w:sz w:val="18"/>
                <w:szCs w:val="16"/>
              </w:rPr>
            </w:pPr>
            <w:r w:rsidRPr="00AA076A">
              <w:rPr>
                <w:rFonts w:eastAsia="Times New Roman" w:cs="Arial"/>
                <w:b w:val="0"/>
                <w:color w:val="000000"/>
                <w:kern w:val="24"/>
                <w:sz w:val="18"/>
                <w:szCs w:val="16"/>
              </w:rPr>
              <w:t xml:space="preserve">Involved in road accident  </w:t>
            </w:r>
          </w:p>
        </w:tc>
        <w:tc>
          <w:tcPr>
            <w:tcW w:w="790" w:type="dxa"/>
            <w:tcBorders>
              <w:left w:val="single" w:sz="8" w:space="0" w:color="auto"/>
              <w:right w:val="single" w:sz="8" w:space="0" w:color="1F497D" w:themeColor="text2"/>
            </w:tcBorders>
            <w:shd w:val="clear" w:color="auto" w:fill="auto"/>
            <w:vAlign w:val="center"/>
          </w:tcPr>
          <w:p w14:paraId="4E6DE1F6" w14:textId="64EC1220" w:rsidR="00DF5B77" w:rsidRPr="00DF5B77" w:rsidRDefault="00DF5B77" w:rsidP="00DF5B77">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DF5B77">
              <w:rPr>
                <w:rFonts w:cs="Arial"/>
                <w:color w:val="000000"/>
                <w:sz w:val="18"/>
              </w:rPr>
              <w:t>14%</w:t>
            </w:r>
          </w:p>
        </w:tc>
        <w:tc>
          <w:tcPr>
            <w:tcW w:w="787" w:type="dxa"/>
            <w:tcBorders>
              <w:left w:val="single" w:sz="8" w:space="0" w:color="auto"/>
              <w:right w:val="single" w:sz="8" w:space="0" w:color="4F81BD" w:themeColor="accent1"/>
            </w:tcBorders>
            <w:shd w:val="clear" w:color="auto" w:fill="auto"/>
            <w:vAlign w:val="center"/>
          </w:tcPr>
          <w:p w14:paraId="6882842A" w14:textId="4F804904" w:rsidR="00DF5B77" w:rsidRPr="00DF5B77" w:rsidRDefault="00DF5B77" w:rsidP="00DF5B77">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DF5B77">
              <w:rPr>
                <w:rFonts w:cs="Arial"/>
                <w:color w:val="000000"/>
                <w:sz w:val="18"/>
              </w:rPr>
              <w:t>16%</w:t>
            </w:r>
          </w:p>
        </w:tc>
        <w:tc>
          <w:tcPr>
            <w:tcW w:w="848" w:type="dxa"/>
            <w:tcBorders>
              <w:left w:val="single" w:sz="8" w:space="0" w:color="4F81BD" w:themeColor="accent1"/>
              <w:right w:val="single" w:sz="8" w:space="0" w:color="1F497D" w:themeColor="text2"/>
            </w:tcBorders>
            <w:shd w:val="clear" w:color="auto" w:fill="auto"/>
            <w:vAlign w:val="center"/>
          </w:tcPr>
          <w:p w14:paraId="72152B60" w14:textId="077DEDCE" w:rsidR="00DF5B77" w:rsidRPr="00DF5B77" w:rsidRDefault="00DF5B77" w:rsidP="00DF5B77">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DF5B77">
              <w:rPr>
                <w:rFonts w:cs="Arial"/>
                <w:color w:val="000000"/>
                <w:sz w:val="18"/>
              </w:rPr>
              <w:t>11%</w:t>
            </w:r>
          </w:p>
        </w:tc>
        <w:tc>
          <w:tcPr>
            <w:tcW w:w="791" w:type="dxa"/>
            <w:tcBorders>
              <w:left w:val="single" w:sz="8" w:space="0" w:color="auto"/>
              <w:right w:val="single" w:sz="8" w:space="0" w:color="4F81BD" w:themeColor="accent1"/>
            </w:tcBorders>
            <w:shd w:val="clear" w:color="auto" w:fill="auto"/>
            <w:vAlign w:val="center"/>
          </w:tcPr>
          <w:p w14:paraId="312E0633" w14:textId="0518B907" w:rsidR="00DF5B77" w:rsidRPr="00DF5B77" w:rsidRDefault="00DF5B77" w:rsidP="00DF5B77">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DF5B77">
              <w:rPr>
                <w:rFonts w:cs="Arial"/>
                <w:color w:val="000000"/>
                <w:sz w:val="18"/>
              </w:rPr>
              <w:t>15%</w:t>
            </w:r>
          </w:p>
        </w:tc>
        <w:tc>
          <w:tcPr>
            <w:tcW w:w="830" w:type="dxa"/>
            <w:tcBorders>
              <w:left w:val="single" w:sz="8" w:space="0" w:color="4F81BD" w:themeColor="accent1"/>
              <w:right w:val="single" w:sz="8" w:space="0" w:color="1F497D" w:themeColor="text2"/>
            </w:tcBorders>
            <w:shd w:val="clear" w:color="auto" w:fill="auto"/>
            <w:vAlign w:val="center"/>
          </w:tcPr>
          <w:p w14:paraId="4DB0A3F9" w14:textId="207EF612" w:rsidR="00DF5B77" w:rsidRPr="00DF5B77" w:rsidRDefault="00DF5B77" w:rsidP="00DF5B77">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DF5B77">
              <w:rPr>
                <w:rFonts w:cs="Arial"/>
                <w:color w:val="000000"/>
                <w:sz w:val="18"/>
              </w:rPr>
              <w:t>14%</w:t>
            </w:r>
          </w:p>
        </w:tc>
        <w:tc>
          <w:tcPr>
            <w:tcW w:w="794" w:type="dxa"/>
            <w:tcBorders>
              <w:left w:val="single" w:sz="8" w:space="0" w:color="auto"/>
              <w:right w:val="single" w:sz="8" w:space="0" w:color="4F81BD" w:themeColor="accent1"/>
            </w:tcBorders>
            <w:shd w:val="clear" w:color="auto" w:fill="auto"/>
            <w:vAlign w:val="center"/>
          </w:tcPr>
          <w:p w14:paraId="5ABBF714" w14:textId="77777777" w:rsidR="00DF5B77" w:rsidRDefault="00DF5B77" w:rsidP="00DF5B77">
            <w:pPr>
              <w:jc w:val="center"/>
              <w:cnfStyle w:val="000000100000" w:firstRow="0" w:lastRow="0" w:firstColumn="0" w:lastColumn="0" w:oddVBand="0" w:evenVBand="0" w:oddHBand="1" w:evenHBand="0" w:firstRowFirstColumn="0" w:firstRowLastColumn="0" w:lastRowFirstColumn="0" w:lastRowLastColumn="0"/>
              <w:rPr>
                <w:rFonts w:cs="Arial"/>
                <w:color w:val="000000"/>
                <w:sz w:val="18"/>
              </w:rPr>
            </w:pPr>
            <w:r w:rsidRPr="00DF5B77">
              <w:rPr>
                <w:rFonts w:cs="Arial"/>
                <w:color w:val="000000"/>
                <w:sz w:val="18"/>
              </w:rPr>
              <w:t>16%</w:t>
            </w:r>
          </w:p>
          <w:p w14:paraId="0C8F724F" w14:textId="78028DBC" w:rsidR="00783A1C" w:rsidRPr="00783A1C" w:rsidRDefault="00783A1C" w:rsidP="00DF5B77">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sidRPr="00783A1C">
              <w:rPr>
                <w:rFonts w:cs="Arial"/>
                <w:b/>
                <w:color w:val="000000"/>
                <w:sz w:val="18"/>
              </w:rPr>
              <w:t>H</w:t>
            </w:r>
          </w:p>
        </w:tc>
        <w:tc>
          <w:tcPr>
            <w:tcW w:w="794" w:type="dxa"/>
            <w:tcBorders>
              <w:left w:val="single" w:sz="8" w:space="0" w:color="4F81BD" w:themeColor="accent1"/>
              <w:right w:val="single" w:sz="8" w:space="0" w:color="4F81BD" w:themeColor="accent1"/>
            </w:tcBorders>
            <w:shd w:val="clear" w:color="auto" w:fill="auto"/>
            <w:vAlign w:val="center"/>
          </w:tcPr>
          <w:p w14:paraId="15044C7A" w14:textId="77777777" w:rsidR="00DF5B77" w:rsidRDefault="00DF5B77" w:rsidP="00DF5B77">
            <w:pPr>
              <w:jc w:val="center"/>
              <w:cnfStyle w:val="000000100000" w:firstRow="0" w:lastRow="0" w:firstColumn="0" w:lastColumn="0" w:oddVBand="0" w:evenVBand="0" w:oddHBand="1" w:evenHBand="0" w:firstRowFirstColumn="0" w:firstRowLastColumn="0" w:lastRowFirstColumn="0" w:lastRowLastColumn="0"/>
              <w:rPr>
                <w:rFonts w:cs="Arial"/>
                <w:color w:val="000000"/>
                <w:sz w:val="18"/>
              </w:rPr>
            </w:pPr>
            <w:r w:rsidRPr="00DF5B77">
              <w:rPr>
                <w:rFonts w:cs="Arial"/>
                <w:color w:val="000000"/>
                <w:sz w:val="18"/>
              </w:rPr>
              <w:t>17%</w:t>
            </w:r>
          </w:p>
          <w:p w14:paraId="7620F4EC" w14:textId="60F69C71" w:rsidR="00783A1C" w:rsidRPr="00783A1C" w:rsidRDefault="00783A1C" w:rsidP="00DF5B77">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sidRPr="00783A1C">
              <w:rPr>
                <w:rFonts w:cs="Arial"/>
                <w:b/>
                <w:color w:val="000000"/>
                <w:sz w:val="18"/>
              </w:rPr>
              <w:t>H</w:t>
            </w:r>
          </w:p>
        </w:tc>
        <w:tc>
          <w:tcPr>
            <w:tcW w:w="794" w:type="dxa"/>
            <w:tcBorders>
              <w:left w:val="single" w:sz="8" w:space="0" w:color="4F81BD" w:themeColor="accent1"/>
              <w:right w:val="single" w:sz="8" w:space="0" w:color="4F81BD" w:themeColor="accent1"/>
            </w:tcBorders>
            <w:shd w:val="clear" w:color="auto" w:fill="auto"/>
            <w:vAlign w:val="center"/>
          </w:tcPr>
          <w:p w14:paraId="6FDC76C3" w14:textId="77777777" w:rsidR="00DF5B77" w:rsidRDefault="00DF5B77" w:rsidP="00DF5B77">
            <w:pPr>
              <w:jc w:val="center"/>
              <w:cnfStyle w:val="000000100000" w:firstRow="0" w:lastRow="0" w:firstColumn="0" w:lastColumn="0" w:oddVBand="0" w:evenVBand="0" w:oddHBand="1" w:evenHBand="0" w:firstRowFirstColumn="0" w:firstRowLastColumn="0" w:lastRowFirstColumn="0" w:lastRowLastColumn="0"/>
              <w:rPr>
                <w:rFonts w:cs="Arial"/>
                <w:color w:val="000000"/>
                <w:sz w:val="18"/>
              </w:rPr>
            </w:pPr>
            <w:r w:rsidRPr="00DF5B77">
              <w:rPr>
                <w:rFonts w:cs="Arial"/>
                <w:color w:val="000000"/>
                <w:sz w:val="18"/>
              </w:rPr>
              <w:t>17%</w:t>
            </w:r>
          </w:p>
          <w:p w14:paraId="6960F2B9" w14:textId="77C4FD44" w:rsidR="00783A1C" w:rsidRPr="00783A1C" w:rsidRDefault="00783A1C" w:rsidP="00DF5B77">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sidRPr="00783A1C">
              <w:rPr>
                <w:rFonts w:cs="Arial"/>
                <w:b/>
                <w:color w:val="000000"/>
                <w:sz w:val="18"/>
              </w:rPr>
              <w:t>H</w:t>
            </w:r>
          </w:p>
        </w:tc>
        <w:tc>
          <w:tcPr>
            <w:tcW w:w="794" w:type="dxa"/>
            <w:tcBorders>
              <w:left w:val="single" w:sz="8" w:space="0" w:color="4F81BD" w:themeColor="accent1"/>
              <w:right w:val="single" w:sz="8" w:space="0" w:color="auto"/>
            </w:tcBorders>
            <w:shd w:val="clear" w:color="auto" w:fill="auto"/>
            <w:vAlign w:val="center"/>
          </w:tcPr>
          <w:p w14:paraId="6E487DDA" w14:textId="77777777" w:rsidR="00DF5B77" w:rsidRDefault="00DF5B77" w:rsidP="00DF5B77">
            <w:pPr>
              <w:jc w:val="center"/>
              <w:cnfStyle w:val="000000100000" w:firstRow="0" w:lastRow="0" w:firstColumn="0" w:lastColumn="0" w:oddVBand="0" w:evenVBand="0" w:oddHBand="1" w:evenHBand="0" w:firstRowFirstColumn="0" w:firstRowLastColumn="0" w:lastRowFirstColumn="0" w:lastRowLastColumn="0"/>
              <w:rPr>
                <w:rFonts w:cs="Arial"/>
                <w:color w:val="000000"/>
                <w:sz w:val="18"/>
              </w:rPr>
            </w:pPr>
            <w:r w:rsidRPr="00DF5B77">
              <w:rPr>
                <w:rFonts w:cs="Arial"/>
                <w:color w:val="000000"/>
                <w:sz w:val="18"/>
              </w:rPr>
              <w:t>7%</w:t>
            </w:r>
          </w:p>
          <w:p w14:paraId="474CA01D" w14:textId="347B21F2" w:rsidR="0000781F" w:rsidRPr="00DF5B77" w:rsidRDefault="0000781F" w:rsidP="00DF5B77">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r>
      <w:tr w:rsidR="00DF5B77" w:rsidRPr="000B4C19" w14:paraId="5F0363D1" w14:textId="77777777" w:rsidTr="00127833">
        <w:trPr>
          <w:trHeight w:val="454"/>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69E22C20" w14:textId="77777777" w:rsidR="00DF5B77" w:rsidRPr="00AA076A" w:rsidRDefault="00DF5B77" w:rsidP="00DF5B77">
            <w:pPr>
              <w:rPr>
                <w:rFonts w:eastAsia="Times New Roman" w:cs="Arial"/>
                <w:b w:val="0"/>
                <w:sz w:val="18"/>
                <w:szCs w:val="16"/>
              </w:rPr>
            </w:pPr>
            <w:r w:rsidRPr="00AA076A">
              <w:rPr>
                <w:rFonts w:eastAsia="Times New Roman" w:cs="Arial"/>
                <w:b w:val="0"/>
                <w:color w:val="000000"/>
                <w:kern w:val="24"/>
                <w:sz w:val="18"/>
                <w:szCs w:val="16"/>
              </w:rPr>
              <w:t>Personal injury</w:t>
            </w:r>
          </w:p>
        </w:tc>
        <w:tc>
          <w:tcPr>
            <w:tcW w:w="790" w:type="dxa"/>
            <w:tcBorders>
              <w:left w:val="single" w:sz="8" w:space="0" w:color="auto"/>
              <w:right w:val="single" w:sz="8" w:space="0" w:color="1F497D" w:themeColor="text2"/>
            </w:tcBorders>
            <w:shd w:val="clear" w:color="auto" w:fill="auto"/>
            <w:vAlign w:val="center"/>
          </w:tcPr>
          <w:p w14:paraId="24C3ABBB" w14:textId="72D21F52" w:rsidR="00DF5B77" w:rsidRPr="00DF5B77" w:rsidRDefault="00DF5B77" w:rsidP="00DF5B77">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DF5B77">
              <w:rPr>
                <w:rFonts w:cs="Arial"/>
                <w:color w:val="000000"/>
                <w:sz w:val="18"/>
              </w:rPr>
              <w:t>17%</w:t>
            </w:r>
          </w:p>
        </w:tc>
        <w:tc>
          <w:tcPr>
            <w:tcW w:w="787" w:type="dxa"/>
            <w:tcBorders>
              <w:left w:val="single" w:sz="8" w:space="0" w:color="auto"/>
              <w:right w:val="single" w:sz="8" w:space="0" w:color="4F81BD" w:themeColor="accent1"/>
            </w:tcBorders>
            <w:shd w:val="clear" w:color="auto" w:fill="auto"/>
            <w:vAlign w:val="center"/>
          </w:tcPr>
          <w:p w14:paraId="019FF230" w14:textId="020887E6" w:rsidR="00DF5B77" w:rsidRPr="00DF5B77" w:rsidRDefault="00DF5B77" w:rsidP="00DF5B77">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DF5B77">
              <w:rPr>
                <w:rFonts w:cs="Arial"/>
                <w:color w:val="000000"/>
                <w:sz w:val="18"/>
              </w:rPr>
              <w:t>16%</w:t>
            </w:r>
          </w:p>
        </w:tc>
        <w:tc>
          <w:tcPr>
            <w:tcW w:w="848" w:type="dxa"/>
            <w:tcBorders>
              <w:left w:val="single" w:sz="8" w:space="0" w:color="4F81BD" w:themeColor="accent1"/>
              <w:right w:val="single" w:sz="8" w:space="0" w:color="1F497D" w:themeColor="text2"/>
            </w:tcBorders>
            <w:shd w:val="clear" w:color="auto" w:fill="auto"/>
            <w:vAlign w:val="center"/>
          </w:tcPr>
          <w:p w14:paraId="701AD953" w14:textId="1C5246D1" w:rsidR="00DF5B77" w:rsidRPr="00DF5B77" w:rsidRDefault="00DF5B77" w:rsidP="00DF5B77">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DF5B77">
              <w:rPr>
                <w:rFonts w:cs="Arial"/>
                <w:color w:val="000000"/>
                <w:sz w:val="18"/>
              </w:rPr>
              <w:t>21%</w:t>
            </w:r>
          </w:p>
        </w:tc>
        <w:tc>
          <w:tcPr>
            <w:tcW w:w="791" w:type="dxa"/>
            <w:tcBorders>
              <w:left w:val="single" w:sz="8" w:space="0" w:color="auto"/>
              <w:right w:val="single" w:sz="8" w:space="0" w:color="4F81BD" w:themeColor="accent1"/>
            </w:tcBorders>
            <w:shd w:val="clear" w:color="auto" w:fill="auto"/>
            <w:vAlign w:val="center"/>
          </w:tcPr>
          <w:p w14:paraId="511046B4" w14:textId="1B73859D" w:rsidR="00DF5B77" w:rsidRPr="00DF5B77" w:rsidRDefault="00DF5B77" w:rsidP="00DF5B77">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DF5B77">
              <w:rPr>
                <w:rFonts w:cs="Arial"/>
                <w:color w:val="000000"/>
                <w:sz w:val="18"/>
              </w:rPr>
              <w:t>15%</w:t>
            </w:r>
          </w:p>
        </w:tc>
        <w:tc>
          <w:tcPr>
            <w:tcW w:w="830" w:type="dxa"/>
            <w:tcBorders>
              <w:left w:val="single" w:sz="8" w:space="0" w:color="4F81BD" w:themeColor="accent1"/>
              <w:right w:val="single" w:sz="8" w:space="0" w:color="1F497D" w:themeColor="text2"/>
            </w:tcBorders>
            <w:shd w:val="clear" w:color="auto" w:fill="auto"/>
            <w:vAlign w:val="center"/>
          </w:tcPr>
          <w:p w14:paraId="78754F03" w14:textId="39D99FAB" w:rsidR="00DF5B77" w:rsidRPr="00DF5B77" w:rsidRDefault="00DF5B77" w:rsidP="00DF5B77">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DF5B77">
              <w:rPr>
                <w:rFonts w:cs="Arial"/>
                <w:color w:val="000000"/>
                <w:sz w:val="18"/>
              </w:rPr>
              <w:t>20%</w:t>
            </w:r>
          </w:p>
        </w:tc>
        <w:tc>
          <w:tcPr>
            <w:tcW w:w="794" w:type="dxa"/>
            <w:tcBorders>
              <w:left w:val="single" w:sz="8" w:space="0" w:color="auto"/>
              <w:right w:val="single" w:sz="8" w:space="0" w:color="4F81BD" w:themeColor="accent1"/>
            </w:tcBorders>
            <w:shd w:val="clear" w:color="auto" w:fill="auto"/>
            <w:vAlign w:val="center"/>
          </w:tcPr>
          <w:p w14:paraId="47652E4F" w14:textId="6CCF2F78" w:rsidR="00DF5B77" w:rsidRPr="00DF5B77" w:rsidRDefault="00DF5B77" w:rsidP="00DF5B77">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DF5B77">
              <w:rPr>
                <w:rFonts w:cs="Arial"/>
                <w:color w:val="000000"/>
                <w:sz w:val="18"/>
              </w:rPr>
              <w:t>14%</w:t>
            </w:r>
          </w:p>
        </w:tc>
        <w:tc>
          <w:tcPr>
            <w:tcW w:w="794" w:type="dxa"/>
            <w:tcBorders>
              <w:left w:val="single" w:sz="8" w:space="0" w:color="4F81BD" w:themeColor="accent1"/>
              <w:right w:val="single" w:sz="8" w:space="0" w:color="4F81BD" w:themeColor="accent1"/>
            </w:tcBorders>
            <w:shd w:val="clear" w:color="auto" w:fill="auto"/>
            <w:vAlign w:val="center"/>
          </w:tcPr>
          <w:p w14:paraId="0FAE6F3C" w14:textId="635D1251" w:rsidR="00DF5B77" w:rsidRPr="00DF5B77" w:rsidRDefault="00DF5B77" w:rsidP="00DF5B77">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DF5B77">
              <w:rPr>
                <w:rFonts w:cs="Arial"/>
                <w:color w:val="000000"/>
                <w:sz w:val="18"/>
              </w:rPr>
              <w:t>19%</w:t>
            </w:r>
          </w:p>
        </w:tc>
        <w:tc>
          <w:tcPr>
            <w:tcW w:w="794" w:type="dxa"/>
            <w:tcBorders>
              <w:left w:val="single" w:sz="8" w:space="0" w:color="4F81BD" w:themeColor="accent1"/>
              <w:right w:val="single" w:sz="8" w:space="0" w:color="4F81BD" w:themeColor="accent1"/>
            </w:tcBorders>
            <w:shd w:val="clear" w:color="auto" w:fill="auto"/>
            <w:vAlign w:val="center"/>
          </w:tcPr>
          <w:p w14:paraId="31EDFECE" w14:textId="049493DB" w:rsidR="00DF5B77" w:rsidRPr="00DF5B77" w:rsidRDefault="00DF5B77" w:rsidP="00DF5B77">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DF5B77">
              <w:rPr>
                <w:rFonts w:cs="Arial"/>
                <w:color w:val="000000"/>
                <w:sz w:val="18"/>
              </w:rPr>
              <w:t>20%</w:t>
            </w:r>
          </w:p>
        </w:tc>
        <w:tc>
          <w:tcPr>
            <w:tcW w:w="794" w:type="dxa"/>
            <w:tcBorders>
              <w:left w:val="single" w:sz="8" w:space="0" w:color="4F81BD" w:themeColor="accent1"/>
              <w:right w:val="single" w:sz="8" w:space="0" w:color="auto"/>
            </w:tcBorders>
            <w:shd w:val="clear" w:color="auto" w:fill="auto"/>
            <w:vAlign w:val="center"/>
          </w:tcPr>
          <w:p w14:paraId="1254EC8C" w14:textId="52F8F7A6" w:rsidR="00DF5B77" w:rsidRPr="00DF5B77" w:rsidRDefault="00DF5B77" w:rsidP="00DF5B77">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DF5B77">
              <w:rPr>
                <w:rFonts w:cs="Arial"/>
                <w:color w:val="000000"/>
                <w:sz w:val="18"/>
              </w:rPr>
              <w:t>12%</w:t>
            </w:r>
          </w:p>
        </w:tc>
      </w:tr>
    </w:tbl>
    <w:p w14:paraId="2019222B" w14:textId="2EBD785D" w:rsidR="006A68B4" w:rsidRPr="000F687D" w:rsidRDefault="006A68B4" w:rsidP="006A68B4">
      <w:pPr>
        <w:pStyle w:val="aFignote"/>
      </w:pPr>
      <w:r w:rsidRPr="000F687D">
        <w:t>Base:</w:t>
      </w:r>
      <w:r w:rsidRPr="000F687D">
        <w:tab/>
      </w:r>
      <w:r>
        <w:t>Q40 All respondents (n</w:t>
      </w:r>
      <w:r w:rsidRPr="000F687D">
        <w:t>=</w:t>
      </w:r>
      <w:r w:rsidR="00DF5B77">
        <w:t>9</w:t>
      </w:r>
      <w:r w:rsidR="004C4D38">
        <w:t>61</w:t>
      </w:r>
      <w:r w:rsidRPr="000F687D">
        <w:t>)</w:t>
      </w:r>
      <w:r>
        <w:t>; Q41 respondents in</w:t>
      </w:r>
      <w:r w:rsidR="00DF5B77">
        <w:t>volved in a road accident (n=139</w:t>
      </w:r>
      <w:r>
        <w:t>)</w:t>
      </w:r>
    </w:p>
    <w:p w14:paraId="7F408BE8" w14:textId="77777777" w:rsidR="006A68B4" w:rsidRPr="000F687D" w:rsidRDefault="006A68B4" w:rsidP="006A68B4">
      <w:pPr>
        <w:pStyle w:val="aFignote"/>
      </w:pPr>
      <w:r w:rsidRPr="000F687D">
        <w:t>Q</w:t>
      </w:r>
      <w:r>
        <w:t>40</w:t>
      </w:r>
      <w:r w:rsidRPr="000F687D">
        <w:tab/>
        <w:t>In the past five years, have you been involved in any road accidents as a driver regardless of who was at fault? (This does not include accidents in car parks and driveways) [single response]</w:t>
      </w:r>
    </w:p>
    <w:p w14:paraId="6A443DA3" w14:textId="77777777" w:rsidR="006A68B4" w:rsidRDefault="006A68B4" w:rsidP="006A68B4">
      <w:pPr>
        <w:pStyle w:val="aFignote"/>
      </w:pPr>
      <w:r w:rsidRPr="000F687D">
        <w:t>Q</w:t>
      </w:r>
      <w:r>
        <w:t>41</w:t>
      </w:r>
      <w:r w:rsidRPr="000F687D">
        <w:tab/>
        <w:t>Did anyone in the accident(s) sustain personal injury? [single response]</w:t>
      </w:r>
    </w:p>
    <w:p w14:paraId="56FD87E1" w14:textId="77777777" w:rsidR="006A68B4" w:rsidRDefault="006A68B4" w:rsidP="006A68B4">
      <w:pPr>
        <w:pStyle w:val="aFignote"/>
      </w:pPr>
    </w:p>
    <w:p w14:paraId="4DF5FC19" w14:textId="77777777" w:rsidR="00F14F9A" w:rsidRDefault="00F14F9A">
      <w:pPr>
        <w:spacing w:after="200" w:line="276" w:lineRule="auto"/>
      </w:pPr>
      <w:r>
        <w:br w:type="page"/>
      </w:r>
    </w:p>
    <w:p w14:paraId="5752B1A2" w14:textId="7B0FDA26" w:rsidR="006A68B4" w:rsidRDefault="005E1FD6" w:rsidP="006A68B4">
      <w:pPr>
        <w:pStyle w:val="SecBody"/>
      </w:pPr>
      <w:r>
        <w:lastRenderedPageBreak/>
        <w:t xml:space="preserve">As seen in </w:t>
      </w:r>
      <w:r w:rsidR="005F7C94" w:rsidRPr="0063345A">
        <w:rPr>
          <w:rStyle w:val="aTablecaptionChar"/>
          <w:b w:val="0"/>
          <w:bCs w:val="0"/>
        </w:rPr>
        <w:t xml:space="preserve">Table </w:t>
      </w:r>
      <w:r w:rsidR="005F7C94">
        <w:rPr>
          <w:rStyle w:val="aTablecaptionChar"/>
          <w:b w:val="0"/>
          <w:bCs w:val="0"/>
          <w:noProof/>
        </w:rPr>
        <w:t>2</w:t>
      </w:r>
      <w:r w:rsidR="005F7C94" w:rsidRPr="0063345A">
        <w:rPr>
          <w:rStyle w:val="aTablecaptionChar"/>
          <w:b w:val="0"/>
          <w:bCs w:val="0"/>
        </w:rPr>
        <w:t>.</w:t>
      </w:r>
      <w:r w:rsidR="005F7C94">
        <w:rPr>
          <w:rStyle w:val="aTablecaptionChar"/>
          <w:b w:val="0"/>
          <w:bCs w:val="0"/>
          <w:noProof/>
        </w:rPr>
        <w:t>6</w:t>
      </w:r>
      <w:r w:rsidR="0006240D">
        <w:t>,</w:t>
      </w:r>
      <w:r>
        <w:t xml:space="preserve"> </w:t>
      </w:r>
      <w:r w:rsidR="0006240D">
        <w:t>i</w:t>
      </w:r>
      <w:r w:rsidR="00DE6D58">
        <w:t>nvolvement in road accident</w:t>
      </w:r>
      <w:r w:rsidR="0006240D">
        <w:t>s</w:t>
      </w:r>
      <w:r w:rsidR="00DE6D58">
        <w:t xml:space="preserve"> was significantly </w:t>
      </w:r>
      <w:r w:rsidR="0006240D">
        <w:t xml:space="preserve">more common among respondents who admitted to using a </w:t>
      </w:r>
      <w:r w:rsidR="003741DA">
        <w:t xml:space="preserve">mobile phone </w:t>
      </w:r>
      <w:r w:rsidR="0006240D">
        <w:t xml:space="preserve">while driving </w:t>
      </w:r>
      <w:r w:rsidR="003741DA">
        <w:t>(17%)</w:t>
      </w:r>
      <w:r w:rsidR="0006240D">
        <w:t>, compared to those who did not use a mobile while driving (12%)</w:t>
      </w:r>
      <w:r w:rsidR="003741DA">
        <w:t>. Of those involved in an accident, personal injury was</w:t>
      </w:r>
      <w:r w:rsidR="0006240D">
        <w:t xml:space="preserve"> more common among regular drowsy drivers </w:t>
      </w:r>
      <w:r w:rsidR="003741DA">
        <w:t>(44%)</w:t>
      </w:r>
      <w:r w:rsidR="0006240D">
        <w:t xml:space="preserve"> (not significant)</w:t>
      </w:r>
      <w:r w:rsidR="003741DA">
        <w:t>.</w:t>
      </w:r>
    </w:p>
    <w:p w14:paraId="2500FC5B" w14:textId="2B9D82CD" w:rsidR="006A68B4" w:rsidRPr="0063345A" w:rsidRDefault="006A68B4" w:rsidP="0063345A">
      <w:pPr>
        <w:pStyle w:val="aTablecaption"/>
        <w:rPr>
          <w:rStyle w:val="aTablecaptionChar"/>
          <w:b/>
          <w:bCs/>
        </w:rPr>
      </w:pPr>
      <w:bookmarkStart w:id="40" w:name="_Ref436389195"/>
      <w:bookmarkStart w:id="41" w:name="_Toc439751058"/>
      <w:r w:rsidRPr="0063345A">
        <w:rPr>
          <w:rStyle w:val="aTablecaptionChar"/>
          <w:b/>
          <w:bCs/>
        </w:rPr>
        <w:t xml:space="preserve">Table </w:t>
      </w:r>
      <w:r w:rsidRPr="0063345A">
        <w:rPr>
          <w:rStyle w:val="aTablecaptionChar"/>
          <w:b/>
          <w:bCs/>
        </w:rPr>
        <w:fldChar w:fldCharType="begin"/>
      </w:r>
      <w:r w:rsidRPr="0063345A">
        <w:rPr>
          <w:rStyle w:val="aTablecaptionChar"/>
          <w:b/>
          <w:bCs/>
        </w:rPr>
        <w:instrText xml:space="preserve"> STYLEREF 1 \s </w:instrText>
      </w:r>
      <w:r w:rsidRPr="0063345A">
        <w:rPr>
          <w:rStyle w:val="aTablecaptionChar"/>
          <w:b/>
          <w:bCs/>
        </w:rPr>
        <w:fldChar w:fldCharType="separate"/>
      </w:r>
      <w:r w:rsidR="005F7C94">
        <w:rPr>
          <w:rStyle w:val="aTablecaptionChar"/>
          <w:b/>
          <w:bCs/>
          <w:noProof/>
        </w:rPr>
        <w:t>2</w:t>
      </w:r>
      <w:r w:rsidRPr="0063345A">
        <w:rPr>
          <w:rStyle w:val="aTablecaptionChar"/>
          <w:b/>
          <w:bCs/>
        </w:rPr>
        <w:fldChar w:fldCharType="end"/>
      </w:r>
      <w:r w:rsidRPr="0063345A">
        <w:rPr>
          <w:rStyle w:val="aTablecaptionChar"/>
          <w:b/>
          <w:bCs/>
        </w:rPr>
        <w:t>.</w:t>
      </w:r>
      <w:r w:rsidRPr="0063345A">
        <w:rPr>
          <w:rStyle w:val="aTablecaptionChar"/>
          <w:b/>
          <w:bCs/>
        </w:rPr>
        <w:fldChar w:fldCharType="begin"/>
      </w:r>
      <w:r w:rsidRPr="0063345A">
        <w:rPr>
          <w:rStyle w:val="aTablecaptionChar"/>
          <w:b/>
          <w:bCs/>
        </w:rPr>
        <w:instrText xml:space="preserve"> SEQ Table \* ARABIC \s 1 </w:instrText>
      </w:r>
      <w:r w:rsidRPr="0063345A">
        <w:rPr>
          <w:rStyle w:val="aTablecaptionChar"/>
          <w:b/>
          <w:bCs/>
        </w:rPr>
        <w:fldChar w:fldCharType="separate"/>
      </w:r>
      <w:r w:rsidR="005F7C94">
        <w:rPr>
          <w:rStyle w:val="aTablecaptionChar"/>
          <w:b/>
          <w:bCs/>
          <w:noProof/>
        </w:rPr>
        <w:t>6</w:t>
      </w:r>
      <w:r w:rsidRPr="0063345A">
        <w:rPr>
          <w:rStyle w:val="aTablecaptionChar"/>
          <w:b/>
          <w:bCs/>
        </w:rPr>
        <w:fldChar w:fldCharType="end"/>
      </w:r>
      <w:bookmarkEnd w:id="40"/>
      <w:r w:rsidRPr="0063345A">
        <w:rPr>
          <w:rStyle w:val="aTablecaptionChar"/>
          <w:b/>
          <w:bCs/>
        </w:rPr>
        <w:t>: Road accidents in last five years and personal injury by behaviours (2015)</w:t>
      </w:r>
      <w:bookmarkEnd w:id="41"/>
    </w:p>
    <w:tbl>
      <w:tblPr>
        <w:tblStyle w:val="LightList-Accent12"/>
        <w:tblW w:w="9562" w:type="dxa"/>
        <w:tblInd w:w="108" w:type="dxa"/>
        <w:tblBorders>
          <w:insideH w:val="single" w:sz="8" w:space="0" w:color="4F81BD" w:themeColor="accent1"/>
          <w:insideV w:val="single" w:sz="8" w:space="0" w:color="4F81BD" w:themeColor="accent1"/>
        </w:tblBorders>
        <w:tblLayout w:type="fixed"/>
        <w:tblLook w:val="04A0" w:firstRow="1" w:lastRow="0" w:firstColumn="1" w:lastColumn="0" w:noHBand="0" w:noVBand="1"/>
      </w:tblPr>
      <w:tblGrid>
        <w:gridCol w:w="1968"/>
        <w:gridCol w:w="733"/>
        <w:gridCol w:w="679"/>
        <w:gridCol w:w="681"/>
        <w:gridCol w:w="680"/>
        <w:gridCol w:w="681"/>
        <w:gridCol w:w="709"/>
        <w:gridCol w:w="709"/>
        <w:gridCol w:w="680"/>
        <w:gridCol w:w="681"/>
        <w:gridCol w:w="680"/>
        <w:gridCol w:w="681"/>
      </w:tblGrid>
      <w:tr w:rsidR="00A1144D" w:rsidRPr="006943E3" w14:paraId="6362B243" w14:textId="77777777" w:rsidTr="009F062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val="restart"/>
            <w:tcBorders>
              <w:right w:val="single" w:sz="8" w:space="0" w:color="auto"/>
            </w:tcBorders>
          </w:tcPr>
          <w:p w14:paraId="31DDF378" w14:textId="77777777" w:rsidR="00A1144D" w:rsidRPr="006943E3" w:rsidRDefault="00A1144D" w:rsidP="009F0626">
            <w:pPr>
              <w:rPr>
                <w:rFonts w:eastAsia="Times New Roman" w:cs="Arial"/>
                <w:sz w:val="16"/>
                <w:szCs w:val="16"/>
              </w:rPr>
            </w:pPr>
          </w:p>
        </w:tc>
        <w:tc>
          <w:tcPr>
            <w:tcW w:w="733" w:type="dxa"/>
            <w:tcBorders>
              <w:left w:val="single" w:sz="8" w:space="0" w:color="auto"/>
              <w:bottom w:val="single" w:sz="8" w:space="0" w:color="FFFFFF" w:themeColor="background1"/>
              <w:right w:val="single" w:sz="8" w:space="0" w:color="1F497D" w:themeColor="text2"/>
            </w:tcBorders>
            <w:vAlign w:val="center"/>
          </w:tcPr>
          <w:p w14:paraId="2AD21637"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360" w:type="dxa"/>
            <w:gridSpan w:val="2"/>
            <w:tcBorders>
              <w:left w:val="single" w:sz="8" w:space="0" w:color="1F497D" w:themeColor="text2"/>
              <w:bottom w:val="single" w:sz="8" w:space="0" w:color="FFFFFF" w:themeColor="background1"/>
              <w:right w:val="single" w:sz="8" w:space="0" w:color="1F497D" w:themeColor="text2"/>
            </w:tcBorders>
            <w:vAlign w:val="center"/>
          </w:tcPr>
          <w:p w14:paraId="58AB0ABB"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Speeding</w:t>
            </w:r>
          </w:p>
        </w:tc>
        <w:tc>
          <w:tcPr>
            <w:tcW w:w="1361" w:type="dxa"/>
            <w:gridSpan w:val="2"/>
            <w:tcBorders>
              <w:left w:val="single" w:sz="8" w:space="0" w:color="1F497D" w:themeColor="text2"/>
              <w:bottom w:val="single" w:sz="8" w:space="0" w:color="FFFFFF" w:themeColor="background1"/>
            </w:tcBorders>
            <w:vAlign w:val="center"/>
          </w:tcPr>
          <w:p w14:paraId="34C77E1A"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 w:val="0"/>
                <w:kern w:val="24"/>
                <w:sz w:val="16"/>
                <w:szCs w:val="16"/>
              </w:rPr>
            </w:pPr>
            <w:r>
              <w:rPr>
                <w:rFonts w:eastAsia="Times New Roman" w:cs="Arial"/>
                <w:bCs w:val="0"/>
                <w:kern w:val="24"/>
                <w:sz w:val="16"/>
                <w:szCs w:val="16"/>
              </w:rPr>
              <w:t>Drink driving</w:t>
            </w:r>
          </w:p>
        </w:tc>
        <w:tc>
          <w:tcPr>
            <w:tcW w:w="1418" w:type="dxa"/>
            <w:gridSpan w:val="2"/>
            <w:tcBorders>
              <w:left w:val="single" w:sz="8" w:space="0" w:color="1F497D" w:themeColor="text2"/>
              <w:bottom w:val="single" w:sz="8" w:space="0" w:color="FFFFFF" w:themeColor="background1"/>
            </w:tcBorders>
            <w:vAlign w:val="center"/>
          </w:tcPr>
          <w:p w14:paraId="643D80F0"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Drowsy driving</w:t>
            </w:r>
          </w:p>
        </w:tc>
        <w:tc>
          <w:tcPr>
            <w:tcW w:w="1361" w:type="dxa"/>
            <w:gridSpan w:val="2"/>
            <w:tcBorders>
              <w:left w:val="single" w:sz="8" w:space="0" w:color="1F497D" w:themeColor="text2"/>
              <w:bottom w:val="single" w:sz="8" w:space="0" w:color="FFFFFF" w:themeColor="background1"/>
              <w:right w:val="dashSmallGap" w:sz="4" w:space="0" w:color="auto"/>
            </w:tcBorders>
            <w:vAlign w:val="center"/>
          </w:tcPr>
          <w:p w14:paraId="26885AB2"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Phone use</w:t>
            </w:r>
          </w:p>
        </w:tc>
        <w:tc>
          <w:tcPr>
            <w:tcW w:w="1361" w:type="dxa"/>
            <w:gridSpan w:val="2"/>
            <w:tcBorders>
              <w:left w:val="dashSmallGap" w:sz="4" w:space="0" w:color="auto"/>
              <w:bottom w:val="single" w:sz="8" w:space="0" w:color="FFFFFF" w:themeColor="background1"/>
            </w:tcBorders>
            <w:vAlign w:val="center"/>
          </w:tcPr>
          <w:p w14:paraId="580C1A88" w14:textId="77777777" w:rsidR="00A1144D"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Road accident</w:t>
            </w:r>
          </w:p>
        </w:tc>
      </w:tr>
      <w:tr w:rsidR="000E3168" w:rsidRPr="006943E3" w14:paraId="72E6C6CD" w14:textId="77777777" w:rsidTr="009F062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tcBorders>
              <w:right w:val="single" w:sz="8" w:space="0" w:color="auto"/>
            </w:tcBorders>
            <w:shd w:val="clear" w:color="auto" w:fill="4F81BD" w:themeFill="accent1"/>
            <w:hideMark/>
          </w:tcPr>
          <w:p w14:paraId="5C5DB2E4" w14:textId="77777777" w:rsidR="00A1144D" w:rsidRPr="006943E3" w:rsidRDefault="00A1144D" w:rsidP="009F0626">
            <w:pPr>
              <w:rPr>
                <w:rFonts w:eastAsia="Times New Roman" w:cs="Arial"/>
                <w:sz w:val="16"/>
                <w:szCs w:val="16"/>
              </w:rPr>
            </w:pPr>
          </w:p>
        </w:tc>
        <w:tc>
          <w:tcPr>
            <w:tcW w:w="733"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11A4CD04" w14:textId="2555D721" w:rsidR="00A1144D" w:rsidRPr="006943E3" w:rsidRDefault="00101F08" w:rsidP="009F062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(961)</w:t>
            </w:r>
          </w:p>
        </w:tc>
        <w:tc>
          <w:tcPr>
            <w:tcW w:w="679" w:type="dxa"/>
            <w:tcBorders>
              <w:top w:val="single" w:sz="8" w:space="0" w:color="FFFFFF" w:themeColor="background1"/>
              <w:left w:val="single" w:sz="8" w:space="0" w:color="1F497D" w:themeColor="text2"/>
            </w:tcBorders>
            <w:shd w:val="clear" w:color="auto" w:fill="4F81BD" w:themeFill="accent1"/>
            <w:vAlign w:val="center"/>
          </w:tcPr>
          <w:p w14:paraId="7A59D36A" w14:textId="55590585" w:rsidR="00A1144D" w:rsidRPr="006943E3" w:rsidRDefault="00DF5B77" w:rsidP="0038636D">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Yes (</w:t>
            </w:r>
            <w:r w:rsidR="0038636D">
              <w:rPr>
                <w:rFonts w:eastAsia="Times New Roman" w:cs="Arial"/>
                <w:bCs/>
                <w:color w:val="FFFFFF" w:themeColor="background1"/>
                <w:kern w:val="24"/>
                <w:sz w:val="16"/>
                <w:szCs w:val="16"/>
                <w:lang w:eastAsia="en-US"/>
              </w:rPr>
              <w:t>108</w:t>
            </w:r>
            <w:r w:rsidR="00A1144D"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single" w:sz="8" w:space="0" w:color="1F497D" w:themeColor="text2"/>
            </w:tcBorders>
            <w:shd w:val="clear" w:color="auto" w:fill="4F81BD" w:themeFill="accent1"/>
            <w:vAlign w:val="center"/>
          </w:tcPr>
          <w:p w14:paraId="631075DA" w14:textId="0A03E1F5" w:rsidR="00A1144D" w:rsidRPr="006943E3" w:rsidRDefault="00A1144D" w:rsidP="0038636D">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38636D">
              <w:rPr>
                <w:rFonts w:eastAsia="Times New Roman" w:cs="Arial"/>
                <w:bCs/>
                <w:color w:val="FFFFFF" w:themeColor="background1"/>
                <w:kern w:val="24"/>
                <w:sz w:val="16"/>
                <w:szCs w:val="16"/>
                <w:lang w:eastAsia="en-US"/>
              </w:rPr>
              <w:t>838</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single" w:sz="8" w:space="0" w:color="1F497D" w:themeColor="text2"/>
            </w:tcBorders>
            <w:shd w:val="clear" w:color="auto" w:fill="4F81BD" w:themeFill="accent1"/>
            <w:vAlign w:val="center"/>
          </w:tcPr>
          <w:p w14:paraId="09861F37" w14:textId="65532026" w:rsidR="00A1144D" w:rsidRPr="006943E3" w:rsidRDefault="00A1144D" w:rsidP="00DF5B77">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Yes </w:t>
            </w:r>
            <w:r w:rsidRPr="006943E3">
              <w:rPr>
                <w:rFonts w:eastAsia="Times New Roman" w:cs="Arial"/>
                <w:bCs/>
                <w:color w:val="FFFFFF" w:themeColor="background1"/>
                <w:kern w:val="24"/>
                <w:sz w:val="16"/>
                <w:szCs w:val="16"/>
                <w:lang w:eastAsia="en-US"/>
              </w:rPr>
              <w:t>(</w:t>
            </w:r>
            <w:r w:rsidR="00DF5B77">
              <w:rPr>
                <w:rFonts w:eastAsia="Times New Roman" w:cs="Arial"/>
                <w:bCs/>
                <w:color w:val="FFFFFF" w:themeColor="background1"/>
                <w:kern w:val="24"/>
                <w:sz w:val="16"/>
                <w:szCs w:val="16"/>
                <w:lang w:eastAsia="en-US"/>
              </w:rPr>
              <w:t>64</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single" w:sz="8" w:space="0" w:color="auto"/>
            </w:tcBorders>
            <w:shd w:val="clear" w:color="auto" w:fill="4F81BD" w:themeFill="accent1"/>
            <w:vAlign w:val="center"/>
          </w:tcPr>
          <w:p w14:paraId="79682D7C" w14:textId="404642C9" w:rsidR="00A1144D" w:rsidRPr="006943E3" w:rsidRDefault="00A1144D" w:rsidP="00DF5B77">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DF5B77">
              <w:rPr>
                <w:rFonts w:eastAsia="Times New Roman" w:cs="Arial"/>
                <w:bCs/>
                <w:color w:val="FFFFFF" w:themeColor="background1"/>
                <w:kern w:val="24"/>
                <w:sz w:val="16"/>
                <w:szCs w:val="16"/>
                <w:lang w:eastAsia="en-US"/>
              </w:rPr>
              <w:t>650</w:t>
            </w:r>
            <w:r w:rsidRPr="006943E3">
              <w:rPr>
                <w:rFonts w:eastAsia="Times New Roman" w:cs="Arial"/>
                <w:bCs/>
                <w:color w:val="FFFFFF" w:themeColor="background1"/>
                <w:kern w:val="24"/>
                <w:sz w:val="16"/>
                <w:szCs w:val="16"/>
                <w:lang w:eastAsia="en-US"/>
              </w:rPr>
              <w:t>)</w:t>
            </w:r>
          </w:p>
        </w:tc>
        <w:tc>
          <w:tcPr>
            <w:tcW w:w="709" w:type="dxa"/>
            <w:tcBorders>
              <w:top w:val="single" w:sz="8" w:space="0" w:color="FFFFFF" w:themeColor="background1"/>
              <w:left w:val="single" w:sz="8" w:space="0" w:color="auto"/>
            </w:tcBorders>
            <w:shd w:val="clear" w:color="auto" w:fill="4F81BD" w:themeFill="accent1"/>
            <w:vAlign w:val="center"/>
          </w:tcPr>
          <w:p w14:paraId="2CA5EA34" w14:textId="5680E20B" w:rsidR="00A1144D" w:rsidRPr="006943E3" w:rsidRDefault="00A1144D" w:rsidP="00DF5B77">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Yes</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DF5B77">
              <w:rPr>
                <w:rFonts w:eastAsia="Times New Roman" w:cs="Arial"/>
                <w:bCs/>
                <w:color w:val="FFFFFF" w:themeColor="background1"/>
                <w:kern w:val="24"/>
                <w:sz w:val="16"/>
                <w:szCs w:val="16"/>
                <w:lang w:eastAsia="en-US"/>
              </w:rPr>
              <w:t>91</w:t>
            </w:r>
            <w:r w:rsidRPr="006943E3">
              <w:rPr>
                <w:rFonts w:eastAsia="Times New Roman" w:cs="Arial"/>
                <w:bCs/>
                <w:color w:val="FFFFFF" w:themeColor="background1"/>
                <w:kern w:val="24"/>
                <w:sz w:val="16"/>
                <w:szCs w:val="16"/>
                <w:lang w:eastAsia="en-US"/>
              </w:rPr>
              <w:t>)</w:t>
            </w:r>
          </w:p>
        </w:tc>
        <w:tc>
          <w:tcPr>
            <w:tcW w:w="709" w:type="dxa"/>
            <w:tcBorders>
              <w:top w:val="single" w:sz="8" w:space="0" w:color="FFFFFF" w:themeColor="background1"/>
              <w:right w:val="single" w:sz="8" w:space="0" w:color="auto"/>
            </w:tcBorders>
            <w:shd w:val="clear" w:color="auto" w:fill="4F81BD" w:themeFill="accent1"/>
            <w:vAlign w:val="center"/>
          </w:tcPr>
          <w:p w14:paraId="7416A5FA" w14:textId="14891FE6" w:rsidR="00A1144D" w:rsidRPr="006943E3" w:rsidRDefault="00A1144D" w:rsidP="00DF5B77">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No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DF5B77">
              <w:rPr>
                <w:rFonts w:eastAsia="Times New Roman" w:cs="Arial"/>
                <w:bCs/>
                <w:color w:val="FFFFFF" w:themeColor="background1"/>
                <w:kern w:val="24"/>
                <w:sz w:val="16"/>
                <w:szCs w:val="16"/>
                <w:lang w:eastAsia="en-US"/>
              </w:rPr>
              <w:t>856</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single" w:sz="8" w:space="0" w:color="auto"/>
            </w:tcBorders>
            <w:shd w:val="clear" w:color="auto" w:fill="4F81BD" w:themeFill="accent1"/>
            <w:vAlign w:val="center"/>
          </w:tcPr>
          <w:p w14:paraId="23EA66E7" w14:textId="04FADB84" w:rsidR="00A1144D" w:rsidRPr="006943E3" w:rsidRDefault="00A1144D" w:rsidP="0038636D">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Yes (</w:t>
            </w:r>
            <w:r w:rsidR="0038636D">
              <w:rPr>
                <w:rFonts w:eastAsia="Times New Roman" w:cs="Arial"/>
                <w:bCs/>
                <w:color w:val="FFFFFF" w:themeColor="background1"/>
                <w:kern w:val="24"/>
                <w:sz w:val="16"/>
                <w:szCs w:val="16"/>
                <w:lang w:eastAsia="en-US"/>
              </w:rPr>
              <w:t>295</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dashSmallGap" w:sz="4" w:space="0" w:color="auto"/>
            </w:tcBorders>
            <w:shd w:val="clear" w:color="auto" w:fill="4F81BD" w:themeFill="accent1"/>
            <w:vAlign w:val="center"/>
          </w:tcPr>
          <w:p w14:paraId="727A61CA" w14:textId="1BFF51F2" w:rsidR="00A1144D" w:rsidRPr="006943E3" w:rsidRDefault="00A1144D" w:rsidP="0038636D">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38636D">
              <w:rPr>
                <w:rFonts w:eastAsia="Times New Roman" w:cs="Arial"/>
                <w:bCs/>
                <w:color w:val="FFFFFF" w:themeColor="background1"/>
                <w:kern w:val="24"/>
                <w:sz w:val="16"/>
                <w:szCs w:val="16"/>
                <w:lang w:eastAsia="en-US"/>
              </w:rPr>
              <w:t>662</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dashSmallGap" w:sz="4" w:space="0" w:color="auto"/>
            </w:tcBorders>
            <w:shd w:val="clear" w:color="auto" w:fill="4F81BD" w:themeFill="accent1"/>
            <w:vAlign w:val="center"/>
          </w:tcPr>
          <w:p w14:paraId="5C067339" w14:textId="2E901E93" w:rsidR="00A1144D" w:rsidRPr="006943E3" w:rsidRDefault="00A1144D" w:rsidP="00DF5B77">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Yes (</w:t>
            </w:r>
            <w:r w:rsidR="00DF5B77">
              <w:rPr>
                <w:rFonts w:eastAsia="Times New Roman" w:cs="Arial"/>
                <w:bCs/>
                <w:color w:val="FFFFFF" w:themeColor="background1"/>
                <w:kern w:val="24"/>
                <w:sz w:val="16"/>
                <w:szCs w:val="16"/>
                <w:lang w:eastAsia="en-US"/>
              </w:rPr>
              <w:t>139</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left w:val="single" w:sz="4" w:space="0" w:color="auto"/>
            </w:tcBorders>
            <w:shd w:val="clear" w:color="auto" w:fill="4F81BD" w:themeFill="accent1"/>
            <w:vAlign w:val="center"/>
          </w:tcPr>
          <w:p w14:paraId="7E7F40D2" w14:textId="6FEB8952" w:rsidR="00A1144D" w:rsidRPr="006943E3" w:rsidRDefault="00A1144D" w:rsidP="00DF5B77">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DF5B77">
              <w:rPr>
                <w:rFonts w:eastAsia="Times New Roman" w:cs="Arial"/>
                <w:bCs/>
                <w:color w:val="FFFFFF" w:themeColor="background1"/>
                <w:kern w:val="24"/>
                <w:sz w:val="16"/>
                <w:szCs w:val="16"/>
                <w:lang w:eastAsia="en-US"/>
              </w:rPr>
              <w:t>815</w:t>
            </w:r>
            <w:r w:rsidRPr="006943E3">
              <w:rPr>
                <w:rFonts w:eastAsia="Times New Roman" w:cs="Arial"/>
                <w:bCs/>
                <w:color w:val="FFFFFF" w:themeColor="background1"/>
                <w:kern w:val="24"/>
                <w:sz w:val="16"/>
                <w:szCs w:val="16"/>
                <w:lang w:eastAsia="en-US"/>
              </w:rPr>
              <w:t>)</w:t>
            </w:r>
          </w:p>
        </w:tc>
      </w:tr>
      <w:tr w:rsidR="000E3168" w:rsidRPr="006943E3" w14:paraId="56F83020" w14:textId="77777777" w:rsidTr="009F0626">
        <w:trPr>
          <w:trHeight w:val="20"/>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shd w:val="clear" w:color="auto" w:fill="4F81BD" w:themeFill="accent1"/>
            <w:hideMark/>
          </w:tcPr>
          <w:p w14:paraId="1A6592E6" w14:textId="77777777" w:rsidR="00A1144D" w:rsidRPr="006943E3" w:rsidRDefault="00A1144D" w:rsidP="009F0626">
            <w:pPr>
              <w:rPr>
                <w:rFonts w:eastAsia="Times New Roman" w:cs="Arial"/>
                <w:color w:val="FFFFFF" w:themeColor="background1"/>
                <w:sz w:val="16"/>
                <w:szCs w:val="16"/>
              </w:rPr>
            </w:pPr>
          </w:p>
        </w:tc>
        <w:tc>
          <w:tcPr>
            <w:tcW w:w="733" w:type="dxa"/>
            <w:tcBorders>
              <w:left w:val="single" w:sz="8" w:space="0" w:color="auto"/>
              <w:right w:val="single" w:sz="8" w:space="0" w:color="1F497D" w:themeColor="text2"/>
            </w:tcBorders>
            <w:shd w:val="clear" w:color="auto" w:fill="4F81BD" w:themeFill="accent1"/>
            <w:vAlign w:val="center"/>
          </w:tcPr>
          <w:p w14:paraId="45C12EBD"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679" w:type="dxa"/>
            <w:tcBorders>
              <w:left w:val="single" w:sz="8" w:space="0" w:color="1F497D" w:themeColor="text2"/>
            </w:tcBorders>
            <w:shd w:val="clear" w:color="auto" w:fill="4F81BD" w:themeFill="accent1"/>
            <w:vAlign w:val="center"/>
          </w:tcPr>
          <w:p w14:paraId="1F2AD072"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Cs/>
                <w:color w:val="F2F2F2" w:themeColor="background1" w:themeShade="F2"/>
                <w:kern w:val="24"/>
                <w:sz w:val="16"/>
                <w:szCs w:val="16"/>
              </w:rPr>
              <w:t xml:space="preserve">A </w:t>
            </w:r>
          </w:p>
        </w:tc>
        <w:tc>
          <w:tcPr>
            <w:tcW w:w="681" w:type="dxa"/>
            <w:tcBorders>
              <w:right w:val="single" w:sz="8" w:space="0" w:color="1F497D" w:themeColor="text2"/>
            </w:tcBorders>
            <w:shd w:val="clear" w:color="auto" w:fill="4F81BD" w:themeFill="accent1"/>
            <w:vAlign w:val="center"/>
          </w:tcPr>
          <w:p w14:paraId="488B5957"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B</w:t>
            </w:r>
          </w:p>
        </w:tc>
        <w:tc>
          <w:tcPr>
            <w:tcW w:w="680" w:type="dxa"/>
            <w:tcBorders>
              <w:left w:val="single" w:sz="8" w:space="0" w:color="1F497D" w:themeColor="text2"/>
            </w:tcBorders>
            <w:shd w:val="clear" w:color="auto" w:fill="4F81BD" w:themeFill="accent1"/>
            <w:vAlign w:val="center"/>
          </w:tcPr>
          <w:p w14:paraId="24EF33BA"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681" w:type="dxa"/>
            <w:tcBorders>
              <w:right w:val="single" w:sz="8" w:space="0" w:color="auto"/>
            </w:tcBorders>
            <w:shd w:val="clear" w:color="auto" w:fill="4F81BD" w:themeFill="accent1"/>
            <w:vAlign w:val="center"/>
          </w:tcPr>
          <w:p w14:paraId="07A0273D"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09" w:type="dxa"/>
            <w:tcBorders>
              <w:left w:val="single" w:sz="8" w:space="0" w:color="auto"/>
            </w:tcBorders>
            <w:shd w:val="clear" w:color="auto" w:fill="4F81BD" w:themeFill="accent1"/>
            <w:vAlign w:val="center"/>
          </w:tcPr>
          <w:p w14:paraId="260DF946"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09" w:type="dxa"/>
            <w:tcBorders>
              <w:right w:val="single" w:sz="8" w:space="0" w:color="auto"/>
            </w:tcBorders>
            <w:shd w:val="clear" w:color="auto" w:fill="4F81BD" w:themeFill="accent1"/>
            <w:vAlign w:val="center"/>
          </w:tcPr>
          <w:p w14:paraId="0120A90E"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680" w:type="dxa"/>
            <w:tcBorders>
              <w:left w:val="single" w:sz="8" w:space="0" w:color="auto"/>
            </w:tcBorders>
            <w:shd w:val="clear" w:color="auto" w:fill="4F81BD" w:themeFill="accent1"/>
            <w:vAlign w:val="center"/>
          </w:tcPr>
          <w:p w14:paraId="5D024185"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681" w:type="dxa"/>
            <w:tcBorders>
              <w:right w:val="dashSmallGap" w:sz="4" w:space="0" w:color="auto"/>
            </w:tcBorders>
            <w:shd w:val="clear" w:color="auto" w:fill="4F81BD" w:themeFill="accent1"/>
            <w:vAlign w:val="center"/>
          </w:tcPr>
          <w:p w14:paraId="3A987771"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c>
          <w:tcPr>
            <w:tcW w:w="680" w:type="dxa"/>
            <w:tcBorders>
              <w:left w:val="dashSmallGap" w:sz="4" w:space="0" w:color="auto"/>
            </w:tcBorders>
            <w:shd w:val="clear" w:color="auto" w:fill="4F81BD" w:themeFill="accent1"/>
            <w:vAlign w:val="center"/>
          </w:tcPr>
          <w:p w14:paraId="062AED1E"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Pr>
                <w:rFonts w:eastAsia="Times New Roman" w:cs="Arial"/>
                <w:b/>
                <w:bCs/>
                <w:color w:val="F2F2F2" w:themeColor="background1" w:themeShade="F2"/>
                <w:kern w:val="24"/>
                <w:sz w:val="16"/>
                <w:szCs w:val="16"/>
              </w:rPr>
              <w:t>I</w:t>
            </w:r>
          </w:p>
        </w:tc>
        <w:tc>
          <w:tcPr>
            <w:tcW w:w="681" w:type="dxa"/>
            <w:tcBorders>
              <w:left w:val="single" w:sz="4" w:space="0" w:color="auto"/>
            </w:tcBorders>
            <w:shd w:val="clear" w:color="auto" w:fill="4F81BD" w:themeFill="accent1"/>
            <w:vAlign w:val="center"/>
          </w:tcPr>
          <w:p w14:paraId="37D73AD1"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Pr>
                <w:rFonts w:eastAsia="Times New Roman" w:cs="Arial"/>
                <w:b/>
                <w:bCs/>
                <w:color w:val="F2F2F2" w:themeColor="background1" w:themeShade="F2"/>
                <w:kern w:val="24"/>
                <w:sz w:val="16"/>
                <w:szCs w:val="16"/>
              </w:rPr>
              <w:t>J</w:t>
            </w:r>
          </w:p>
        </w:tc>
      </w:tr>
      <w:tr w:rsidR="0038636D" w:rsidRPr="006943E3" w14:paraId="5156F8A0" w14:textId="77777777" w:rsidTr="00EB08D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0A5B316A" w14:textId="77777777" w:rsidR="0038636D" w:rsidRPr="00AA076A" w:rsidRDefault="0038636D" w:rsidP="00DF5B77">
            <w:pPr>
              <w:rPr>
                <w:rFonts w:eastAsia="Times New Roman" w:cs="Arial"/>
                <w:b w:val="0"/>
                <w:sz w:val="18"/>
                <w:szCs w:val="16"/>
              </w:rPr>
            </w:pPr>
            <w:r w:rsidRPr="00AA076A">
              <w:rPr>
                <w:rFonts w:eastAsia="Times New Roman" w:cs="Arial"/>
                <w:b w:val="0"/>
                <w:color w:val="000000"/>
                <w:kern w:val="24"/>
                <w:sz w:val="18"/>
                <w:szCs w:val="16"/>
              </w:rPr>
              <w:t xml:space="preserve">Involved in road accident  </w:t>
            </w:r>
          </w:p>
        </w:tc>
        <w:tc>
          <w:tcPr>
            <w:tcW w:w="733" w:type="dxa"/>
            <w:tcBorders>
              <w:left w:val="single" w:sz="8" w:space="0" w:color="auto"/>
              <w:right w:val="single" w:sz="8" w:space="0" w:color="1F497D" w:themeColor="text2"/>
            </w:tcBorders>
            <w:shd w:val="clear" w:color="auto" w:fill="auto"/>
            <w:vAlign w:val="center"/>
          </w:tcPr>
          <w:p w14:paraId="678377A9" w14:textId="375DA3D7" w:rsidR="0038636D" w:rsidRPr="00DF5B77" w:rsidRDefault="0038636D" w:rsidP="00DF5B77">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14%</w:t>
            </w:r>
          </w:p>
        </w:tc>
        <w:tc>
          <w:tcPr>
            <w:tcW w:w="679" w:type="dxa"/>
            <w:tcBorders>
              <w:left w:val="single" w:sz="8" w:space="0" w:color="1F497D" w:themeColor="text2"/>
            </w:tcBorders>
            <w:shd w:val="clear" w:color="auto" w:fill="auto"/>
            <w:vAlign w:val="center"/>
          </w:tcPr>
          <w:p w14:paraId="39928B87" w14:textId="5EC1E250" w:rsidR="0038636D" w:rsidRPr="00DF5B77" w:rsidRDefault="0038636D" w:rsidP="00DF5B77">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12%</w:t>
            </w:r>
          </w:p>
        </w:tc>
        <w:tc>
          <w:tcPr>
            <w:tcW w:w="681" w:type="dxa"/>
            <w:tcBorders>
              <w:right w:val="single" w:sz="8" w:space="0" w:color="1F497D" w:themeColor="text2"/>
            </w:tcBorders>
            <w:shd w:val="clear" w:color="auto" w:fill="auto"/>
            <w:vAlign w:val="center"/>
          </w:tcPr>
          <w:p w14:paraId="45FF7A8E" w14:textId="4DE7BEBE" w:rsidR="0038636D" w:rsidRPr="00DF5B77" w:rsidRDefault="0038636D" w:rsidP="00DF5B77">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15%</w:t>
            </w:r>
          </w:p>
        </w:tc>
        <w:tc>
          <w:tcPr>
            <w:tcW w:w="680" w:type="dxa"/>
            <w:tcBorders>
              <w:left w:val="single" w:sz="8" w:space="0" w:color="1F497D" w:themeColor="text2"/>
            </w:tcBorders>
            <w:shd w:val="clear" w:color="auto" w:fill="auto"/>
            <w:vAlign w:val="center"/>
          </w:tcPr>
          <w:p w14:paraId="750D827C" w14:textId="1DE1FB9E" w:rsidR="0038636D" w:rsidRPr="00DF5B77" w:rsidRDefault="0038636D" w:rsidP="00DF5B77">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15%</w:t>
            </w:r>
          </w:p>
        </w:tc>
        <w:tc>
          <w:tcPr>
            <w:tcW w:w="681" w:type="dxa"/>
            <w:shd w:val="clear" w:color="auto" w:fill="auto"/>
            <w:vAlign w:val="center"/>
          </w:tcPr>
          <w:p w14:paraId="2253B447" w14:textId="71340118" w:rsidR="0038636D" w:rsidRPr="00DF5B77" w:rsidRDefault="0038636D" w:rsidP="00DF5B77">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14%</w:t>
            </w:r>
          </w:p>
        </w:tc>
        <w:tc>
          <w:tcPr>
            <w:tcW w:w="709" w:type="dxa"/>
            <w:shd w:val="clear" w:color="auto" w:fill="auto"/>
            <w:vAlign w:val="center"/>
          </w:tcPr>
          <w:p w14:paraId="0037CA8F" w14:textId="69F7D76F" w:rsidR="0038636D" w:rsidRPr="00DF5B77" w:rsidRDefault="0038636D" w:rsidP="00DF5B77">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17%</w:t>
            </w:r>
          </w:p>
        </w:tc>
        <w:tc>
          <w:tcPr>
            <w:tcW w:w="709" w:type="dxa"/>
            <w:shd w:val="clear" w:color="auto" w:fill="auto"/>
            <w:vAlign w:val="center"/>
          </w:tcPr>
          <w:p w14:paraId="77627D5A" w14:textId="70CAFB25" w:rsidR="0038636D" w:rsidRPr="00DF5B77" w:rsidRDefault="0038636D" w:rsidP="00DF5B77">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14%</w:t>
            </w:r>
          </w:p>
        </w:tc>
        <w:tc>
          <w:tcPr>
            <w:tcW w:w="680" w:type="dxa"/>
            <w:shd w:val="clear" w:color="auto" w:fill="92D050"/>
            <w:vAlign w:val="center"/>
          </w:tcPr>
          <w:p w14:paraId="186FE8C0" w14:textId="5E523ECB" w:rsidR="0038636D" w:rsidRPr="002B34EA" w:rsidRDefault="0038636D"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rPr>
            </w:pPr>
            <w:r>
              <w:rPr>
                <w:rFonts w:cs="Arial"/>
                <w:color w:val="000000"/>
                <w:sz w:val="18"/>
                <w:szCs w:val="18"/>
              </w:rPr>
              <w:t>18%</w:t>
            </w:r>
          </w:p>
        </w:tc>
        <w:tc>
          <w:tcPr>
            <w:tcW w:w="681" w:type="dxa"/>
            <w:tcBorders>
              <w:right w:val="dashSmallGap" w:sz="4" w:space="0" w:color="auto"/>
            </w:tcBorders>
            <w:shd w:val="clear" w:color="auto" w:fill="FFC000"/>
            <w:vAlign w:val="center"/>
          </w:tcPr>
          <w:p w14:paraId="1840C3C7" w14:textId="724BFECD" w:rsidR="0038636D" w:rsidRPr="00DF5B77" w:rsidRDefault="0038636D" w:rsidP="00DF5B77">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13%</w:t>
            </w:r>
          </w:p>
        </w:tc>
        <w:tc>
          <w:tcPr>
            <w:tcW w:w="680" w:type="dxa"/>
            <w:tcBorders>
              <w:left w:val="dashSmallGap" w:sz="4" w:space="0" w:color="auto"/>
            </w:tcBorders>
            <w:shd w:val="clear" w:color="auto" w:fill="92D050"/>
            <w:vAlign w:val="center"/>
          </w:tcPr>
          <w:p w14:paraId="07A35B59" w14:textId="525ADB14" w:rsidR="0038636D" w:rsidRPr="002B34EA" w:rsidRDefault="0038636D"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rPr>
            </w:pPr>
            <w:r>
              <w:rPr>
                <w:rFonts w:cs="Arial"/>
                <w:color w:val="000000"/>
                <w:sz w:val="18"/>
                <w:szCs w:val="18"/>
              </w:rPr>
              <w:t>100%</w:t>
            </w:r>
          </w:p>
        </w:tc>
        <w:tc>
          <w:tcPr>
            <w:tcW w:w="681" w:type="dxa"/>
            <w:tcBorders>
              <w:left w:val="single" w:sz="4" w:space="0" w:color="auto"/>
            </w:tcBorders>
            <w:shd w:val="clear" w:color="auto" w:fill="FFC000"/>
            <w:vAlign w:val="center"/>
          </w:tcPr>
          <w:p w14:paraId="20F425B3" w14:textId="6CE53BC7" w:rsidR="0038636D" w:rsidRPr="00DF5B77" w:rsidRDefault="0038636D" w:rsidP="00DF5B77">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w:t>
            </w:r>
          </w:p>
        </w:tc>
      </w:tr>
      <w:tr w:rsidR="0038636D" w:rsidRPr="006943E3" w14:paraId="359764C1" w14:textId="77777777" w:rsidTr="00DF5B77">
        <w:trPr>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108CFF99" w14:textId="77777777" w:rsidR="0038636D" w:rsidRPr="00AA076A" w:rsidRDefault="0038636D" w:rsidP="00DF5B77">
            <w:pPr>
              <w:rPr>
                <w:rFonts w:eastAsia="Times New Roman" w:cs="Arial"/>
                <w:b w:val="0"/>
                <w:sz w:val="18"/>
                <w:szCs w:val="16"/>
              </w:rPr>
            </w:pPr>
            <w:r w:rsidRPr="00AA076A">
              <w:rPr>
                <w:rFonts w:eastAsia="Times New Roman" w:cs="Arial"/>
                <w:b w:val="0"/>
                <w:color w:val="000000"/>
                <w:kern w:val="24"/>
                <w:sz w:val="18"/>
                <w:szCs w:val="16"/>
              </w:rPr>
              <w:t>Personal injury</w:t>
            </w:r>
          </w:p>
        </w:tc>
        <w:tc>
          <w:tcPr>
            <w:tcW w:w="733" w:type="dxa"/>
            <w:tcBorders>
              <w:left w:val="single" w:sz="8" w:space="0" w:color="auto"/>
              <w:right w:val="single" w:sz="8" w:space="0" w:color="1F497D" w:themeColor="text2"/>
            </w:tcBorders>
            <w:shd w:val="clear" w:color="auto" w:fill="auto"/>
            <w:vAlign w:val="center"/>
          </w:tcPr>
          <w:p w14:paraId="0C365286" w14:textId="15FFF26A" w:rsidR="0038636D" w:rsidRPr="00DF5B77" w:rsidRDefault="0038636D" w:rsidP="00DF5B77">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17%</w:t>
            </w:r>
          </w:p>
        </w:tc>
        <w:tc>
          <w:tcPr>
            <w:tcW w:w="679" w:type="dxa"/>
            <w:tcBorders>
              <w:left w:val="single" w:sz="8" w:space="0" w:color="1F497D" w:themeColor="text2"/>
            </w:tcBorders>
            <w:shd w:val="clear" w:color="auto" w:fill="auto"/>
            <w:vAlign w:val="center"/>
          </w:tcPr>
          <w:p w14:paraId="1B088C2A" w14:textId="004E2A50" w:rsidR="0038636D" w:rsidRPr="00DF5B77" w:rsidRDefault="0038636D" w:rsidP="00DF5B77">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7%</w:t>
            </w:r>
          </w:p>
        </w:tc>
        <w:tc>
          <w:tcPr>
            <w:tcW w:w="681" w:type="dxa"/>
            <w:tcBorders>
              <w:right w:val="single" w:sz="8" w:space="0" w:color="1F497D" w:themeColor="text2"/>
            </w:tcBorders>
            <w:shd w:val="clear" w:color="auto" w:fill="auto"/>
            <w:vAlign w:val="center"/>
          </w:tcPr>
          <w:p w14:paraId="31F5E48D" w14:textId="64C2D381" w:rsidR="0038636D" w:rsidRPr="00DF5B77" w:rsidRDefault="0038636D" w:rsidP="00DF5B77">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19%</w:t>
            </w:r>
          </w:p>
        </w:tc>
        <w:tc>
          <w:tcPr>
            <w:tcW w:w="680" w:type="dxa"/>
            <w:tcBorders>
              <w:left w:val="single" w:sz="8" w:space="0" w:color="1F497D" w:themeColor="text2"/>
            </w:tcBorders>
            <w:shd w:val="clear" w:color="auto" w:fill="auto"/>
            <w:vAlign w:val="center"/>
          </w:tcPr>
          <w:p w14:paraId="414DBF07" w14:textId="1ED53042" w:rsidR="0038636D" w:rsidRPr="00DF5B77" w:rsidRDefault="0038636D" w:rsidP="00DF5B77">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w:t>
            </w:r>
          </w:p>
        </w:tc>
        <w:tc>
          <w:tcPr>
            <w:tcW w:w="681" w:type="dxa"/>
            <w:shd w:val="clear" w:color="auto" w:fill="auto"/>
            <w:vAlign w:val="center"/>
          </w:tcPr>
          <w:p w14:paraId="5EA64629" w14:textId="3BB163B6" w:rsidR="0038636D" w:rsidRPr="00DF5B77" w:rsidRDefault="0038636D" w:rsidP="00DF5B77">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21%</w:t>
            </w:r>
          </w:p>
        </w:tc>
        <w:tc>
          <w:tcPr>
            <w:tcW w:w="709" w:type="dxa"/>
            <w:shd w:val="clear" w:color="auto" w:fill="auto"/>
            <w:vAlign w:val="center"/>
          </w:tcPr>
          <w:p w14:paraId="2BDE6BD6" w14:textId="1E270D67" w:rsidR="0038636D" w:rsidRPr="00DF5B77" w:rsidRDefault="0038636D" w:rsidP="00DF5B77">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44%</w:t>
            </w:r>
          </w:p>
        </w:tc>
        <w:tc>
          <w:tcPr>
            <w:tcW w:w="709" w:type="dxa"/>
            <w:shd w:val="clear" w:color="auto" w:fill="auto"/>
            <w:vAlign w:val="center"/>
          </w:tcPr>
          <w:p w14:paraId="0EDBBB86" w14:textId="5902CBD7" w:rsidR="0038636D" w:rsidRPr="00DF5B77" w:rsidRDefault="0038636D" w:rsidP="00DF5B77">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14%</w:t>
            </w:r>
          </w:p>
        </w:tc>
        <w:tc>
          <w:tcPr>
            <w:tcW w:w="680" w:type="dxa"/>
            <w:shd w:val="clear" w:color="auto" w:fill="auto"/>
            <w:vAlign w:val="center"/>
          </w:tcPr>
          <w:p w14:paraId="1EB5C1CC" w14:textId="157C8AB0" w:rsidR="0038636D" w:rsidRPr="00DF5B77" w:rsidRDefault="0038636D" w:rsidP="00DF5B77">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15%</w:t>
            </w:r>
          </w:p>
        </w:tc>
        <w:tc>
          <w:tcPr>
            <w:tcW w:w="681" w:type="dxa"/>
            <w:tcBorders>
              <w:right w:val="dashSmallGap" w:sz="4" w:space="0" w:color="auto"/>
            </w:tcBorders>
            <w:shd w:val="clear" w:color="auto" w:fill="auto"/>
            <w:vAlign w:val="center"/>
          </w:tcPr>
          <w:p w14:paraId="3DD878D7" w14:textId="0F7F8A81" w:rsidR="0038636D" w:rsidRPr="00DF5B77" w:rsidRDefault="0038636D" w:rsidP="00DF5B77">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19%</w:t>
            </w:r>
          </w:p>
        </w:tc>
        <w:tc>
          <w:tcPr>
            <w:tcW w:w="680" w:type="dxa"/>
            <w:tcBorders>
              <w:left w:val="dashSmallGap" w:sz="4" w:space="0" w:color="auto"/>
            </w:tcBorders>
            <w:vAlign w:val="center"/>
          </w:tcPr>
          <w:p w14:paraId="34A09FC1" w14:textId="040B7996" w:rsidR="0038636D" w:rsidRPr="00DF5B77" w:rsidRDefault="0038636D" w:rsidP="00DF5B77">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17%</w:t>
            </w:r>
          </w:p>
        </w:tc>
        <w:tc>
          <w:tcPr>
            <w:tcW w:w="681" w:type="dxa"/>
            <w:tcBorders>
              <w:left w:val="single" w:sz="4" w:space="0" w:color="auto"/>
            </w:tcBorders>
            <w:vAlign w:val="center"/>
          </w:tcPr>
          <w:p w14:paraId="111D8C2D" w14:textId="1DF27F44" w:rsidR="0038636D" w:rsidRPr="00DF5B77" w:rsidRDefault="0038636D" w:rsidP="00DF5B77">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w:t>
            </w:r>
          </w:p>
        </w:tc>
      </w:tr>
    </w:tbl>
    <w:p w14:paraId="0C0101C1" w14:textId="6AC735A3" w:rsidR="006A68B4" w:rsidRPr="000F687D" w:rsidRDefault="006A68B4" w:rsidP="006A68B4">
      <w:pPr>
        <w:pStyle w:val="aFignote"/>
      </w:pPr>
      <w:r w:rsidRPr="000F687D">
        <w:t>Base:</w:t>
      </w:r>
      <w:r w:rsidRPr="000F687D">
        <w:tab/>
      </w:r>
      <w:r>
        <w:t>Q40 All respondents (n</w:t>
      </w:r>
      <w:r w:rsidRPr="000F687D">
        <w:t>=</w:t>
      </w:r>
      <w:r w:rsidR="00DF5B77">
        <w:t>961</w:t>
      </w:r>
      <w:r w:rsidRPr="000F687D">
        <w:t>)</w:t>
      </w:r>
      <w:r>
        <w:t>; Q41 respondents in</w:t>
      </w:r>
      <w:r w:rsidR="00DF5B77">
        <w:t>volved in a road accident (n=139</w:t>
      </w:r>
      <w:r>
        <w:t>)</w:t>
      </w:r>
    </w:p>
    <w:p w14:paraId="1DAD0116" w14:textId="77777777" w:rsidR="006A68B4" w:rsidRPr="000F687D" w:rsidRDefault="006A68B4" w:rsidP="006A68B4">
      <w:pPr>
        <w:pStyle w:val="aFignote"/>
      </w:pPr>
      <w:r w:rsidRPr="000F687D">
        <w:t>Q</w:t>
      </w:r>
      <w:r>
        <w:t>40</w:t>
      </w:r>
      <w:r w:rsidRPr="000F687D">
        <w:tab/>
        <w:t>In the past five years, have you been involved in any road accidents as a driver regardless of who was at fault? (This does not include accidents in car parks and driveways) [single response]</w:t>
      </w:r>
    </w:p>
    <w:p w14:paraId="194C2BE0" w14:textId="0386426C" w:rsidR="0010423C" w:rsidRDefault="006A68B4" w:rsidP="000A18D3">
      <w:pPr>
        <w:pStyle w:val="aFignote"/>
      </w:pPr>
      <w:r w:rsidRPr="000F687D">
        <w:t>Q</w:t>
      </w:r>
      <w:r>
        <w:t>41</w:t>
      </w:r>
      <w:r w:rsidRPr="000F687D">
        <w:tab/>
        <w:t>Did anyone in the accident(s) sustain personal injury? [single response]</w:t>
      </w:r>
    </w:p>
    <w:p w14:paraId="304BA8AC" w14:textId="77777777" w:rsidR="00DF7ADE" w:rsidRDefault="00DF7ADE" w:rsidP="000A18D3">
      <w:pPr>
        <w:pStyle w:val="aFignote"/>
      </w:pPr>
    </w:p>
    <w:p w14:paraId="1A3BEEB8" w14:textId="77777777" w:rsidR="00A8193A" w:rsidRDefault="00A8193A" w:rsidP="006A68B4">
      <w:pPr>
        <w:pStyle w:val="Heading3"/>
      </w:pPr>
      <w:r>
        <w:t>Perceptions of driving competence</w:t>
      </w:r>
    </w:p>
    <w:p w14:paraId="0841C11E" w14:textId="2E81873F" w:rsidR="00A8193A" w:rsidRDefault="0094314A" w:rsidP="00A8193A">
      <w:pPr>
        <w:pStyle w:val="SecBody"/>
      </w:pPr>
      <w:r>
        <w:t>Consistent with recent years, a</w:t>
      </w:r>
      <w:r w:rsidR="0010423C">
        <w:t xml:space="preserve">round a third of </w:t>
      </w:r>
      <w:r>
        <w:t xml:space="preserve">respondents (65%) </w:t>
      </w:r>
      <w:r w:rsidR="0010423C">
        <w:t>rated their driving as ‘better’ compared to the average Victorian driver</w:t>
      </w:r>
      <w:r>
        <w:t xml:space="preserve"> (14% felt they were ‘much’ better, 31% felt they were ‘better’, and 20% felt they were ‘slightly’ better).</w:t>
      </w:r>
      <w:r w:rsidR="0010423C">
        <w:t xml:space="preserve"> </w:t>
      </w:r>
      <w:r>
        <w:t>A</w:t>
      </w:r>
      <w:r w:rsidR="0010423C">
        <w:t xml:space="preserve"> further three in ten (30%) believed their driving to be ‘average’. A small proportion reported </w:t>
      </w:r>
      <w:r>
        <w:t xml:space="preserve">that their </w:t>
      </w:r>
      <w:r w:rsidR="0010423C">
        <w:t xml:space="preserve">driving </w:t>
      </w:r>
      <w:r>
        <w:t xml:space="preserve">was </w:t>
      </w:r>
      <w:r w:rsidR="0010423C">
        <w:t>‘worse’ than average (1%)</w:t>
      </w:r>
      <w:r>
        <w:t>,</w:t>
      </w:r>
      <w:r w:rsidR="0010423C">
        <w:t xml:space="preserve"> or were unsure (3%) </w:t>
      </w:r>
      <w:r>
        <w:t>how they compared</w:t>
      </w:r>
      <w:r w:rsidR="0010423C">
        <w:t>.</w:t>
      </w:r>
    </w:p>
    <w:p w14:paraId="3D40062E" w14:textId="54AFC39E" w:rsidR="00A8193A" w:rsidRPr="006943E3" w:rsidRDefault="00A8193A" w:rsidP="00A8193A">
      <w:pPr>
        <w:pStyle w:val="aTablecaption"/>
      </w:pPr>
      <w:bookmarkStart w:id="42" w:name="_Ref374445343"/>
      <w:bookmarkStart w:id="43" w:name="_Toc428346670"/>
      <w:bookmarkStart w:id="44" w:name="_Toc439751010"/>
      <w:r w:rsidRPr="006943E3">
        <w:t xml:space="preserve">Figure </w:t>
      </w:r>
      <w:fldSimple w:instr=" STYLEREF 1 \s ">
        <w:r w:rsidR="005F7C94">
          <w:rPr>
            <w:noProof/>
          </w:rPr>
          <w:t>2</w:t>
        </w:r>
      </w:fldSimple>
      <w:r w:rsidRPr="006943E3">
        <w:t>.</w:t>
      </w:r>
      <w:fldSimple w:instr=" SEQ Figure \* ARABIC \s 1 ">
        <w:r w:rsidR="005F7C94">
          <w:rPr>
            <w:noProof/>
          </w:rPr>
          <w:t>5</w:t>
        </w:r>
      </w:fldSimple>
      <w:bookmarkEnd w:id="42"/>
      <w:r>
        <w:t xml:space="preserve">: Rating of driving (%) (2012 to </w:t>
      </w:r>
      <w:r w:rsidRPr="006943E3">
        <w:t>2015 total sample)</w:t>
      </w:r>
      <w:bookmarkEnd w:id="43"/>
      <w:bookmarkEnd w:id="44"/>
    </w:p>
    <w:p w14:paraId="5C39E342" w14:textId="504FA03F" w:rsidR="00A8193A" w:rsidRPr="006943E3" w:rsidRDefault="000E3168" w:rsidP="00A8193A">
      <w:pPr>
        <w:pStyle w:val="Body"/>
        <w:spacing w:line="240" w:lineRule="auto"/>
      </w:pPr>
      <w:r>
        <w:pict w14:anchorId="563BD462">
          <v:shape id="_x0000_i1030" type="#_x0000_t75" style="width:454.5pt;height:201.75pt">
            <v:imagedata r:id="rId20" o:title=""/>
          </v:shape>
        </w:pict>
      </w:r>
    </w:p>
    <w:p w14:paraId="33D03EEF" w14:textId="07E1B759" w:rsidR="00A8193A" w:rsidRPr="006943E3" w:rsidRDefault="00101F08" w:rsidP="00A8193A">
      <w:pPr>
        <w:pStyle w:val="aFignote"/>
      </w:pPr>
      <w:r>
        <w:t>Base:</w:t>
      </w:r>
      <w:r>
        <w:tab/>
        <w:t>All respondents (n=961)</w:t>
      </w:r>
    </w:p>
    <w:p w14:paraId="570B1623" w14:textId="7C9FF96F" w:rsidR="006A68B4" w:rsidRDefault="00A8193A" w:rsidP="006A68B4">
      <w:pPr>
        <w:pStyle w:val="aFignote"/>
      </w:pPr>
      <w:r w:rsidRPr="006943E3">
        <w:t>Q5</w:t>
      </w:r>
      <w:r>
        <w:t>9</w:t>
      </w:r>
      <w:r w:rsidRPr="006943E3">
        <w:t>:</w:t>
      </w:r>
      <w:r w:rsidRPr="006943E3">
        <w:tab/>
        <w:t>Thinking about how you compare to the average driver on Victorian roads, would you say that you were a…[single response]</w:t>
      </w:r>
      <w:bookmarkStart w:id="45" w:name="_Ref353877021"/>
      <w:bookmarkStart w:id="46" w:name="_Toc428346630"/>
    </w:p>
    <w:p w14:paraId="203120D2" w14:textId="77777777" w:rsidR="0010423C" w:rsidRDefault="0010423C" w:rsidP="006A68B4">
      <w:pPr>
        <w:pStyle w:val="aFignote"/>
      </w:pPr>
    </w:p>
    <w:p w14:paraId="3C637E7E" w14:textId="77777777" w:rsidR="00F14F9A" w:rsidRDefault="00F14F9A">
      <w:pPr>
        <w:spacing w:after="200" w:line="276" w:lineRule="auto"/>
      </w:pPr>
      <w:r>
        <w:br w:type="page"/>
      </w:r>
    </w:p>
    <w:p w14:paraId="5F5D2936" w14:textId="1463B24A" w:rsidR="00A8193A" w:rsidRDefault="005F7C94" w:rsidP="00A8193A">
      <w:pPr>
        <w:pStyle w:val="SecBody"/>
      </w:pPr>
      <w:r w:rsidRPr="006943E3">
        <w:lastRenderedPageBreak/>
        <w:t xml:space="preserve">Table </w:t>
      </w:r>
      <w:r>
        <w:rPr>
          <w:noProof/>
        </w:rPr>
        <w:t>2</w:t>
      </w:r>
      <w:r w:rsidRPr="006943E3">
        <w:t>.</w:t>
      </w:r>
      <w:r>
        <w:rPr>
          <w:noProof/>
        </w:rPr>
        <w:t>7</w:t>
      </w:r>
      <w:r w:rsidR="00645C6A">
        <w:t xml:space="preserve"> </w:t>
      </w:r>
      <w:r w:rsidR="005E1FD6">
        <w:t xml:space="preserve">compares self-reported driving competency by demographic characteristics. </w:t>
      </w:r>
      <w:r w:rsidR="00835302">
        <w:t xml:space="preserve">Drivers aged between 26 to 39 years (74%) and 40 to </w:t>
      </w:r>
      <w:r w:rsidR="0010423C">
        <w:t>60 years (67%) rated themselves as ‘better’ than the average driver, significantly greater when compared to drivers aged 61+ y</w:t>
      </w:r>
      <w:r w:rsidR="00835302">
        <w:t>ears (53%)</w:t>
      </w:r>
      <w:r w:rsidR="0094314A">
        <w:t>.</w:t>
      </w:r>
      <w:r w:rsidR="00835302">
        <w:t xml:space="preserve"> </w:t>
      </w:r>
      <w:r w:rsidR="0094314A">
        <w:t>Significantly more respondents from</w:t>
      </w:r>
      <w:r w:rsidR="0010423C">
        <w:t xml:space="preserve"> metropolitan areas (67%)</w:t>
      </w:r>
      <w:r w:rsidR="0094314A">
        <w:t xml:space="preserve"> also rated themselves as ‘better’ compared to regional respondents</w:t>
      </w:r>
      <w:r w:rsidR="0010423C">
        <w:t xml:space="preserve">. </w:t>
      </w:r>
      <w:r w:rsidR="005E1FD6">
        <w:t>D</w:t>
      </w:r>
      <w:r w:rsidR="0010423C">
        <w:t>rivers who rated themselves as an ‘</w:t>
      </w:r>
      <w:r w:rsidR="00835302">
        <w:t xml:space="preserve">about </w:t>
      </w:r>
      <w:r w:rsidR="0010423C">
        <w:t>average’</w:t>
      </w:r>
      <w:r w:rsidR="005E1FD6">
        <w:t xml:space="preserve"> driver were </w:t>
      </w:r>
      <w:r w:rsidR="0094314A">
        <w:t>typically in the youngest</w:t>
      </w:r>
      <w:r w:rsidR="005E1FD6">
        <w:t xml:space="preserve"> (</w:t>
      </w:r>
      <w:r w:rsidR="0094314A">
        <w:t>18-25 years, 33%) or oldest</w:t>
      </w:r>
      <w:r w:rsidR="005E1FD6">
        <w:t xml:space="preserve"> (</w:t>
      </w:r>
      <w:r w:rsidR="0094314A">
        <w:t xml:space="preserve">61+, </w:t>
      </w:r>
      <w:r w:rsidR="005E1FD6">
        <w:t>42%) age bracket</w:t>
      </w:r>
      <w:r w:rsidR="0094314A">
        <w:t>s</w:t>
      </w:r>
      <w:r w:rsidR="005E1FD6">
        <w:t>.</w:t>
      </w:r>
    </w:p>
    <w:p w14:paraId="5115322B" w14:textId="2C794468" w:rsidR="00A8193A" w:rsidRPr="006943E3" w:rsidRDefault="00A8193A" w:rsidP="00A8193A">
      <w:pPr>
        <w:pStyle w:val="aTablecaption"/>
      </w:pPr>
      <w:bookmarkStart w:id="47" w:name="_Ref436389203"/>
      <w:bookmarkStart w:id="48" w:name="_Toc439751059"/>
      <w:r w:rsidRPr="006943E3">
        <w:t xml:space="preserve">Table </w:t>
      </w:r>
      <w:fldSimple w:instr=" STYLEREF 1 \s ">
        <w:r w:rsidR="005F7C94">
          <w:rPr>
            <w:noProof/>
          </w:rPr>
          <w:t>2</w:t>
        </w:r>
      </w:fldSimple>
      <w:r w:rsidRPr="006943E3">
        <w:t>.</w:t>
      </w:r>
      <w:fldSimple w:instr=" SEQ Table \* ARABIC \s 1 ">
        <w:r w:rsidR="005F7C94">
          <w:rPr>
            <w:noProof/>
          </w:rPr>
          <w:t>7</w:t>
        </w:r>
      </w:fldSimple>
      <w:bookmarkEnd w:id="45"/>
      <w:bookmarkEnd w:id="47"/>
      <w:r w:rsidRPr="006943E3">
        <w:t>: Self-reported driving competency by demographics (2015)</w:t>
      </w:r>
      <w:bookmarkEnd w:id="46"/>
      <w:bookmarkEnd w:id="48"/>
    </w:p>
    <w:tbl>
      <w:tblPr>
        <w:tblStyle w:val="LightList-Accent12"/>
        <w:tblW w:w="8965" w:type="dxa"/>
        <w:tblInd w:w="557" w:type="dxa"/>
        <w:tblBorders>
          <w:insideH w:val="single" w:sz="8" w:space="0" w:color="4F81BD" w:themeColor="accent1"/>
          <w:insideV w:val="single" w:sz="8" w:space="0" w:color="4F81BD" w:themeColor="accent1"/>
        </w:tblBorders>
        <w:tblLook w:val="04A0" w:firstRow="1" w:lastRow="0" w:firstColumn="1" w:lastColumn="0" w:noHBand="0" w:noVBand="1"/>
      </w:tblPr>
      <w:tblGrid>
        <w:gridCol w:w="1751"/>
        <w:gridCol w:w="786"/>
        <w:gridCol w:w="787"/>
        <w:gridCol w:w="848"/>
        <w:gridCol w:w="787"/>
        <w:gridCol w:w="830"/>
        <w:gridCol w:w="794"/>
        <w:gridCol w:w="794"/>
        <w:gridCol w:w="794"/>
        <w:gridCol w:w="794"/>
      </w:tblGrid>
      <w:tr w:rsidR="00A8193A" w:rsidRPr="006943E3" w14:paraId="757117DF" w14:textId="77777777" w:rsidTr="0012783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51" w:type="dxa"/>
            <w:vMerge w:val="restart"/>
            <w:tcBorders>
              <w:right w:val="single" w:sz="8" w:space="0" w:color="auto"/>
            </w:tcBorders>
          </w:tcPr>
          <w:p w14:paraId="35328293" w14:textId="77777777" w:rsidR="00A8193A" w:rsidRPr="006943E3" w:rsidRDefault="00A8193A" w:rsidP="00A8193A">
            <w:pPr>
              <w:rPr>
                <w:rFonts w:eastAsia="Times New Roman" w:cs="Arial"/>
                <w:sz w:val="16"/>
                <w:szCs w:val="16"/>
              </w:rPr>
            </w:pPr>
          </w:p>
        </w:tc>
        <w:tc>
          <w:tcPr>
            <w:tcW w:w="786" w:type="dxa"/>
            <w:tcBorders>
              <w:left w:val="single" w:sz="8" w:space="0" w:color="auto"/>
              <w:bottom w:val="single" w:sz="8" w:space="0" w:color="FFFFFF" w:themeColor="background1"/>
              <w:right w:val="single" w:sz="8" w:space="0" w:color="1F497D" w:themeColor="text2"/>
            </w:tcBorders>
            <w:vAlign w:val="center"/>
          </w:tcPr>
          <w:p w14:paraId="6DC80AE8" w14:textId="77777777" w:rsidR="00A8193A" w:rsidRPr="006943E3" w:rsidRDefault="00A8193A" w:rsidP="00A8193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635" w:type="dxa"/>
            <w:gridSpan w:val="2"/>
            <w:tcBorders>
              <w:left w:val="single" w:sz="8" w:space="0" w:color="auto"/>
              <w:bottom w:val="single" w:sz="8" w:space="0" w:color="FFFFFF" w:themeColor="background1"/>
              <w:right w:val="single" w:sz="8" w:space="0" w:color="1F497D" w:themeColor="text2"/>
            </w:tcBorders>
            <w:vAlign w:val="center"/>
          </w:tcPr>
          <w:p w14:paraId="2E574764" w14:textId="77777777" w:rsidR="00A8193A" w:rsidRPr="006943E3" w:rsidRDefault="00A8193A" w:rsidP="00A8193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Region</w:t>
            </w:r>
          </w:p>
        </w:tc>
        <w:tc>
          <w:tcPr>
            <w:tcW w:w="1617" w:type="dxa"/>
            <w:gridSpan w:val="2"/>
            <w:tcBorders>
              <w:left w:val="single" w:sz="8" w:space="0" w:color="auto"/>
              <w:bottom w:val="single" w:sz="8" w:space="0" w:color="FFFFFF" w:themeColor="background1"/>
              <w:right w:val="single" w:sz="8" w:space="0" w:color="1F497D" w:themeColor="text2"/>
            </w:tcBorders>
            <w:vAlign w:val="center"/>
          </w:tcPr>
          <w:p w14:paraId="655A8A63" w14:textId="77777777" w:rsidR="00A8193A" w:rsidRPr="006943E3" w:rsidRDefault="00A8193A" w:rsidP="00A8193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Gender</w:t>
            </w:r>
          </w:p>
        </w:tc>
        <w:tc>
          <w:tcPr>
            <w:tcW w:w="3176" w:type="dxa"/>
            <w:gridSpan w:val="4"/>
            <w:tcBorders>
              <w:left w:val="single" w:sz="8" w:space="0" w:color="auto"/>
              <w:bottom w:val="single" w:sz="8" w:space="0" w:color="FFFFFF" w:themeColor="background1"/>
              <w:right w:val="single" w:sz="8" w:space="0" w:color="1F497D" w:themeColor="text2"/>
            </w:tcBorders>
            <w:vAlign w:val="center"/>
          </w:tcPr>
          <w:p w14:paraId="5D7BE79B" w14:textId="77777777" w:rsidR="00A8193A" w:rsidRPr="006943E3" w:rsidRDefault="00A8193A" w:rsidP="00A8193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Age group</w:t>
            </w:r>
          </w:p>
        </w:tc>
      </w:tr>
      <w:tr w:rsidR="000E3168" w:rsidRPr="006943E3" w14:paraId="3EAB2390" w14:textId="77777777" w:rsidTr="001278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51" w:type="dxa"/>
            <w:vMerge/>
            <w:tcBorders>
              <w:right w:val="single" w:sz="8" w:space="0" w:color="auto"/>
            </w:tcBorders>
            <w:shd w:val="clear" w:color="auto" w:fill="4F81BD" w:themeFill="accent1"/>
            <w:hideMark/>
          </w:tcPr>
          <w:p w14:paraId="0EADBBCD" w14:textId="77777777" w:rsidR="00A8193A" w:rsidRPr="006943E3" w:rsidRDefault="00A8193A" w:rsidP="00A8193A">
            <w:pPr>
              <w:rPr>
                <w:rFonts w:eastAsia="Times New Roman" w:cs="Arial"/>
                <w:sz w:val="16"/>
                <w:szCs w:val="16"/>
              </w:rPr>
            </w:pPr>
          </w:p>
        </w:tc>
        <w:tc>
          <w:tcPr>
            <w:tcW w:w="786"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3A0A6FA1" w14:textId="2D22AD7C" w:rsidR="00A8193A" w:rsidRPr="006943E3" w:rsidRDefault="00101F08" w:rsidP="00A8193A">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(961)</w:t>
            </w:r>
          </w:p>
        </w:tc>
        <w:tc>
          <w:tcPr>
            <w:tcW w:w="787"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3D694A41" w14:textId="757AE865" w:rsidR="00A8193A" w:rsidRPr="006943E3" w:rsidRDefault="00A8193A" w:rsidP="005C0B02">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Metro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5C0B02">
              <w:rPr>
                <w:rFonts w:eastAsia="Times New Roman" w:cs="Arial"/>
                <w:bCs/>
                <w:color w:val="FFFFFF" w:themeColor="background1"/>
                <w:kern w:val="24"/>
                <w:sz w:val="16"/>
                <w:szCs w:val="16"/>
                <w:lang w:eastAsia="en-US"/>
              </w:rPr>
              <w:t>695</w:t>
            </w:r>
            <w:r w:rsidRPr="006943E3">
              <w:rPr>
                <w:rFonts w:eastAsia="Times New Roman"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0B52867E" w14:textId="0B26734E" w:rsidR="00A8193A" w:rsidRPr="006943E3" w:rsidRDefault="00A8193A" w:rsidP="005C0B02">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Regional</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5C0B02">
              <w:rPr>
                <w:rFonts w:eastAsia="Times New Roman" w:cs="Arial"/>
                <w:bCs/>
                <w:color w:val="FFFFFF" w:themeColor="background1"/>
                <w:kern w:val="24"/>
                <w:sz w:val="16"/>
                <w:szCs w:val="16"/>
                <w:lang w:eastAsia="en-US"/>
              </w:rPr>
              <w:t>266</w:t>
            </w:r>
            <w:r w:rsidRPr="006943E3">
              <w:rPr>
                <w:rFonts w:eastAsia="Times New Roman" w:cs="Arial"/>
                <w:bCs/>
                <w:color w:val="FFFFFF" w:themeColor="background1"/>
                <w:kern w:val="24"/>
                <w:sz w:val="16"/>
                <w:szCs w:val="16"/>
                <w:lang w:eastAsia="en-US"/>
              </w:rPr>
              <w:t>)</w:t>
            </w:r>
          </w:p>
        </w:tc>
        <w:tc>
          <w:tcPr>
            <w:tcW w:w="787"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77FE524F" w14:textId="77777777" w:rsidR="00A8193A" w:rsidRDefault="00A8193A" w:rsidP="00A8193A">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Males</w:t>
            </w:r>
          </w:p>
          <w:p w14:paraId="72A885ED" w14:textId="3BF23FCD" w:rsidR="00A8193A" w:rsidRPr="006943E3" w:rsidRDefault="00A8193A" w:rsidP="005C0B02">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5C0B02">
              <w:rPr>
                <w:rFonts w:eastAsia="Times New Roman" w:cs="Arial"/>
                <w:bCs/>
                <w:color w:val="FFFFFF" w:themeColor="background1"/>
                <w:kern w:val="24"/>
                <w:sz w:val="16"/>
                <w:szCs w:val="16"/>
                <w:lang w:eastAsia="en-US"/>
              </w:rPr>
              <w:t>483</w:t>
            </w:r>
            <w:r w:rsidRPr="006943E3">
              <w:rPr>
                <w:rFonts w:eastAsia="Times New Roman"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4626BE39" w14:textId="77777777" w:rsidR="00A8193A" w:rsidRDefault="00A8193A" w:rsidP="00A8193A">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Females</w:t>
            </w:r>
          </w:p>
          <w:p w14:paraId="575C648D" w14:textId="42560155" w:rsidR="00A8193A" w:rsidRPr="006943E3" w:rsidRDefault="00A8193A" w:rsidP="005C0B02">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5C0B02">
              <w:rPr>
                <w:rFonts w:eastAsia="Times New Roman" w:cs="Arial"/>
                <w:bCs/>
                <w:color w:val="FFFFFF" w:themeColor="background1"/>
                <w:kern w:val="24"/>
                <w:sz w:val="16"/>
                <w:szCs w:val="16"/>
                <w:lang w:eastAsia="en-US"/>
              </w:rPr>
              <w:t>470</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0E8A58E1" w14:textId="77777777" w:rsidR="00A8193A" w:rsidRDefault="00A8193A" w:rsidP="00A8193A">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18-25</w:t>
            </w:r>
          </w:p>
          <w:p w14:paraId="6C80798A" w14:textId="486000AA" w:rsidR="00A8193A" w:rsidRPr="006943E3" w:rsidRDefault="00A8193A" w:rsidP="005C0B02">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5C0B02">
              <w:rPr>
                <w:rFonts w:eastAsia="Times New Roman" w:cs="Arial"/>
                <w:bCs/>
                <w:color w:val="FFFFFF" w:themeColor="background1"/>
                <w:kern w:val="24"/>
                <w:sz w:val="16"/>
                <w:szCs w:val="16"/>
                <w:lang w:eastAsia="en-US"/>
              </w:rPr>
              <w:t>135</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17C3A01E" w14:textId="46E3C86D" w:rsidR="00A8193A" w:rsidRPr="006943E3" w:rsidRDefault="00A8193A" w:rsidP="005C0B02">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26-39</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5C0B02">
              <w:rPr>
                <w:rFonts w:eastAsia="Times New Roman" w:cs="Arial"/>
                <w:bCs/>
                <w:color w:val="FFFFFF" w:themeColor="background1"/>
                <w:kern w:val="24"/>
                <w:sz w:val="16"/>
                <w:szCs w:val="16"/>
                <w:lang w:eastAsia="en-US"/>
              </w:rPr>
              <w:t>248</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46E2517A" w14:textId="549CB4E1" w:rsidR="00A8193A" w:rsidRPr="006943E3" w:rsidRDefault="00A8193A" w:rsidP="005C0B02">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40-60 </w:t>
            </w:r>
            <w:r w:rsidRPr="006943E3">
              <w:rPr>
                <w:rFonts w:eastAsia="Times New Roman" w:cs="Arial"/>
                <w:bCs/>
                <w:color w:val="FFFFFF" w:themeColor="background1"/>
                <w:kern w:val="24"/>
                <w:sz w:val="16"/>
                <w:szCs w:val="16"/>
                <w:lang w:eastAsia="en-US"/>
              </w:rPr>
              <w:t>(</w:t>
            </w:r>
            <w:r w:rsidR="005C0B02">
              <w:rPr>
                <w:rFonts w:eastAsia="Times New Roman" w:cs="Arial"/>
                <w:bCs/>
                <w:color w:val="FFFFFF" w:themeColor="background1"/>
                <w:kern w:val="24"/>
                <w:sz w:val="16"/>
                <w:szCs w:val="16"/>
                <w:lang w:eastAsia="en-US"/>
              </w:rPr>
              <w:t>330</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14:paraId="735C8019" w14:textId="3BDFA5E8" w:rsidR="00A8193A" w:rsidRPr="006943E3" w:rsidRDefault="00A8193A" w:rsidP="005C0B02">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61+ </w:t>
            </w:r>
            <w:r w:rsidRPr="006943E3">
              <w:rPr>
                <w:rFonts w:eastAsia="Times New Roman" w:cs="Arial"/>
                <w:bCs/>
                <w:color w:val="FFFFFF" w:themeColor="background1"/>
                <w:kern w:val="24"/>
                <w:sz w:val="16"/>
                <w:szCs w:val="16"/>
                <w:lang w:eastAsia="en-US"/>
              </w:rPr>
              <w:t>(</w:t>
            </w:r>
            <w:r w:rsidR="005C0B02">
              <w:rPr>
                <w:rFonts w:eastAsia="Times New Roman" w:cs="Arial"/>
                <w:bCs/>
                <w:color w:val="FFFFFF" w:themeColor="background1"/>
                <w:kern w:val="24"/>
                <w:sz w:val="16"/>
                <w:szCs w:val="16"/>
                <w:lang w:eastAsia="en-US"/>
              </w:rPr>
              <w:t>225</w:t>
            </w:r>
            <w:r w:rsidRPr="006943E3">
              <w:rPr>
                <w:rFonts w:eastAsia="Times New Roman" w:cs="Arial"/>
                <w:bCs/>
                <w:color w:val="FFFFFF" w:themeColor="background1"/>
                <w:kern w:val="24"/>
                <w:sz w:val="16"/>
                <w:szCs w:val="16"/>
                <w:lang w:eastAsia="en-US"/>
              </w:rPr>
              <w:t>)</w:t>
            </w:r>
          </w:p>
        </w:tc>
      </w:tr>
      <w:tr w:rsidR="000E3168" w:rsidRPr="006943E3" w14:paraId="15B22585" w14:textId="77777777" w:rsidTr="00127833">
        <w:trPr>
          <w:trHeight w:val="20"/>
        </w:trPr>
        <w:tc>
          <w:tcPr>
            <w:cnfStyle w:val="001000000000" w:firstRow="0" w:lastRow="0" w:firstColumn="1" w:lastColumn="0" w:oddVBand="0" w:evenVBand="0" w:oddHBand="0" w:evenHBand="0" w:firstRowFirstColumn="0" w:firstRowLastColumn="0" w:lastRowFirstColumn="0" w:lastRowLastColumn="0"/>
            <w:tcW w:w="1751" w:type="dxa"/>
            <w:tcBorders>
              <w:bottom w:val="single" w:sz="8" w:space="0" w:color="4F81BD" w:themeColor="accent1"/>
              <w:right w:val="single" w:sz="8" w:space="0" w:color="auto"/>
            </w:tcBorders>
            <w:shd w:val="clear" w:color="auto" w:fill="4F81BD" w:themeFill="accent1"/>
            <w:hideMark/>
          </w:tcPr>
          <w:p w14:paraId="4680151E" w14:textId="77777777" w:rsidR="00A8193A" w:rsidRPr="006943E3" w:rsidRDefault="00A8193A" w:rsidP="00A8193A">
            <w:pPr>
              <w:rPr>
                <w:rFonts w:eastAsia="Times New Roman" w:cs="Arial"/>
                <w:color w:val="FFFFFF" w:themeColor="background1"/>
                <w:sz w:val="16"/>
                <w:szCs w:val="16"/>
              </w:rPr>
            </w:pPr>
          </w:p>
        </w:tc>
        <w:tc>
          <w:tcPr>
            <w:tcW w:w="786"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14:paraId="3AB6F684" w14:textId="77777777" w:rsidR="00A8193A" w:rsidRPr="006943E3" w:rsidRDefault="00A8193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787"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181BFEE5" w14:textId="77777777" w:rsidR="00A8193A" w:rsidRPr="006943E3" w:rsidRDefault="00A8193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 xml:space="preserve">A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050E61F9" w14:textId="77777777" w:rsidR="00A8193A" w:rsidRPr="006943E3" w:rsidRDefault="00A8193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
                <w:bCs/>
                <w:color w:val="FFFFFF" w:themeColor="background1"/>
                <w:kern w:val="24"/>
                <w:sz w:val="16"/>
                <w:szCs w:val="16"/>
                <w:lang w:eastAsia="en-US"/>
              </w:rPr>
              <w:t>B</w:t>
            </w:r>
          </w:p>
        </w:tc>
        <w:tc>
          <w:tcPr>
            <w:tcW w:w="787"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13D14B93" w14:textId="77777777" w:rsidR="00A8193A" w:rsidRPr="006943E3" w:rsidRDefault="00A8193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5F4D1021" w14:textId="77777777" w:rsidR="00A8193A" w:rsidRPr="006943E3" w:rsidRDefault="00A8193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94"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2A70B801" w14:textId="77777777" w:rsidR="00A8193A" w:rsidRPr="006943E3" w:rsidRDefault="00A8193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414FB510" w14:textId="77777777" w:rsidR="00A8193A" w:rsidRPr="006943E3" w:rsidRDefault="00A8193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29E1F138" w14:textId="77777777" w:rsidR="00A8193A" w:rsidRPr="006943E3" w:rsidRDefault="00A8193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794"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14:paraId="5BEFB2FB" w14:textId="77777777" w:rsidR="00A8193A" w:rsidRPr="006943E3" w:rsidRDefault="00A8193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r>
      <w:tr w:rsidR="005C0B02" w:rsidRPr="006943E3" w14:paraId="3A234CFA" w14:textId="77777777" w:rsidTr="0012783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51" w:type="dxa"/>
            <w:tcBorders>
              <w:right w:val="single" w:sz="8" w:space="0" w:color="auto"/>
            </w:tcBorders>
            <w:vAlign w:val="center"/>
          </w:tcPr>
          <w:p w14:paraId="6E562D17" w14:textId="77777777" w:rsidR="005C0B02" w:rsidRPr="006943E3" w:rsidRDefault="005C0B02" w:rsidP="005C0B02">
            <w:pPr>
              <w:rPr>
                <w:rFonts w:eastAsia="Times New Roman" w:cs="Arial"/>
                <w:b w:val="0"/>
                <w:color w:val="000000"/>
                <w:sz w:val="18"/>
                <w:szCs w:val="18"/>
              </w:rPr>
            </w:pPr>
            <w:r w:rsidRPr="006943E3">
              <w:rPr>
                <w:rFonts w:eastAsia="Times New Roman" w:cs="Arial"/>
                <w:b w:val="0"/>
                <w:color w:val="000000"/>
                <w:sz w:val="18"/>
                <w:szCs w:val="18"/>
              </w:rPr>
              <w:t>Total 'better than average' drivers</w:t>
            </w:r>
          </w:p>
        </w:tc>
        <w:tc>
          <w:tcPr>
            <w:tcW w:w="786" w:type="dxa"/>
            <w:tcBorders>
              <w:left w:val="single" w:sz="8" w:space="0" w:color="auto"/>
              <w:right w:val="single" w:sz="8" w:space="0" w:color="1F497D" w:themeColor="text2"/>
            </w:tcBorders>
            <w:shd w:val="clear" w:color="auto" w:fill="auto"/>
            <w:vAlign w:val="center"/>
          </w:tcPr>
          <w:p w14:paraId="7B0CBA05" w14:textId="1C8BDAE2" w:rsidR="005C0B02" w:rsidRPr="006943E3" w:rsidRDefault="005C0B02"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65%</w:t>
            </w:r>
          </w:p>
        </w:tc>
        <w:tc>
          <w:tcPr>
            <w:tcW w:w="787" w:type="dxa"/>
            <w:tcBorders>
              <w:left w:val="single" w:sz="8" w:space="0" w:color="auto"/>
              <w:right w:val="single" w:sz="8" w:space="0" w:color="4F81BD" w:themeColor="accent1"/>
            </w:tcBorders>
            <w:shd w:val="clear" w:color="auto" w:fill="92D050"/>
            <w:vAlign w:val="center"/>
          </w:tcPr>
          <w:p w14:paraId="32495CF6" w14:textId="07A36D55" w:rsidR="00341B30" w:rsidRPr="002B34EA" w:rsidRDefault="005C0B02"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67%</w:t>
            </w:r>
          </w:p>
        </w:tc>
        <w:tc>
          <w:tcPr>
            <w:tcW w:w="848" w:type="dxa"/>
            <w:tcBorders>
              <w:left w:val="single" w:sz="8" w:space="0" w:color="4F81BD" w:themeColor="accent1"/>
              <w:right w:val="single" w:sz="8" w:space="0" w:color="1F497D" w:themeColor="text2"/>
            </w:tcBorders>
            <w:shd w:val="clear" w:color="auto" w:fill="FFC000"/>
            <w:vAlign w:val="center"/>
          </w:tcPr>
          <w:p w14:paraId="438008AF" w14:textId="345F55EC" w:rsidR="005C0B02" w:rsidRPr="006943E3" w:rsidRDefault="005C0B02"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60%</w:t>
            </w:r>
          </w:p>
        </w:tc>
        <w:tc>
          <w:tcPr>
            <w:tcW w:w="787" w:type="dxa"/>
            <w:tcBorders>
              <w:left w:val="single" w:sz="8" w:space="0" w:color="auto"/>
              <w:right w:val="single" w:sz="8" w:space="0" w:color="4F81BD" w:themeColor="accent1"/>
            </w:tcBorders>
            <w:shd w:val="clear" w:color="auto" w:fill="auto"/>
            <w:vAlign w:val="center"/>
          </w:tcPr>
          <w:p w14:paraId="21D9E7B6" w14:textId="487007A4" w:rsidR="005C0B02" w:rsidRPr="006943E3" w:rsidRDefault="005C0B02"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68%</w:t>
            </w:r>
          </w:p>
        </w:tc>
        <w:tc>
          <w:tcPr>
            <w:tcW w:w="830" w:type="dxa"/>
            <w:tcBorders>
              <w:left w:val="single" w:sz="8" w:space="0" w:color="4F81BD" w:themeColor="accent1"/>
              <w:right w:val="single" w:sz="8" w:space="0" w:color="1F497D" w:themeColor="text2"/>
            </w:tcBorders>
            <w:shd w:val="clear" w:color="auto" w:fill="auto"/>
            <w:vAlign w:val="center"/>
          </w:tcPr>
          <w:p w14:paraId="3F9AE531" w14:textId="0CE1EE4E" w:rsidR="005C0B02" w:rsidRPr="006943E3" w:rsidRDefault="005C0B02"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62%</w:t>
            </w:r>
          </w:p>
        </w:tc>
        <w:tc>
          <w:tcPr>
            <w:tcW w:w="794" w:type="dxa"/>
            <w:tcBorders>
              <w:left w:val="single" w:sz="8" w:space="0" w:color="auto"/>
              <w:right w:val="single" w:sz="8" w:space="0" w:color="4F81BD" w:themeColor="accent1"/>
            </w:tcBorders>
            <w:shd w:val="clear" w:color="auto" w:fill="auto"/>
            <w:vAlign w:val="center"/>
          </w:tcPr>
          <w:p w14:paraId="6E1110F3" w14:textId="77777777" w:rsidR="005C0B02" w:rsidRDefault="005C0B02"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62%</w:t>
            </w:r>
          </w:p>
          <w:p w14:paraId="34576BDB" w14:textId="527FE400" w:rsidR="0000781F" w:rsidRPr="006943E3" w:rsidRDefault="0000781F"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4F81BD" w:themeColor="accent1"/>
            </w:tcBorders>
            <w:shd w:val="clear" w:color="auto" w:fill="auto"/>
            <w:vAlign w:val="center"/>
          </w:tcPr>
          <w:p w14:paraId="1BD3EC3B" w14:textId="77777777" w:rsidR="005C0B02" w:rsidRDefault="005C0B02"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74%</w:t>
            </w:r>
          </w:p>
          <w:p w14:paraId="18D18F58" w14:textId="2C1A4783" w:rsidR="00341B30" w:rsidRPr="00341B30" w:rsidRDefault="00341B30" w:rsidP="005C0B02">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rPr>
            </w:pPr>
            <w:r w:rsidRPr="00341B30">
              <w:rPr>
                <w:rFonts w:cs="Arial"/>
                <w:b/>
                <w:color w:val="000000"/>
                <w:sz w:val="18"/>
                <w:szCs w:val="18"/>
              </w:rPr>
              <w:t>E,H</w:t>
            </w:r>
          </w:p>
        </w:tc>
        <w:tc>
          <w:tcPr>
            <w:tcW w:w="794" w:type="dxa"/>
            <w:tcBorders>
              <w:left w:val="single" w:sz="8" w:space="0" w:color="4F81BD" w:themeColor="accent1"/>
              <w:right w:val="single" w:sz="8" w:space="0" w:color="4F81BD" w:themeColor="accent1"/>
            </w:tcBorders>
            <w:shd w:val="clear" w:color="auto" w:fill="auto"/>
            <w:vAlign w:val="center"/>
          </w:tcPr>
          <w:p w14:paraId="07362949" w14:textId="77777777" w:rsidR="005C0B02" w:rsidRDefault="005C0B02"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67%</w:t>
            </w:r>
          </w:p>
          <w:p w14:paraId="3A74F431" w14:textId="43DA8DF1" w:rsidR="00341B30" w:rsidRPr="00341B30" w:rsidRDefault="00341B30" w:rsidP="005C0B02">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rPr>
            </w:pPr>
            <w:r w:rsidRPr="00341B30">
              <w:rPr>
                <w:rFonts w:cs="Arial"/>
                <w:b/>
                <w:color w:val="000000"/>
                <w:sz w:val="18"/>
                <w:szCs w:val="18"/>
              </w:rPr>
              <w:t>H</w:t>
            </w:r>
          </w:p>
        </w:tc>
        <w:tc>
          <w:tcPr>
            <w:tcW w:w="794" w:type="dxa"/>
            <w:tcBorders>
              <w:left w:val="single" w:sz="8" w:space="0" w:color="4F81BD" w:themeColor="accent1"/>
              <w:right w:val="single" w:sz="8" w:space="0" w:color="auto"/>
            </w:tcBorders>
            <w:shd w:val="clear" w:color="auto" w:fill="auto"/>
            <w:vAlign w:val="center"/>
          </w:tcPr>
          <w:p w14:paraId="1FC424C1" w14:textId="77777777" w:rsidR="005C0B02" w:rsidRDefault="005C0B02"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53%</w:t>
            </w:r>
          </w:p>
          <w:p w14:paraId="33C8D1BF" w14:textId="5BD1983D" w:rsidR="0000781F" w:rsidRPr="006943E3" w:rsidRDefault="0000781F" w:rsidP="005C0B02">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rPr>
            </w:pPr>
          </w:p>
        </w:tc>
      </w:tr>
      <w:tr w:rsidR="005C0B02" w:rsidRPr="006943E3" w14:paraId="09D93EB9" w14:textId="77777777" w:rsidTr="00127833">
        <w:trPr>
          <w:trHeight w:val="454"/>
        </w:trPr>
        <w:tc>
          <w:tcPr>
            <w:cnfStyle w:val="001000000000" w:firstRow="0" w:lastRow="0" w:firstColumn="1" w:lastColumn="0" w:oddVBand="0" w:evenVBand="0" w:oddHBand="0" w:evenHBand="0" w:firstRowFirstColumn="0" w:firstRowLastColumn="0" w:lastRowFirstColumn="0" w:lastRowLastColumn="0"/>
            <w:tcW w:w="1751" w:type="dxa"/>
            <w:tcBorders>
              <w:right w:val="single" w:sz="8" w:space="0" w:color="auto"/>
            </w:tcBorders>
            <w:vAlign w:val="center"/>
          </w:tcPr>
          <w:p w14:paraId="774CDC52" w14:textId="77777777" w:rsidR="005C0B02" w:rsidRPr="006943E3" w:rsidRDefault="005C0B02" w:rsidP="005C0B02">
            <w:pPr>
              <w:rPr>
                <w:rFonts w:eastAsia="Times New Roman" w:cs="Arial"/>
                <w:b w:val="0"/>
                <w:color w:val="000000"/>
                <w:sz w:val="18"/>
                <w:szCs w:val="18"/>
              </w:rPr>
            </w:pPr>
            <w:r w:rsidRPr="006943E3">
              <w:rPr>
                <w:rFonts w:eastAsia="Times New Roman" w:cs="Arial"/>
                <w:b w:val="0"/>
                <w:color w:val="000000"/>
                <w:sz w:val="18"/>
                <w:szCs w:val="18"/>
              </w:rPr>
              <w:t>‘About average’ drivers</w:t>
            </w:r>
          </w:p>
        </w:tc>
        <w:tc>
          <w:tcPr>
            <w:tcW w:w="786" w:type="dxa"/>
            <w:tcBorders>
              <w:left w:val="single" w:sz="8" w:space="0" w:color="auto"/>
              <w:right w:val="single" w:sz="8" w:space="0" w:color="1F497D" w:themeColor="text2"/>
            </w:tcBorders>
            <w:shd w:val="clear" w:color="auto" w:fill="auto"/>
            <w:vAlign w:val="center"/>
          </w:tcPr>
          <w:p w14:paraId="5AAD3D42" w14:textId="12CA3BB2" w:rsidR="005C0B02" w:rsidRPr="006943E3" w:rsidRDefault="005C0B02" w:rsidP="005C0B02">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30%</w:t>
            </w:r>
          </w:p>
        </w:tc>
        <w:tc>
          <w:tcPr>
            <w:tcW w:w="787" w:type="dxa"/>
            <w:tcBorders>
              <w:left w:val="single" w:sz="8" w:space="0" w:color="auto"/>
              <w:right w:val="single" w:sz="8" w:space="0" w:color="4F81BD" w:themeColor="accent1"/>
            </w:tcBorders>
            <w:shd w:val="clear" w:color="auto" w:fill="FFC000"/>
            <w:vAlign w:val="center"/>
          </w:tcPr>
          <w:p w14:paraId="4313F667" w14:textId="7360E5D7" w:rsidR="005C0B02" w:rsidRPr="006943E3" w:rsidRDefault="005C0B02" w:rsidP="005C0B02">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28%</w:t>
            </w:r>
          </w:p>
        </w:tc>
        <w:tc>
          <w:tcPr>
            <w:tcW w:w="848" w:type="dxa"/>
            <w:tcBorders>
              <w:left w:val="single" w:sz="8" w:space="0" w:color="4F81BD" w:themeColor="accent1"/>
              <w:right w:val="single" w:sz="8" w:space="0" w:color="1F497D" w:themeColor="text2"/>
            </w:tcBorders>
            <w:shd w:val="clear" w:color="auto" w:fill="92D050"/>
            <w:vAlign w:val="center"/>
          </w:tcPr>
          <w:p w14:paraId="6FE096B2" w14:textId="360EFF38" w:rsidR="00341B30" w:rsidRPr="002B34EA" w:rsidRDefault="005C0B02"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35%</w:t>
            </w:r>
          </w:p>
        </w:tc>
        <w:tc>
          <w:tcPr>
            <w:tcW w:w="787" w:type="dxa"/>
            <w:tcBorders>
              <w:left w:val="single" w:sz="8" w:space="0" w:color="auto"/>
              <w:right w:val="single" w:sz="8" w:space="0" w:color="4F81BD" w:themeColor="accent1"/>
            </w:tcBorders>
            <w:shd w:val="clear" w:color="auto" w:fill="auto"/>
            <w:vAlign w:val="center"/>
          </w:tcPr>
          <w:p w14:paraId="16021D3B" w14:textId="2AF81916" w:rsidR="005C0B02" w:rsidRPr="006943E3" w:rsidRDefault="005C0B02" w:rsidP="005C0B02">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28%</w:t>
            </w:r>
          </w:p>
        </w:tc>
        <w:tc>
          <w:tcPr>
            <w:tcW w:w="830" w:type="dxa"/>
            <w:tcBorders>
              <w:left w:val="single" w:sz="8" w:space="0" w:color="4F81BD" w:themeColor="accent1"/>
              <w:right w:val="single" w:sz="8" w:space="0" w:color="1F497D" w:themeColor="text2"/>
            </w:tcBorders>
            <w:shd w:val="clear" w:color="auto" w:fill="auto"/>
            <w:vAlign w:val="center"/>
          </w:tcPr>
          <w:p w14:paraId="6A282FEE" w14:textId="0AE7349E" w:rsidR="005C0B02" w:rsidRPr="006943E3" w:rsidRDefault="005C0B02" w:rsidP="005C0B02">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32%</w:t>
            </w:r>
          </w:p>
        </w:tc>
        <w:tc>
          <w:tcPr>
            <w:tcW w:w="794" w:type="dxa"/>
            <w:tcBorders>
              <w:left w:val="single" w:sz="8" w:space="0" w:color="auto"/>
              <w:right w:val="single" w:sz="8" w:space="0" w:color="4F81BD" w:themeColor="accent1"/>
            </w:tcBorders>
            <w:shd w:val="clear" w:color="auto" w:fill="auto"/>
            <w:vAlign w:val="center"/>
          </w:tcPr>
          <w:p w14:paraId="1C52CDF7" w14:textId="77777777" w:rsidR="005C0B02" w:rsidRDefault="005C0B02" w:rsidP="005C0B02">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33%</w:t>
            </w:r>
          </w:p>
          <w:p w14:paraId="22C3B2F3" w14:textId="2FB4463D" w:rsidR="00341B30" w:rsidRPr="00341B30" w:rsidRDefault="00341B30" w:rsidP="005C0B02">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rPr>
            </w:pPr>
            <w:r w:rsidRPr="00341B30">
              <w:rPr>
                <w:rFonts w:cs="Arial"/>
                <w:b/>
                <w:color w:val="000000"/>
                <w:sz w:val="18"/>
                <w:szCs w:val="18"/>
              </w:rPr>
              <w:t>F</w:t>
            </w:r>
          </w:p>
        </w:tc>
        <w:tc>
          <w:tcPr>
            <w:tcW w:w="794" w:type="dxa"/>
            <w:tcBorders>
              <w:left w:val="single" w:sz="8" w:space="0" w:color="4F81BD" w:themeColor="accent1"/>
              <w:right w:val="single" w:sz="8" w:space="0" w:color="4F81BD" w:themeColor="accent1"/>
            </w:tcBorders>
            <w:shd w:val="clear" w:color="auto" w:fill="auto"/>
            <w:vAlign w:val="center"/>
          </w:tcPr>
          <w:p w14:paraId="42C2B7EF" w14:textId="77777777" w:rsidR="005C0B02" w:rsidRDefault="005C0B02" w:rsidP="005C0B02">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23%</w:t>
            </w:r>
          </w:p>
          <w:p w14:paraId="48B4E6EC" w14:textId="68E7AA2F" w:rsidR="0000781F" w:rsidRPr="006943E3" w:rsidRDefault="0000781F" w:rsidP="005C0B02">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4F81BD" w:themeColor="accent1"/>
            </w:tcBorders>
            <w:shd w:val="clear" w:color="auto" w:fill="auto"/>
            <w:vAlign w:val="center"/>
          </w:tcPr>
          <w:p w14:paraId="43173207" w14:textId="77777777" w:rsidR="005C0B02" w:rsidRDefault="005C0B02" w:rsidP="005C0B02">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28%</w:t>
            </w:r>
          </w:p>
          <w:p w14:paraId="5F0BD2FC" w14:textId="1A78C8EF" w:rsidR="0000781F" w:rsidRPr="006943E3" w:rsidRDefault="0000781F" w:rsidP="005C0B02">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auto"/>
            </w:tcBorders>
            <w:shd w:val="clear" w:color="auto" w:fill="auto"/>
            <w:vAlign w:val="center"/>
          </w:tcPr>
          <w:p w14:paraId="31F74CE8" w14:textId="77777777" w:rsidR="005C0B02" w:rsidRDefault="005C0B02" w:rsidP="005C0B02">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42%</w:t>
            </w:r>
          </w:p>
          <w:p w14:paraId="63A9F2EC" w14:textId="774E2357" w:rsidR="00341B30" w:rsidRPr="00341B30" w:rsidRDefault="00341B30" w:rsidP="005C0B02">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rPr>
            </w:pPr>
            <w:r w:rsidRPr="00341B30">
              <w:rPr>
                <w:rFonts w:cs="Arial"/>
                <w:b/>
                <w:color w:val="000000"/>
                <w:sz w:val="18"/>
                <w:szCs w:val="18"/>
              </w:rPr>
              <w:t>F,G</w:t>
            </w:r>
          </w:p>
        </w:tc>
      </w:tr>
      <w:tr w:rsidR="005C0B02" w:rsidRPr="006943E3" w14:paraId="2EDF029C" w14:textId="77777777" w:rsidTr="0012783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51" w:type="dxa"/>
            <w:tcBorders>
              <w:right w:val="single" w:sz="8" w:space="0" w:color="auto"/>
            </w:tcBorders>
            <w:vAlign w:val="center"/>
          </w:tcPr>
          <w:p w14:paraId="6E4803C4" w14:textId="77777777" w:rsidR="005C0B02" w:rsidRPr="006943E3" w:rsidRDefault="005C0B02" w:rsidP="005C0B02">
            <w:pPr>
              <w:rPr>
                <w:rFonts w:eastAsia="Times New Roman" w:cs="Arial"/>
                <w:b w:val="0"/>
                <w:color w:val="000000"/>
                <w:sz w:val="18"/>
                <w:szCs w:val="18"/>
              </w:rPr>
            </w:pPr>
            <w:r w:rsidRPr="006943E3">
              <w:rPr>
                <w:rFonts w:eastAsia="Times New Roman" w:cs="Arial"/>
                <w:b w:val="0"/>
                <w:color w:val="000000"/>
                <w:sz w:val="18"/>
                <w:szCs w:val="18"/>
              </w:rPr>
              <w:t>Total 'worse than average' drivers</w:t>
            </w:r>
          </w:p>
        </w:tc>
        <w:tc>
          <w:tcPr>
            <w:tcW w:w="786" w:type="dxa"/>
            <w:tcBorders>
              <w:left w:val="single" w:sz="8" w:space="0" w:color="auto"/>
              <w:right w:val="single" w:sz="8" w:space="0" w:color="1F497D" w:themeColor="text2"/>
            </w:tcBorders>
            <w:shd w:val="clear" w:color="auto" w:fill="auto"/>
            <w:vAlign w:val="center"/>
          </w:tcPr>
          <w:p w14:paraId="5BC557C2" w14:textId="5D4026F6" w:rsidR="005C0B02" w:rsidRPr="006943E3" w:rsidRDefault="005C0B02"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w:t>
            </w:r>
          </w:p>
        </w:tc>
        <w:tc>
          <w:tcPr>
            <w:tcW w:w="787" w:type="dxa"/>
            <w:tcBorders>
              <w:left w:val="single" w:sz="8" w:space="0" w:color="auto"/>
              <w:right w:val="single" w:sz="8" w:space="0" w:color="4F81BD" w:themeColor="accent1"/>
            </w:tcBorders>
            <w:shd w:val="clear" w:color="auto" w:fill="auto"/>
            <w:vAlign w:val="center"/>
          </w:tcPr>
          <w:p w14:paraId="3CC49A7F" w14:textId="01238A3B" w:rsidR="005C0B02" w:rsidRPr="006943E3" w:rsidRDefault="005C0B02"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w:t>
            </w:r>
          </w:p>
        </w:tc>
        <w:tc>
          <w:tcPr>
            <w:tcW w:w="848" w:type="dxa"/>
            <w:tcBorders>
              <w:left w:val="single" w:sz="8" w:space="0" w:color="4F81BD" w:themeColor="accent1"/>
              <w:right w:val="single" w:sz="8" w:space="0" w:color="1F497D" w:themeColor="text2"/>
            </w:tcBorders>
            <w:shd w:val="clear" w:color="auto" w:fill="auto"/>
            <w:vAlign w:val="center"/>
          </w:tcPr>
          <w:p w14:paraId="5D67DEFD" w14:textId="777B479E" w:rsidR="005C0B02" w:rsidRPr="006943E3" w:rsidRDefault="00390154"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w:t>
            </w:r>
          </w:p>
        </w:tc>
        <w:tc>
          <w:tcPr>
            <w:tcW w:w="787" w:type="dxa"/>
            <w:tcBorders>
              <w:left w:val="single" w:sz="8" w:space="0" w:color="auto"/>
              <w:right w:val="single" w:sz="8" w:space="0" w:color="4F81BD" w:themeColor="accent1"/>
            </w:tcBorders>
            <w:shd w:val="clear" w:color="auto" w:fill="auto"/>
            <w:vAlign w:val="center"/>
          </w:tcPr>
          <w:p w14:paraId="74E27C7A" w14:textId="3C08FB2A" w:rsidR="005C0B02" w:rsidRPr="006943E3" w:rsidRDefault="005C0B02"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w:t>
            </w:r>
          </w:p>
        </w:tc>
        <w:tc>
          <w:tcPr>
            <w:tcW w:w="830" w:type="dxa"/>
            <w:tcBorders>
              <w:left w:val="single" w:sz="8" w:space="0" w:color="4F81BD" w:themeColor="accent1"/>
              <w:right w:val="single" w:sz="8" w:space="0" w:color="1F497D" w:themeColor="text2"/>
            </w:tcBorders>
            <w:shd w:val="clear" w:color="auto" w:fill="auto"/>
            <w:vAlign w:val="center"/>
          </w:tcPr>
          <w:p w14:paraId="2FCE5C17" w14:textId="3F9846AF" w:rsidR="005C0B02" w:rsidRPr="006943E3" w:rsidRDefault="005C0B02"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w:t>
            </w:r>
          </w:p>
        </w:tc>
        <w:tc>
          <w:tcPr>
            <w:tcW w:w="794" w:type="dxa"/>
            <w:tcBorders>
              <w:left w:val="single" w:sz="8" w:space="0" w:color="auto"/>
              <w:right w:val="single" w:sz="8" w:space="0" w:color="4F81BD" w:themeColor="accent1"/>
            </w:tcBorders>
            <w:shd w:val="clear" w:color="auto" w:fill="auto"/>
            <w:vAlign w:val="center"/>
          </w:tcPr>
          <w:p w14:paraId="1AAFBD4B" w14:textId="4FDC8BE7" w:rsidR="005C0B02" w:rsidRPr="006943E3" w:rsidRDefault="005C0B02" w:rsidP="005C0B02">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rPr>
            </w:pPr>
            <w:r>
              <w:rPr>
                <w:rFonts w:cs="Arial"/>
                <w:color w:val="000000"/>
                <w:sz w:val="18"/>
                <w:szCs w:val="18"/>
              </w:rPr>
              <w:t>2%</w:t>
            </w:r>
          </w:p>
        </w:tc>
        <w:tc>
          <w:tcPr>
            <w:tcW w:w="794" w:type="dxa"/>
            <w:tcBorders>
              <w:left w:val="single" w:sz="8" w:space="0" w:color="4F81BD" w:themeColor="accent1"/>
              <w:right w:val="single" w:sz="8" w:space="0" w:color="4F81BD" w:themeColor="accent1"/>
            </w:tcBorders>
            <w:shd w:val="clear" w:color="auto" w:fill="auto"/>
            <w:vAlign w:val="center"/>
          </w:tcPr>
          <w:p w14:paraId="62FD9F0A" w14:textId="2ACE226E" w:rsidR="005C0B02" w:rsidRPr="006943E3" w:rsidRDefault="00390154"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w:t>
            </w:r>
          </w:p>
        </w:tc>
        <w:tc>
          <w:tcPr>
            <w:tcW w:w="794" w:type="dxa"/>
            <w:tcBorders>
              <w:left w:val="single" w:sz="8" w:space="0" w:color="4F81BD" w:themeColor="accent1"/>
              <w:right w:val="single" w:sz="8" w:space="0" w:color="4F81BD" w:themeColor="accent1"/>
            </w:tcBorders>
            <w:shd w:val="clear" w:color="auto" w:fill="auto"/>
            <w:vAlign w:val="center"/>
          </w:tcPr>
          <w:p w14:paraId="36CB36B3" w14:textId="441953CB" w:rsidR="005C0B02" w:rsidRPr="006943E3" w:rsidRDefault="005C0B02"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w:t>
            </w:r>
          </w:p>
        </w:tc>
        <w:tc>
          <w:tcPr>
            <w:tcW w:w="794" w:type="dxa"/>
            <w:tcBorders>
              <w:left w:val="single" w:sz="8" w:space="0" w:color="4F81BD" w:themeColor="accent1"/>
              <w:right w:val="single" w:sz="8" w:space="0" w:color="auto"/>
            </w:tcBorders>
            <w:shd w:val="clear" w:color="auto" w:fill="auto"/>
            <w:vAlign w:val="center"/>
          </w:tcPr>
          <w:p w14:paraId="2CFE325E" w14:textId="3391722E" w:rsidR="005C0B02" w:rsidRPr="006943E3" w:rsidRDefault="00390154"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w:t>
            </w:r>
          </w:p>
        </w:tc>
      </w:tr>
    </w:tbl>
    <w:p w14:paraId="3C73F8EF" w14:textId="2E30EC09" w:rsidR="00A8193A" w:rsidRPr="006943E3" w:rsidRDefault="00101F08" w:rsidP="00A8193A">
      <w:pPr>
        <w:pStyle w:val="aFignote"/>
      </w:pPr>
      <w:r>
        <w:t>Base:</w:t>
      </w:r>
      <w:r>
        <w:tab/>
        <w:t>All respondents (n=961)</w:t>
      </w:r>
    </w:p>
    <w:p w14:paraId="4821AFA2" w14:textId="77777777" w:rsidR="00A8193A" w:rsidRPr="006943E3" w:rsidRDefault="00A8193A" w:rsidP="00A8193A">
      <w:pPr>
        <w:pStyle w:val="aFignote"/>
      </w:pPr>
      <w:r w:rsidRPr="006943E3">
        <w:t>Q5</w:t>
      </w:r>
      <w:r>
        <w:t>9</w:t>
      </w:r>
      <w:r w:rsidRPr="006943E3">
        <w:t>:</w:t>
      </w:r>
      <w:r w:rsidRPr="006943E3">
        <w:tab/>
        <w:t>Thinking about how you compare to the average driver on Victorian roads, would you say that you were a…[single response]</w:t>
      </w:r>
    </w:p>
    <w:p w14:paraId="4F5BA647" w14:textId="77777777" w:rsidR="00A8193A" w:rsidRDefault="00A8193A" w:rsidP="00A8193A">
      <w:pPr>
        <w:pStyle w:val="aFignote"/>
      </w:pPr>
    </w:p>
    <w:p w14:paraId="0A06D620" w14:textId="66C7EA04" w:rsidR="00A8193A" w:rsidRDefault="0038636D" w:rsidP="00A8193A">
      <w:pPr>
        <w:pStyle w:val="SecBody"/>
      </w:pPr>
      <w:r>
        <w:t xml:space="preserve">Significantly more ‘speeders’ </w:t>
      </w:r>
      <w:r w:rsidR="006A0980">
        <w:t>rated themselves as ‘better than average’</w:t>
      </w:r>
      <w:r>
        <w:t xml:space="preserve"> (75%) compared to ‘non-speeders’. </w:t>
      </w:r>
      <w:r w:rsidR="00EA7812">
        <w:t>All other sub-groups were relatively similar in their self-perceived driving</w:t>
      </w:r>
      <w:r w:rsidR="006A0980">
        <w:t xml:space="preserve"> </w:t>
      </w:r>
      <w:r w:rsidR="00EA7812">
        <w:t>competence.</w:t>
      </w:r>
    </w:p>
    <w:p w14:paraId="453A08E2" w14:textId="15ADA092" w:rsidR="00A8193A" w:rsidRDefault="00C11730" w:rsidP="00A8193A">
      <w:pPr>
        <w:pStyle w:val="aTablecaption"/>
      </w:pPr>
      <w:bookmarkStart w:id="49" w:name="_Toc439751060"/>
      <w:r>
        <w:t>T</w:t>
      </w:r>
      <w:r w:rsidR="00A8193A" w:rsidRPr="006943E3">
        <w:t xml:space="preserve">able </w:t>
      </w:r>
      <w:fldSimple w:instr=" STYLEREF 1 \s ">
        <w:r w:rsidR="005F7C94">
          <w:rPr>
            <w:noProof/>
          </w:rPr>
          <w:t>2</w:t>
        </w:r>
      </w:fldSimple>
      <w:r w:rsidR="00A8193A" w:rsidRPr="006943E3">
        <w:t>.</w:t>
      </w:r>
      <w:fldSimple w:instr=" SEQ Table \* ARABIC \s 1 ">
        <w:r w:rsidR="005F7C94">
          <w:rPr>
            <w:noProof/>
          </w:rPr>
          <w:t>8</w:t>
        </w:r>
      </w:fldSimple>
      <w:r w:rsidR="00A8193A" w:rsidRPr="006943E3">
        <w:t xml:space="preserve">: Self-reported driving competency by </w:t>
      </w:r>
      <w:r w:rsidR="00A8193A">
        <w:t>behaviour</w:t>
      </w:r>
      <w:r w:rsidR="00A8193A" w:rsidRPr="006943E3">
        <w:t xml:space="preserve"> (2015)</w:t>
      </w:r>
      <w:bookmarkEnd w:id="49"/>
    </w:p>
    <w:tbl>
      <w:tblPr>
        <w:tblStyle w:val="LightList-Accent12"/>
        <w:tblW w:w="9562" w:type="dxa"/>
        <w:tblInd w:w="108" w:type="dxa"/>
        <w:tblBorders>
          <w:insideH w:val="single" w:sz="8" w:space="0" w:color="4F81BD" w:themeColor="accent1"/>
          <w:insideV w:val="single" w:sz="8" w:space="0" w:color="4F81BD" w:themeColor="accent1"/>
        </w:tblBorders>
        <w:tblLayout w:type="fixed"/>
        <w:tblLook w:val="04A0" w:firstRow="1" w:lastRow="0" w:firstColumn="1" w:lastColumn="0" w:noHBand="0" w:noVBand="1"/>
      </w:tblPr>
      <w:tblGrid>
        <w:gridCol w:w="1968"/>
        <w:gridCol w:w="733"/>
        <w:gridCol w:w="679"/>
        <w:gridCol w:w="681"/>
        <w:gridCol w:w="680"/>
        <w:gridCol w:w="681"/>
        <w:gridCol w:w="709"/>
        <w:gridCol w:w="709"/>
        <w:gridCol w:w="680"/>
        <w:gridCol w:w="681"/>
        <w:gridCol w:w="680"/>
        <w:gridCol w:w="681"/>
      </w:tblGrid>
      <w:tr w:rsidR="00A1144D" w:rsidRPr="006943E3" w14:paraId="47E46C7B" w14:textId="77777777" w:rsidTr="009F062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val="restart"/>
            <w:tcBorders>
              <w:right w:val="single" w:sz="8" w:space="0" w:color="auto"/>
            </w:tcBorders>
          </w:tcPr>
          <w:p w14:paraId="5E73A0B0" w14:textId="77777777" w:rsidR="00A1144D" w:rsidRPr="006943E3" w:rsidRDefault="00A1144D" w:rsidP="009F0626">
            <w:pPr>
              <w:rPr>
                <w:rFonts w:eastAsia="Times New Roman" w:cs="Arial"/>
                <w:sz w:val="16"/>
                <w:szCs w:val="16"/>
              </w:rPr>
            </w:pPr>
          </w:p>
        </w:tc>
        <w:tc>
          <w:tcPr>
            <w:tcW w:w="733" w:type="dxa"/>
            <w:tcBorders>
              <w:left w:val="single" w:sz="8" w:space="0" w:color="auto"/>
              <w:bottom w:val="single" w:sz="8" w:space="0" w:color="FFFFFF" w:themeColor="background1"/>
              <w:right w:val="single" w:sz="8" w:space="0" w:color="1F497D" w:themeColor="text2"/>
            </w:tcBorders>
            <w:vAlign w:val="center"/>
          </w:tcPr>
          <w:p w14:paraId="14E870EF"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360" w:type="dxa"/>
            <w:gridSpan w:val="2"/>
            <w:tcBorders>
              <w:left w:val="single" w:sz="8" w:space="0" w:color="1F497D" w:themeColor="text2"/>
              <w:bottom w:val="single" w:sz="8" w:space="0" w:color="FFFFFF" w:themeColor="background1"/>
              <w:right w:val="single" w:sz="8" w:space="0" w:color="1F497D" w:themeColor="text2"/>
            </w:tcBorders>
            <w:vAlign w:val="center"/>
          </w:tcPr>
          <w:p w14:paraId="34413101"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Speeding</w:t>
            </w:r>
          </w:p>
        </w:tc>
        <w:tc>
          <w:tcPr>
            <w:tcW w:w="1361" w:type="dxa"/>
            <w:gridSpan w:val="2"/>
            <w:tcBorders>
              <w:left w:val="single" w:sz="8" w:space="0" w:color="1F497D" w:themeColor="text2"/>
              <w:bottom w:val="single" w:sz="8" w:space="0" w:color="FFFFFF" w:themeColor="background1"/>
            </w:tcBorders>
            <w:vAlign w:val="center"/>
          </w:tcPr>
          <w:p w14:paraId="4401C556"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 w:val="0"/>
                <w:kern w:val="24"/>
                <w:sz w:val="16"/>
                <w:szCs w:val="16"/>
              </w:rPr>
            </w:pPr>
            <w:r>
              <w:rPr>
                <w:rFonts w:eastAsia="Times New Roman" w:cs="Arial"/>
                <w:bCs w:val="0"/>
                <w:kern w:val="24"/>
                <w:sz w:val="16"/>
                <w:szCs w:val="16"/>
              </w:rPr>
              <w:t>Drink driving</w:t>
            </w:r>
          </w:p>
        </w:tc>
        <w:tc>
          <w:tcPr>
            <w:tcW w:w="1418" w:type="dxa"/>
            <w:gridSpan w:val="2"/>
            <w:tcBorders>
              <w:left w:val="single" w:sz="8" w:space="0" w:color="1F497D" w:themeColor="text2"/>
              <w:bottom w:val="single" w:sz="8" w:space="0" w:color="FFFFFF" w:themeColor="background1"/>
            </w:tcBorders>
            <w:vAlign w:val="center"/>
          </w:tcPr>
          <w:p w14:paraId="12FC4325"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Drowsy driving</w:t>
            </w:r>
          </w:p>
        </w:tc>
        <w:tc>
          <w:tcPr>
            <w:tcW w:w="1361" w:type="dxa"/>
            <w:gridSpan w:val="2"/>
            <w:tcBorders>
              <w:left w:val="single" w:sz="8" w:space="0" w:color="1F497D" w:themeColor="text2"/>
              <w:bottom w:val="single" w:sz="8" w:space="0" w:color="FFFFFF" w:themeColor="background1"/>
              <w:right w:val="dashSmallGap" w:sz="4" w:space="0" w:color="auto"/>
            </w:tcBorders>
            <w:vAlign w:val="center"/>
          </w:tcPr>
          <w:p w14:paraId="72A8A02E"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Phone use</w:t>
            </w:r>
          </w:p>
        </w:tc>
        <w:tc>
          <w:tcPr>
            <w:tcW w:w="1361" w:type="dxa"/>
            <w:gridSpan w:val="2"/>
            <w:tcBorders>
              <w:left w:val="dashSmallGap" w:sz="4" w:space="0" w:color="auto"/>
              <w:bottom w:val="single" w:sz="8" w:space="0" w:color="FFFFFF" w:themeColor="background1"/>
            </w:tcBorders>
            <w:vAlign w:val="center"/>
          </w:tcPr>
          <w:p w14:paraId="4A15F853" w14:textId="77777777" w:rsidR="00A1144D"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Road accident</w:t>
            </w:r>
          </w:p>
        </w:tc>
      </w:tr>
      <w:tr w:rsidR="000E3168" w:rsidRPr="006943E3" w14:paraId="0ABC72A7" w14:textId="77777777" w:rsidTr="009F062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tcBorders>
              <w:right w:val="single" w:sz="8" w:space="0" w:color="auto"/>
            </w:tcBorders>
            <w:shd w:val="clear" w:color="auto" w:fill="4F81BD" w:themeFill="accent1"/>
            <w:hideMark/>
          </w:tcPr>
          <w:p w14:paraId="21228CD8" w14:textId="77777777" w:rsidR="00A1144D" w:rsidRPr="006943E3" w:rsidRDefault="00A1144D" w:rsidP="009F0626">
            <w:pPr>
              <w:rPr>
                <w:rFonts w:eastAsia="Times New Roman" w:cs="Arial"/>
                <w:sz w:val="16"/>
                <w:szCs w:val="16"/>
              </w:rPr>
            </w:pPr>
          </w:p>
        </w:tc>
        <w:tc>
          <w:tcPr>
            <w:tcW w:w="733"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4581EBFF" w14:textId="38D00FF4" w:rsidR="00A1144D" w:rsidRPr="006943E3" w:rsidRDefault="00101F08" w:rsidP="009F062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(961)</w:t>
            </w:r>
          </w:p>
        </w:tc>
        <w:tc>
          <w:tcPr>
            <w:tcW w:w="679" w:type="dxa"/>
            <w:tcBorders>
              <w:top w:val="single" w:sz="8" w:space="0" w:color="FFFFFF" w:themeColor="background1"/>
              <w:left w:val="single" w:sz="8" w:space="0" w:color="1F497D" w:themeColor="text2"/>
            </w:tcBorders>
            <w:shd w:val="clear" w:color="auto" w:fill="4F81BD" w:themeFill="accent1"/>
            <w:vAlign w:val="center"/>
          </w:tcPr>
          <w:p w14:paraId="244771F3" w14:textId="31E27577" w:rsidR="00A1144D" w:rsidRPr="006943E3" w:rsidRDefault="00A1144D" w:rsidP="0038636D">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Yes (</w:t>
            </w:r>
            <w:r w:rsidR="0038636D">
              <w:rPr>
                <w:rFonts w:eastAsia="Times New Roman" w:cs="Arial"/>
                <w:bCs/>
                <w:color w:val="FFFFFF" w:themeColor="background1"/>
                <w:kern w:val="24"/>
                <w:sz w:val="16"/>
                <w:szCs w:val="16"/>
                <w:lang w:eastAsia="en-US"/>
              </w:rPr>
              <w:t>108</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single" w:sz="8" w:space="0" w:color="1F497D" w:themeColor="text2"/>
            </w:tcBorders>
            <w:shd w:val="clear" w:color="auto" w:fill="4F81BD" w:themeFill="accent1"/>
            <w:vAlign w:val="center"/>
          </w:tcPr>
          <w:p w14:paraId="63EB48B9" w14:textId="777ADD1C" w:rsidR="00A1144D" w:rsidRPr="006943E3" w:rsidRDefault="00A1144D" w:rsidP="0038636D">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38636D">
              <w:rPr>
                <w:rFonts w:eastAsia="Times New Roman" w:cs="Arial"/>
                <w:bCs/>
                <w:color w:val="FFFFFF" w:themeColor="background1"/>
                <w:kern w:val="24"/>
                <w:sz w:val="16"/>
                <w:szCs w:val="16"/>
                <w:lang w:eastAsia="en-US"/>
              </w:rPr>
              <w:t>838</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single" w:sz="8" w:space="0" w:color="1F497D" w:themeColor="text2"/>
            </w:tcBorders>
            <w:shd w:val="clear" w:color="auto" w:fill="4F81BD" w:themeFill="accent1"/>
            <w:vAlign w:val="center"/>
          </w:tcPr>
          <w:p w14:paraId="5451CC0E" w14:textId="2645AC7C" w:rsidR="00A1144D" w:rsidRPr="006943E3" w:rsidRDefault="00A1144D" w:rsidP="005C0B02">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Yes </w:t>
            </w:r>
            <w:r w:rsidRPr="006943E3">
              <w:rPr>
                <w:rFonts w:eastAsia="Times New Roman" w:cs="Arial"/>
                <w:bCs/>
                <w:color w:val="FFFFFF" w:themeColor="background1"/>
                <w:kern w:val="24"/>
                <w:sz w:val="16"/>
                <w:szCs w:val="16"/>
                <w:lang w:eastAsia="en-US"/>
              </w:rPr>
              <w:t>(</w:t>
            </w:r>
            <w:r w:rsidR="005C0B02">
              <w:rPr>
                <w:rFonts w:eastAsia="Times New Roman" w:cs="Arial"/>
                <w:bCs/>
                <w:color w:val="FFFFFF" w:themeColor="background1"/>
                <w:kern w:val="24"/>
                <w:sz w:val="16"/>
                <w:szCs w:val="16"/>
                <w:lang w:eastAsia="en-US"/>
              </w:rPr>
              <w:t>64</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single" w:sz="8" w:space="0" w:color="auto"/>
            </w:tcBorders>
            <w:shd w:val="clear" w:color="auto" w:fill="4F81BD" w:themeFill="accent1"/>
            <w:vAlign w:val="center"/>
          </w:tcPr>
          <w:p w14:paraId="610E0FAC" w14:textId="6CD26D68" w:rsidR="00A1144D" w:rsidRPr="006943E3" w:rsidRDefault="00A1144D" w:rsidP="005C0B02">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5C0B02">
              <w:rPr>
                <w:rFonts w:eastAsia="Times New Roman" w:cs="Arial"/>
                <w:bCs/>
                <w:color w:val="FFFFFF" w:themeColor="background1"/>
                <w:kern w:val="24"/>
                <w:sz w:val="16"/>
                <w:szCs w:val="16"/>
                <w:lang w:eastAsia="en-US"/>
              </w:rPr>
              <w:t>650</w:t>
            </w:r>
            <w:r w:rsidRPr="006943E3">
              <w:rPr>
                <w:rFonts w:eastAsia="Times New Roman" w:cs="Arial"/>
                <w:bCs/>
                <w:color w:val="FFFFFF" w:themeColor="background1"/>
                <w:kern w:val="24"/>
                <w:sz w:val="16"/>
                <w:szCs w:val="16"/>
                <w:lang w:eastAsia="en-US"/>
              </w:rPr>
              <w:t>)</w:t>
            </w:r>
          </w:p>
        </w:tc>
        <w:tc>
          <w:tcPr>
            <w:tcW w:w="709" w:type="dxa"/>
            <w:tcBorders>
              <w:top w:val="single" w:sz="8" w:space="0" w:color="FFFFFF" w:themeColor="background1"/>
              <w:left w:val="single" w:sz="8" w:space="0" w:color="auto"/>
            </w:tcBorders>
            <w:shd w:val="clear" w:color="auto" w:fill="4F81BD" w:themeFill="accent1"/>
            <w:vAlign w:val="center"/>
          </w:tcPr>
          <w:p w14:paraId="737C2A79" w14:textId="2B207364" w:rsidR="00A1144D" w:rsidRPr="006943E3" w:rsidRDefault="00A1144D" w:rsidP="005C0B02">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Yes</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5C0B02">
              <w:rPr>
                <w:rFonts w:eastAsia="Times New Roman" w:cs="Arial"/>
                <w:bCs/>
                <w:color w:val="FFFFFF" w:themeColor="background1"/>
                <w:kern w:val="24"/>
                <w:sz w:val="16"/>
                <w:szCs w:val="16"/>
                <w:lang w:eastAsia="en-US"/>
              </w:rPr>
              <w:t>91</w:t>
            </w:r>
            <w:r w:rsidRPr="006943E3">
              <w:rPr>
                <w:rFonts w:eastAsia="Times New Roman" w:cs="Arial"/>
                <w:bCs/>
                <w:color w:val="FFFFFF" w:themeColor="background1"/>
                <w:kern w:val="24"/>
                <w:sz w:val="16"/>
                <w:szCs w:val="16"/>
                <w:lang w:eastAsia="en-US"/>
              </w:rPr>
              <w:t>)</w:t>
            </w:r>
          </w:p>
        </w:tc>
        <w:tc>
          <w:tcPr>
            <w:tcW w:w="709" w:type="dxa"/>
            <w:tcBorders>
              <w:top w:val="single" w:sz="8" w:space="0" w:color="FFFFFF" w:themeColor="background1"/>
              <w:right w:val="single" w:sz="8" w:space="0" w:color="auto"/>
            </w:tcBorders>
            <w:shd w:val="clear" w:color="auto" w:fill="4F81BD" w:themeFill="accent1"/>
            <w:vAlign w:val="center"/>
          </w:tcPr>
          <w:p w14:paraId="7D7660DC" w14:textId="751DF813" w:rsidR="00A1144D" w:rsidRPr="006943E3" w:rsidRDefault="00A1144D" w:rsidP="005C0B02">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No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5C0B02">
              <w:rPr>
                <w:rFonts w:eastAsia="Times New Roman" w:cs="Arial"/>
                <w:bCs/>
                <w:color w:val="FFFFFF" w:themeColor="background1"/>
                <w:kern w:val="24"/>
                <w:sz w:val="16"/>
                <w:szCs w:val="16"/>
                <w:lang w:eastAsia="en-US"/>
              </w:rPr>
              <w:t>856</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single" w:sz="8" w:space="0" w:color="auto"/>
            </w:tcBorders>
            <w:shd w:val="clear" w:color="auto" w:fill="4F81BD" w:themeFill="accent1"/>
            <w:vAlign w:val="center"/>
          </w:tcPr>
          <w:p w14:paraId="416ED055" w14:textId="0787D486" w:rsidR="00A1144D" w:rsidRPr="006943E3" w:rsidRDefault="00A1144D" w:rsidP="0038636D">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Yes (</w:t>
            </w:r>
            <w:r w:rsidR="0038636D">
              <w:rPr>
                <w:rFonts w:eastAsia="Times New Roman" w:cs="Arial"/>
                <w:bCs/>
                <w:color w:val="FFFFFF" w:themeColor="background1"/>
                <w:kern w:val="24"/>
                <w:sz w:val="16"/>
                <w:szCs w:val="16"/>
                <w:lang w:eastAsia="en-US"/>
              </w:rPr>
              <w:t>295</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dashSmallGap" w:sz="4" w:space="0" w:color="auto"/>
            </w:tcBorders>
            <w:shd w:val="clear" w:color="auto" w:fill="4F81BD" w:themeFill="accent1"/>
            <w:vAlign w:val="center"/>
          </w:tcPr>
          <w:p w14:paraId="533B22D2" w14:textId="4374BD73" w:rsidR="00A1144D" w:rsidRPr="006943E3" w:rsidRDefault="00A1144D" w:rsidP="0038636D">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38636D">
              <w:rPr>
                <w:rFonts w:eastAsia="Times New Roman" w:cs="Arial"/>
                <w:bCs/>
                <w:color w:val="FFFFFF" w:themeColor="background1"/>
                <w:kern w:val="24"/>
                <w:sz w:val="16"/>
                <w:szCs w:val="16"/>
                <w:lang w:eastAsia="en-US"/>
              </w:rPr>
              <w:t>662</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dashSmallGap" w:sz="4" w:space="0" w:color="auto"/>
            </w:tcBorders>
            <w:shd w:val="clear" w:color="auto" w:fill="4F81BD" w:themeFill="accent1"/>
            <w:vAlign w:val="center"/>
          </w:tcPr>
          <w:p w14:paraId="1EB3B93E" w14:textId="591CC1EF" w:rsidR="00A1144D" w:rsidRPr="006943E3" w:rsidRDefault="00A1144D" w:rsidP="005C0B02">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Yes (</w:t>
            </w:r>
            <w:r w:rsidR="005C0B02">
              <w:rPr>
                <w:rFonts w:eastAsia="Times New Roman" w:cs="Arial"/>
                <w:bCs/>
                <w:color w:val="FFFFFF" w:themeColor="background1"/>
                <w:kern w:val="24"/>
                <w:sz w:val="16"/>
                <w:szCs w:val="16"/>
                <w:lang w:eastAsia="en-US"/>
              </w:rPr>
              <w:t>139</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left w:val="single" w:sz="4" w:space="0" w:color="auto"/>
            </w:tcBorders>
            <w:shd w:val="clear" w:color="auto" w:fill="4F81BD" w:themeFill="accent1"/>
            <w:vAlign w:val="center"/>
          </w:tcPr>
          <w:p w14:paraId="6FD64907" w14:textId="3B56904C" w:rsidR="00A1144D" w:rsidRPr="006943E3" w:rsidRDefault="00A1144D" w:rsidP="005C0B02">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5C0B02">
              <w:rPr>
                <w:rFonts w:eastAsia="Times New Roman" w:cs="Arial"/>
                <w:bCs/>
                <w:color w:val="FFFFFF" w:themeColor="background1"/>
                <w:kern w:val="24"/>
                <w:sz w:val="16"/>
                <w:szCs w:val="16"/>
                <w:lang w:eastAsia="en-US"/>
              </w:rPr>
              <w:t>815</w:t>
            </w:r>
            <w:r w:rsidRPr="006943E3">
              <w:rPr>
                <w:rFonts w:eastAsia="Times New Roman" w:cs="Arial"/>
                <w:bCs/>
                <w:color w:val="FFFFFF" w:themeColor="background1"/>
                <w:kern w:val="24"/>
                <w:sz w:val="16"/>
                <w:szCs w:val="16"/>
                <w:lang w:eastAsia="en-US"/>
              </w:rPr>
              <w:t>)</w:t>
            </w:r>
          </w:p>
        </w:tc>
      </w:tr>
      <w:tr w:rsidR="000E3168" w:rsidRPr="006943E3" w14:paraId="6FC23EDC" w14:textId="77777777" w:rsidTr="009F0626">
        <w:trPr>
          <w:trHeight w:val="20"/>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shd w:val="clear" w:color="auto" w:fill="4F81BD" w:themeFill="accent1"/>
            <w:hideMark/>
          </w:tcPr>
          <w:p w14:paraId="7A8733BA" w14:textId="77777777" w:rsidR="00A1144D" w:rsidRPr="006943E3" w:rsidRDefault="00A1144D" w:rsidP="009F0626">
            <w:pPr>
              <w:rPr>
                <w:rFonts w:eastAsia="Times New Roman" w:cs="Arial"/>
                <w:color w:val="FFFFFF" w:themeColor="background1"/>
                <w:sz w:val="16"/>
                <w:szCs w:val="16"/>
              </w:rPr>
            </w:pPr>
          </w:p>
        </w:tc>
        <w:tc>
          <w:tcPr>
            <w:tcW w:w="733" w:type="dxa"/>
            <w:tcBorders>
              <w:left w:val="single" w:sz="8" w:space="0" w:color="auto"/>
              <w:right w:val="single" w:sz="8" w:space="0" w:color="1F497D" w:themeColor="text2"/>
            </w:tcBorders>
            <w:shd w:val="clear" w:color="auto" w:fill="4F81BD" w:themeFill="accent1"/>
            <w:vAlign w:val="center"/>
          </w:tcPr>
          <w:p w14:paraId="2FD85637"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679" w:type="dxa"/>
            <w:tcBorders>
              <w:left w:val="single" w:sz="8" w:space="0" w:color="1F497D" w:themeColor="text2"/>
            </w:tcBorders>
            <w:shd w:val="clear" w:color="auto" w:fill="4F81BD" w:themeFill="accent1"/>
            <w:vAlign w:val="center"/>
          </w:tcPr>
          <w:p w14:paraId="19704856"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Cs/>
                <w:color w:val="F2F2F2" w:themeColor="background1" w:themeShade="F2"/>
                <w:kern w:val="24"/>
                <w:sz w:val="16"/>
                <w:szCs w:val="16"/>
              </w:rPr>
              <w:t xml:space="preserve">A </w:t>
            </w:r>
          </w:p>
        </w:tc>
        <w:tc>
          <w:tcPr>
            <w:tcW w:w="681" w:type="dxa"/>
            <w:tcBorders>
              <w:right w:val="single" w:sz="8" w:space="0" w:color="1F497D" w:themeColor="text2"/>
            </w:tcBorders>
            <w:shd w:val="clear" w:color="auto" w:fill="4F81BD" w:themeFill="accent1"/>
            <w:vAlign w:val="center"/>
          </w:tcPr>
          <w:p w14:paraId="0393C23E"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B</w:t>
            </w:r>
          </w:p>
        </w:tc>
        <w:tc>
          <w:tcPr>
            <w:tcW w:w="680" w:type="dxa"/>
            <w:tcBorders>
              <w:left w:val="single" w:sz="8" w:space="0" w:color="1F497D" w:themeColor="text2"/>
            </w:tcBorders>
            <w:shd w:val="clear" w:color="auto" w:fill="4F81BD" w:themeFill="accent1"/>
            <w:vAlign w:val="center"/>
          </w:tcPr>
          <w:p w14:paraId="568F8470"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681" w:type="dxa"/>
            <w:tcBorders>
              <w:right w:val="single" w:sz="8" w:space="0" w:color="auto"/>
            </w:tcBorders>
            <w:shd w:val="clear" w:color="auto" w:fill="4F81BD" w:themeFill="accent1"/>
            <w:vAlign w:val="center"/>
          </w:tcPr>
          <w:p w14:paraId="5AD89434"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09" w:type="dxa"/>
            <w:tcBorders>
              <w:left w:val="single" w:sz="8" w:space="0" w:color="auto"/>
            </w:tcBorders>
            <w:shd w:val="clear" w:color="auto" w:fill="4F81BD" w:themeFill="accent1"/>
            <w:vAlign w:val="center"/>
          </w:tcPr>
          <w:p w14:paraId="41BA6EB9"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09" w:type="dxa"/>
            <w:tcBorders>
              <w:right w:val="single" w:sz="8" w:space="0" w:color="auto"/>
            </w:tcBorders>
            <w:shd w:val="clear" w:color="auto" w:fill="4F81BD" w:themeFill="accent1"/>
            <w:vAlign w:val="center"/>
          </w:tcPr>
          <w:p w14:paraId="28369543"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680" w:type="dxa"/>
            <w:tcBorders>
              <w:left w:val="single" w:sz="8" w:space="0" w:color="auto"/>
            </w:tcBorders>
            <w:shd w:val="clear" w:color="auto" w:fill="4F81BD" w:themeFill="accent1"/>
            <w:vAlign w:val="center"/>
          </w:tcPr>
          <w:p w14:paraId="5108EDF3"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681" w:type="dxa"/>
            <w:tcBorders>
              <w:right w:val="dashSmallGap" w:sz="4" w:space="0" w:color="auto"/>
            </w:tcBorders>
            <w:shd w:val="clear" w:color="auto" w:fill="4F81BD" w:themeFill="accent1"/>
            <w:vAlign w:val="center"/>
          </w:tcPr>
          <w:p w14:paraId="5E9D6F79"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c>
          <w:tcPr>
            <w:tcW w:w="680" w:type="dxa"/>
            <w:tcBorders>
              <w:left w:val="dashSmallGap" w:sz="4" w:space="0" w:color="auto"/>
            </w:tcBorders>
            <w:shd w:val="clear" w:color="auto" w:fill="4F81BD" w:themeFill="accent1"/>
            <w:vAlign w:val="center"/>
          </w:tcPr>
          <w:p w14:paraId="58CA59E2"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Pr>
                <w:rFonts w:eastAsia="Times New Roman" w:cs="Arial"/>
                <w:b/>
                <w:bCs/>
                <w:color w:val="F2F2F2" w:themeColor="background1" w:themeShade="F2"/>
                <w:kern w:val="24"/>
                <w:sz w:val="16"/>
                <w:szCs w:val="16"/>
              </w:rPr>
              <w:t>I</w:t>
            </w:r>
          </w:p>
        </w:tc>
        <w:tc>
          <w:tcPr>
            <w:tcW w:w="681" w:type="dxa"/>
            <w:tcBorders>
              <w:left w:val="single" w:sz="4" w:space="0" w:color="auto"/>
            </w:tcBorders>
            <w:shd w:val="clear" w:color="auto" w:fill="4F81BD" w:themeFill="accent1"/>
            <w:vAlign w:val="center"/>
          </w:tcPr>
          <w:p w14:paraId="65E726A4"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Pr>
                <w:rFonts w:eastAsia="Times New Roman" w:cs="Arial"/>
                <w:b/>
                <w:bCs/>
                <w:color w:val="F2F2F2" w:themeColor="background1" w:themeShade="F2"/>
                <w:kern w:val="24"/>
                <w:sz w:val="16"/>
                <w:szCs w:val="16"/>
              </w:rPr>
              <w:t>J</w:t>
            </w:r>
          </w:p>
        </w:tc>
      </w:tr>
      <w:tr w:rsidR="0038636D" w:rsidRPr="006943E3" w14:paraId="30F02406" w14:textId="77777777" w:rsidTr="0038636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09F28399" w14:textId="77777777" w:rsidR="0038636D" w:rsidRPr="006943E3" w:rsidRDefault="0038636D" w:rsidP="005C0B02">
            <w:pPr>
              <w:rPr>
                <w:rFonts w:eastAsia="Times New Roman" w:cs="Arial"/>
                <w:b w:val="0"/>
                <w:color w:val="000000"/>
                <w:sz w:val="18"/>
                <w:szCs w:val="18"/>
              </w:rPr>
            </w:pPr>
            <w:r w:rsidRPr="006943E3">
              <w:rPr>
                <w:rFonts w:eastAsia="Times New Roman" w:cs="Arial"/>
                <w:b w:val="0"/>
                <w:color w:val="000000"/>
                <w:sz w:val="18"/>
                <w:szCs w:val="18"/>
              </w:rPr>
              <w:t>Total 'better than average' drivers</w:t>
            </w:r>
          </w:p>
        </w:tc>
        <w:tc>
          <w:tcPr>
            <w:tcW w:w="733" w:type="dxa"/>
            <w:tcBorders>
              <w:left w:val="single" w:sz="8" w:space="0" w:color="auto"/>
              <w:right w:val="single" w:sz="8" w:space="0" w:color="1F497D" w:themeColor="text2"/>
            </w:tcBorders>
            <w:shd w:val="clear" w:color="auto" w:fill="auto"/>
            <w:vAlign w:val="center"/>
          </w:tcPr>
          <w:p w14:paraId="37AF39DB" w14:textId="58A40FC6" w:rsidR="0038636D" w:rsidRPr="006943E3" w:rsidRDefault="0038636D"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65%</w:t>
            </w:r>
          </w:p>
        </w:tc>
        <w:tc>
          <w:tcPr>
            <w:tcW w:w="679" w:type="dxa"/>
            <w:tcBorders>
              <w:left w:val="single" w:sz="8" w:space="0" w:color="1F497D" w:themeColor="text2"/>
            </w:tcBorders>
            <w:shd w:val="clear" w:color="auto" w:fill="92D050"/>
            <w:vAlign w:val="center"/>
          </w:tcPr>
          <w:p w14:paraId="584B6604" w14:textId="31B93530" w:rsidR="0038636D" w:rsidRPr="006943E3" w:rsidRDefault="0038636D"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74%</w:t>
            </w:r>
          </w:p>
        </w:tc>
        <w:tc>
          <w:tcPr>
            <w:tcW w:w="681" w:type="dxa"/>
            <w:tcBorders>
              <w:right w:val="single" w:sz="8" w:space="0" w:color="1F497D" w:themeColor="text2"/>
            </w:tcBorders>
            <w:shd w:val="clear" w:color="auto" w:fill="FFC000"/>
            <w:vAlign w:val="center"/>
          </w:tcPr>
          <w:p w14:paraId="5F959107" w14:textId="3C25961F" w:rsidR="0038636D" w:rsidRPr="006943E3" w:rsidRDefault="0038636D"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64%</w:t>
            </w:r>
          </w:p>
        </w:tc>
        <w:tc>
          <w:tcPr>
            <w:tcW w:w="680" w:type="dxa"/>
            <w:tcBorders>
              <w:left w:val="single" w:sz="8" w:space="0" w:color="1F497D" w:themeColor="text2"/>
            </w:tcBorders>
            <w:shd w:val="clear" w:color="auto" w:fill="auto"/>
            <w:vAlign w:val="center"/>
          </w:tcPr>
          <w:p w14:paraId="07E990C3" w14:textId="6BB1E9AF" w:rsidR="0038636D" w:rsidRPr="006943E3" w:rsidRDefault="0038636D"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69%</w:t>
            </w:r>
          </w:p>
        </w:tc>
        <w:tc>
          <w:tcPr>
            <w:tcW w:w="681" w:type="dxa"/>
            <w:shd w:val="clear" w:color="auto" w:fill="auto"/>
            <w:vAlign w:val="center"/>
          </w:tcPr>
          <w:p w14:paraId="26634CCD" w14:textId="09394E2F" w:rsidR="0038636D" w:rsidRPr="006943E3" w:rsidRDefault="0038636D"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66%</w:t>
            </w:r>
          </w:p>
        </w:tc>
        <w:tc>
          <w:tcPr>
            <w:tcW w:w="709" w:type="dxa"/>
            <w:shd w:val="clear" w:color="auto" w:fill="auto"/>
            <w:vAlign w:val="center"/>
          </w:tcPr>
          <w:p w14:paraId="4A8624A5" w14:textId="1BD470E4" w:rsidR="0038636D" w:rsidRPr="006943E3" w:rsidRDefault="0038636D"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67%</w:t>
            </w:r>
          </w:p>
        </w:tc>
        <w:tc>
          <w:tcPr>
            <w:tcW w:w="709" w:type="dxa"/>
            <w:shd w:val="clear" w:color="auto" w:fill="auto"/>
            <w:vAlign w:val="center"/>
          </w:tcPr>
          <w:p w14:paraId="1738B56C" w14:textId="33E7B178" w:rsidR="0038636D" w:rsidRPr="006943E3" w:rsidRDefault="0038636D"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66%</w:t>
            </w:r>
          </w:p>
        </w:tc>
        <w:tc>
          <w:tcPr>
            <w:tcW w:w="680" w:type="dxa"/>
            <w:shd w:val="clear" w:color="auto" w:fill="auto"/>
            <w:vAlign w:val="center"/>
          </w:tcPr>
          <w:p w14:paraId="75949DCA" w14:textId="66634F8C" w:rsidR="0038636D" w:rsidRPr="006943E3" w:rsidRDefault="0038636D"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69%</w:t>
            </w:r>
          </w:p>
        </w:tc>
        <w:tc>
          <w:tcPr>
            <w:tcW w:w="681" w:type="dxa"/>
            <w:tcBorders>
              <w:right w:val="dashSmallGap" w:sz="4" w:space="0" w:color="auto"/>
            </w:tcBorders>
            <w:shd w:val="clear" w:color="auto" w:fill="auto"/>
            <w:vAlign w:val="center"/>
          </w:tcPr>
          <w:p w14:paraId="61763901" w14:textId="23CDDD56" w:rsidR="0038636D" w:rsidRPr="006943E3" w:rsidRDefault="0038636D"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64%</w:t>
            </w:r>
          </w:p>
        </w:tc>
        <w:tc>
          <w:tcPr>
            <w:tcW w:w="680" w:type="dxa"/>
            <w:tcBorders>
              <w:left w:val="dashSmallGap" w:sz="4" w:space="0" w:color="auto"/>
            </w:tcBorders>
            <w:vAlign w:val="center"/>
          </w:tcPr>
          <w:p w14:paraId="0F75C77D" w14:textId="3FBC36E4" w:rsidR="0038636D" w:rsidRPr="006943E3" w:rsidRDefault="0038636D"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67%</w:t>
            </w:r>
          </w:p>
        </w:tc>
        <w:tc>
          <w:tcPr>
            <w:tcW w:w="681" w:type="dxa"/>
            <w:tcBorders>
              <w:left w:val="single" w:sz="4" w:space="0" w:color="auto"/>
            </w:tcBorders>
            <w:vAlign w:val="center"/>
          </w:tcPr>
          <w:p w14:paraId="3472BE02" w14:textId="3C27266F" w:rsidR="0038636D" w:rsidRPr="006943E3" w:rsidRDefault="0038636D"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65%</w:t>
            </w:r>
          </w:p>
        </w:tc>
      </w:tr>
      <w:tr w:rsidR="0038636D" w:rsidRPr="006943E3" w14:paraId="68AD71B8" w14:textId="77777777" w:rsidTr="005C0B02">
        <w:trPr>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07A2D718" w14:textId="77777777" w:rsidR="0038636D" w:rsidRPr="006943E3" w:rsidRDefault="0038636D" w:rsidP="005C0B02">
            <w:pPr>
              <w:rPr>
                <w:rFonts w:eastAsia="Times New Roman" w:cs="Arial"/>
                <w:b w:val="0"/>
                <w:color w:val="000000"/>
                <w:sz w:val="18"/>
                <w:szCs w:val="18"/>
              </w:rPr>
            </w:pPr>
            <w:r w:rsidRPr="006943E3">
              <w:rPr>
                <w:rFonts w:eastAsia="Times New Roman" w:cs="Arial"/>
                <w:b w:val="0"/>
                <w:color w:val="000000"/>
                <w:sz w:val="18"/>
                <w:szCs w:val="18"/>
              </w:rPr>
              <w:t>‘About average’ drivers</w:t>
            </w:r>
          </w:p>
        </w:tc>
        <w:tc>
          <w:tcPr>
            <w:tcW w:w="733" w:type="dxa"/>
            <w:tcBorders>
              <w:left w:val="single" w:sz="8" w:space="0" w:color="auto"/>
              <w:right w:val="single" w:sz="8" w:space="0" w:color="1F497D" w:themeColor="text2"/>
            </w:tcBorders>
            <w:shd w:val="clear" w:color="auto" w:fill="auto"/>
            <w:vAlign w:val="center"/>
          </w:tcPr>
          <w:p w14:paraId="0D227030" w14:textId="51A8772B" w:rsidR="0038636D" w:rsidRPr="006943E3" w:rsidRDefault="0038636D" w:rsidP="005C0B02">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30%</w:t>
            </w:r>
          </w:p>
        </w:tc>
        <w:tc>
          <w:tcPr>
            <w:tcW w:w="679" w:type="dxa"/>
            <w:tcBorders>
              <w:left w:val="single" w:sz="8" w:space="0" w:color="1F497D" w:themeColor="text2"/>
            </w:tcBorders>
            <w:shd w:val="clear" w:color="auto" w:fill="auto"/>
            <w:vAlign w:val="center"/>
          </w:tcPr>
          <w:p w14:paraId="7D36AB50" w14:textId="17824A97" w:rsidR="0038636D" w:rsidRPr="006943E3" w:rsidRDefault="0038636D" w:rsidP="005C0B02">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24%</w:t>
            </w:r>
          </w:p>
        </w:tc>
        <w:tc>
          <w:tcPr>
            <w:tcW w:w="681" w:type="dxa"/>
            <w:tcBorders>
              <w:right w:val="single" w:sz="8" w:space="0" w:color="1F497D" w:themeColor="text2"/>
            </w:tcBorders>
            <w:shd w:val="clear" w:color="auto" w:fill="auto"/>
            <w:vAlign w:val="center"/>
          </w:tcPr>
          <w:p w14:paraId="35572003" w14:textId="120D2447" w:rsidR="0038636D" w:rsidRPr="006943E3" w:rsidRDefault="0038636D" w:rsidP="005C0B02">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31%</w:t>
            </w:r>
          </w:p>
        </w:tc>
        <w:tc>
          <w:tcPr>
            <w:tcW w:w="680" w:type="dxa"/>
            <w:tcBorders>
              <w:left w:val="single" w:sz="8" w:space="0" w:color="1F497D" w:themeColor="text2"/>
            </w:tcBorders>
            <w:shd w:val="clear" w:color="auto" w:fill="auto"/>
            <w:vAlign w:val="center"/>
          </w:tcPr>
          <w:p w14:paraId="6A73E7FB" w14:textId="260D7FFB" w:rsidR="0038636D" w:rsidRPr="006943E3" w:rsidRDefault="0038636D" w:rsidP="005C0B02">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28%</w:t>
            </w:r>
          </w:p>
        </w:tc>
        <w:tc>
          <w:tcPr>
            <w:tcW w:w="681" w:type="dxa"/>
            <w:shd w:val="clear" w:color="auto" w:fill="auto"/>
            <w:vAlign w:val="center"/>
          </w:tcPr>
          <w:p w14:paraId="7B9780AA" w14:textId="0FC8081E" w:rsidR="0038636D" w:rsidRPr="006943E3" w:rsidRDefault="0038636D" w:rsidP="005C0B02">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30%</w:t>
            </w:r>
          </w:p>
        </w:tc>
        <w:tc>
          <w:tcPr>
            <w:tcW w:w="709" w:type="dxa"/>
            <w:shd w:val="clear" w:color="auto" w:fill="auto"/>
            <w:vAlign w:val="center"/>
          </w:tcPr>
          <w:p w14:paraId="7E2FFCF4" w14:textId="08749E46" w:rsidR="0038636D" w:rsidRPr="006943E3" w:rsidRDefault="0038636D" w:rsidP="005C0B02">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27%</w:t>
            </w:r>
          </w:p>
        </w:tc>
        <w:tc>
          <w:tcPr>
            <w:tcW w:w="709" w:type="dxa"/>
            <w:shd w:val="clear" w:color="auto" w:fill="auto"/>
            <w:vAlign w:val="center"/>
          </w:tcPr>
          <w:p w14:paraId="12081EF2" w14:textId="0298CC75" w:rsidR="0038636D" w:rsidRPr="006943E3" w:rsidRDefault="0038636D" w:rsidP="005C0B02">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30%</w:t>
            </w:r>
          </w:p>
        </w:tc>
        <w:tc>
          <w:tcPr>
            <w:tcW w:w="680" w:type="dxa"/>
            <w:shd w:val="clear" w:color="auto" w:fill="auto"/>
            <w:vAlign w:val="center"/>
          </w:tcPr>
          <w:p w14:paraId="5C97D898" w14:textId="7D1F99E4" w:rsidR="0038636D" w:rsidRPr="006943E3" w:rsidRDefault="0038636D" w:rsidP="005C0B02">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27%</w:t>
            </w:r>
          </w:p>
        </w:tc>
        <w:tc>
          <w:tcPr>
            <w:tcW w:w="681" w:type="dxa"/>
            <w:tcBorders>
              <w:right w:val="dashSmallGap" w:sz="4" w:space="0" w:color="auto"/>
            </w:tcBorders>
            <w:shd w:val="clear" w:color="auto" w:fill="auto"/>
            <w:vAlign w:val="center"/>
          </w:tcPr>
          <w:p w14:paraId="485D1F47" w14:textId="33CFAAA8" w:rsidR="0038636D" w:rsidRPr="006943E3" w:rsidRDefault="0038636D" w:rsidP="005C0B02">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31%</w:t>
            </w:r>
          </w:p>
        </w:tc>
        <w:tc>
          <w:tcPr>
            <w:tcW w:w="680" w:type="dxa"/>
            <w:tcBorders>
              <w:left w:val="dashSmallGap" w:sz="4" w:space="0" w:color="auto"/>
            </w:tcBorders>
            <w:vAlign w:val="center"/>
          </w:tcPr>
          <w:p w14:paraId="3785BB63" w14:textId="71A78239" w:rsidR="0038636D" w:rsidRPr="006943E3" w:rsidRDefault="0038636D" w:rsidP="005C0B02">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28%</w:t>
            </w:r>
          </w:p>
        </w:tc>
        <w:tc>
          <w:tcPr>
            <w:tcW w:w="681" w:type="dxa"/>
            <w:tcBorders>
              <w:left w:val="single" w:sz="4" w:space="0" w:color="auto"/>
            </w:tcBorders>
            <w:vAlign w:val="center"/>
          </w:tcPr>
          <w:p w14:paraId="2072A194" w14:textId="09B053D0" w:rsidR="0038636D" w:rsidRPr="006943E3" w:rsidRDefault="0038636D" w:rsidP="005C0B02">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31%</w:t>
            </w:r>
          </w:p>
        </w:tc>
      </w:tr>
      <w:tr w:rsidR="0038636D" w:rsidRPr="006943E3" w14:paraId="16A7C06B" w14:textId="77777777" w:rsidTr="005C0B0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60F0A092" w14:textId="77777777" w:rsidR="0038636D" w:rsidRPr="006943E3" w:rsidRDefault="0038636D" w:rsidP="005C0B02">
            <w:pPr>
              <w:rPr>
                <w:rFonts w:eastAsia="Times New Roman" w:cs="Arial"/>
                <w:b w:val="0"/>
                <w:color w:val="000000"/>
                <w:sz w:val="18"/>
                <w:szCs w:val="18"/>
              </w:rPr>
            </w:pPr>
            <w:r w:rsidRPr="006943E3">
              <w:rPr>
                <w:rFonts w:eastAsia="Times New Roman" w:cs="Arial"/>
                <w:b w:val="0"/>
                <w:color w:val="000000"/>
                <w:sz w:val="18"/>
                <w:szCs w:val="18"/>
              </w:rPr>
              <w:t>Total 'worse than average' drivers</w:t>
            </w:r>
          </w:p>
        </w:tc>
        <w:tc>
          <w:tcPr>
            <w:tcW w:w="733" w:type="dxa"/>
            <w:tcBorders>
              <w:left w:val="single" w:sz="8" w:space="0" w:color="auto"/>
              <w:right w:val="single" w:sz="8" w:space="0" w:color="1F497D" w:themeColor="text2"/>
            </w:tcBorders>
            <w:shd w:val="clear" w:color="auto" w:fill="auto"/>
            <w:vAlign w:val="center"/>
          </w:tcPr>
          <w:p w14:paraId="0A4CDD21" w14:textId="322CA6AD" w:rsidR="0038636D" w:rsidRPr="006943E3" w:rsidRDefault="0038636D"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w:t>
            </w:r>
          </w:p>
        </w:tc>
        <w:tc>
          <w:tcPr>
            <w:tcW w:w="679" w:type="dxa"/>
            <w:tcBorders>
              <w:left w:val="single" w:sz="8" w:space="0" w:color="1F497D" w:themeColor="text2"/>
            </w:tcBorders>
            <w:shd w:val="clear" w:color="auto" w:fill="auto"/>
            <w:vAlign w:val="center"/>
          </w:tcPr>
          <w:p w14:paraId="41CBF788" w14:textId="6FE14E3C" w:rsidR="0038636D" w:rsidRPr="006943E3" w:rsidRDefault="0038636D"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w:t>
            </w:r>
          </w:p>
        </w:tc>
        <w:tc>
          <w:tcPr>
            <w:tcW w:w="681" w:type="dxa"/>
            <w:tcBorders>
              <w:right w:val="single" w:sz="8" w:space="0" w:color="1F497D" w:themeColor="text2"/>
            </w:tcBorders>
            <w:shd w:val="clear" w:color="auto" w:fill="auto"/>
            <w:vAlign w:val="center"/>
          </w:tcPr>
          <w:p w14:paraId="48E3ED41" w14:textId="1576DE8B" w:rsidR="0038636D" w:rsidRPr="006943E3" w:rsidRDefault="0038636D"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w:t>
            </w:r>
          </w:p>
        </w:tc>
        <w:tc>
          <w:tcPr>
            <w:tcW w:w="680" w:type="dxa"/>
            <w:tcBorders>
              <w:left w:val="single" w:sz="8" w:space="0" w:color="1F497D" w:themeColor="text2"/>
            </w:tcBorders>
            <w:shd w:val="clear" w:color="auto" w:fill="auto"/>
            <w:vAlign w:val="center"/>
          </w:tcPr>
          <w:p w14:paraId="6B11B013" w14:textId="315EFBB4" w:rsidR="0038636D" w:rsidRPr="006943E3" w:rsidRDefault="0038636D"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w:t>
            </w:r>
          </w:p>
        </w:tc>
        <w:tc>
          <w:tcPr>
            <w:tcW w:w="681" w:type="dxa"/>
            <w:shd w:val="clear" w:color="auto" w:fill="auto"/>
            <w:vAlign w:val="center"/>
          </w:tcPr>
          <w:p w14:paraId="209CC476" w14:textId="0917CABD" w:rsidR="0038636D" w:rsidRPr="006943E3" w:rsidRDefault="0038636D"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w:t>
            </w:r>
          </w:p>
        </w:tc>
        <w:tc>
          <w:tcPr>
            <w:tcW w:w="709" w:type="dxa"/>
            <w:shd w:val="clear" w:color="auto" w:fill="auto"/>
            <w:vAlign w:val="center"/>
          </w:tcPr>
          <w:p w14:paraId="3929AA93" w14:textId="7B8CE2C9" w:rsidR="0038636D" w:rsidRPr="006943E3" w:rsidRDefault="0038636D"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w:t>
            </w:r>
          </w:p>
        </w:tc>
        <w:tc>
          <w:tcPr>
            <w:tcW w:w="709" w:type="dxa"/>
            <w:shd w:val="clear" w:color="auto" w:fill="auto"/>
            <w:vAlign w:val="center"/>
          </w:tcPr>
          <w:p w14:paraId="0E819CBA" w14:textId="031BCE18" w:rsidR="0038636D" w:rsidRPr="006943E3" w:rsidRDefault="0038636D"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w:t>
            </w:r>
          </w:p>
        </w:tc>
        <w:tc>
          <w:tcPr>
            <w:tcW w:w="680" w:type="dxa"/>
            <w:shd w:val="clear" w:color="auto" w:fill="auto"/>
            <w:vAlign w:val="center"/>
          </w:tcPr>
          <w:p w14:paraId="1D663E73" w14:textId="075D70E2" w:rsidR="0038636D" w:rsidRPr="006943E3" w:rsidRDefault="0038636D"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w:t>
            </w:r>
          </w:p>
        </w:tc>
        <w:tc>
          <w:tcPr>
            <w:tcW w:w="681" w:type="dxa"/>
            <w:tcBorders>
              <w:right w:val="dashSmallGap" w:sz="4" w:space="0" w:color="auto"/>
            </w:tcBorders>
            <w:shd w:val="clear" w:color="auto" w:fill="auto"/>
            <w:vAlign w:val="center"/>
          </w:tcPr>
          <w:p w14:paraId="76768210" w14:textId="37CBE602" w:rsidR="0038636D" w:rsidRPr="006943E3" w:rsidRDefault="0038636D"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w:t>
            </w:r>
          </w:p>
        </w:tc>
        <w:tc>
          <w:tcPr>
            <w:tcW w:w="680" w:type="dxa"/>
            <w:tcBorders>
              <w:left w:val="dashSmallGap" w:sz="4" w:space="0" w:color="auto"/>
            </w:tcBorders>
            <w:vAlign w:val="center"/>
          </w:tcPr>
          <w:p w14:paraId="3B689A2C" w14:textId="5416F47C" w:rsidR="0038636D" w:rsidRPr="006943E3" w:rsidRDefault="0038636D"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w:t>
            </w:r>
          </w:p>
        </w:tc>
        <w:tc>
          <w:tcPr>
            <w:tcW w:w="681" w:type="dxa"/>
            <w:tcBorders>
              <w:left w:val="single" w:sz="4" w:space="0" w:color="auto"/>
            </w:tcBorders>
            <w:vAlign w:val="center"/>
          </w:tcPr>
          <w:p w14:paraId="36EF554A" w14:textId="268A03F2" w:rsidR="0038636D" w:rsidRPr="006943E3" w:rsidRDefault="0038636D" w:rsidP="005C0B02">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w:t>
            </w:r>
          </w:p>
        </w:tc>
      </w:tr>
    </w:tbl>
    <w:p w14:paraId="3C8D75C1" w14:textId="013199B1" w:rsidR="00A8193A" w:rsidRPr="006943E3" w:rsidRDefault="00101F08" w:rsidP="00A8193A">
      <w:pPr>
        <w:pStyle w:val="aFignote"/>
      </w:pPr>
      <w:r>
        <w:t>Base:</w:t>
      </w:r>
      <w:r>
        <w:tab/>
        <w:t>All respondents (n=961)</w:t>
      </w:r>
    </w:p>
    <w:p w14:paraId="19EB3F63" w14:textId="77777777" w:rsidR="00A8193A" w:rsidRPr="006943E3" w:rsidRDefault="00A8193A" w:rsidP="00A8193A">
      <w:pPr>
        <w:pStyle w:val="aFignote"/>
      </w:pPr>
      <w:r w:rsidRPr="006943E3">
        <w:t>Q5</w:t>
      </w:r>
      <w:r>
        <w:t>9</w:t>
      </w:r>
      <w:r w:rsidRPr="006943E3">
        <w:t>:</w:t>
      </w:r>
      <w:r w:rsidRPr="006943E3">
        <w:tab/>
        <w:t>Thinking about how you compare to the average driver on Victorian roads, would you say that you were a…[single response]</w:t>
      </w:r>
    </w:p>
    <w:p w14:paraId="70EB7D5F" w14:textId="77777777" w:rsidR="00A8193A" w:rsidRDefault="00A8193A" w:rsidP="00A8193A">
      <w:pPr>
        <w:pStyle w:val="aFignote"/>
      </w:pPr>
    </w:p>
    <w:p w14:paraId="15359F7F" w14:textId="77777777" w:rsidR="006A68B4" w:rsidRDefault="006A68B4">
      <w:pPr>
        <w:spacing w:after="200" w:line="276" w:lineRule="auto"/>
        <w:rPr>
          <w:rFonts w:eastAsiaTheme="majorEastAsia" w:cstheme="majorBidi"/>
          <w:bCs/>
          <w:color w:val="000080"/>
          <w:sz w:val="36"/>
          <w:szCs w:val="28"/>
        </w:rPr>
      </w:pPr>
      <w:r>
        <w:br w:type="page"/>
      </w:r>
    </w:p>
    <w:p w14:paraId="453499E3" w14:textId="6BE70717" w:rsidR="009D7D07" w:rsidRPr="0063334C" w:rsidRDefault="0040767D" w:rsidP="0063334C">
      <w:pPr>
        <w:pStyle w:val="Heading1"/>
      </w:pPr>
      <w:bookmarkStart w:id="50" w:name="_Toc439750972"/>
      <w:r w:rsidRPr="0063334C">
        <w:lastRenderedPageBreak/>
        <w:t>Driving attitude</w:t>
      </w:r>
      <w:r w:rsidR="0000781F">
        <w:t>s</w:t>
      </w:r>
      <w:r w:rsidRPr="0063334C">
        <w:t xml:space="preserve"> and behaviours</w:t>
      </w:r>
      <w:bookmarkEnd w:id="50"/>
    </w:p>
    <w:p w14:paraId="0E006FA3" w14:textId="77777777" w:rsidR="006A68B4" w:rsidRDefault="009F0626" w:rsidP="006A68B4">
      <w:pPr>
        <w:pStyle w:val="Heading2"/>
      </w:pPr>
      <w:bookmarkStart w:id="51" w:name="_Toc439750973"/>
      <w:bookmarkStart w:id="52" w:name="_Toc406162106"/>
      <w:r>
        <w:t>Perceived cause of r</w:t>
      </w:r>
      <w:r w:rsidR="006A68B4" w:rsidRPr="00B37622">
        <w:t>oad accidents</w:t>
      </w:r>
      <w:bookmarkEnd w:id="51"/>
    </w:p>
    <w:p w14:paraId="41C76F58" w14:textId="32DCEA06" w:rsidR="006A68B4" w:rsidRDefault="008E40FB" w:rsidP="006A68B4">
      <w:pPr>
        <w:pStyle w:val="SecBody"/>
      </w:pPr>
      <w:r>
        <w:t xml:space="preserve">Respondents were asked </w:t>
      </w:r>
      <w:r w:rsidR="0094314A">
        <w:t xml:space="preserve">about the </w:t>
      </w:r>
      <w:r w:rsidR="00835302">
        <w:t>key</w:t>
      </w:r>
      <w:r>
        <w:t xml:space="preserve"> factors </w:t>
      </w:r>
      <w:r w:rsidR="00835302">
        <w:t>that</w:t>
      </w:r>
      <w:r>
        <w:t xml:space="preserve"> lead to serious road accidents. </w:t>
      </w:r>
      <w:r w:rsidR="005F7C94" w:rsidRPr="006943E3">
        <w:rPr>
          <w:rFonts w:cs="Arial"/>
        </w:rPr>
        <w:t xml:space="preserve">Figure </w:t>
      </w:r>
      <w:r w:rsidR="005F7C94">
        <w:rPr>
          <w:rFonts w:cs="Arial"/>
          <w:noProof/>
        </w:rPr>
        <w:t>3</w:t>
      </w:r>
      <w:r w:rsidR="005F7C94" w:rsidRPr="006943E3">
        <w:rPr>
          <w:rFonts w:cs="Arial"/>
        </w:rPr>
        <w:t>.</w:t>
      </w:r>
      <w:r w:rsidR="005F7C94">
        <w:rPr>
          <w:rFonts w:cs="Arial"/>
          <w:noProof/>
        </w:rPr>
        <w:t>1</w:t>
      </w:r>
      <w:r w:rsidR="00645C6A">
        <w:t xml:space="preserve"> </w:t>
      </w:r>
      <w:r>
        <w:t>shows that alcohol is perceived as the factor most likely to contribute to serious accidents (70%), with speed the second most common</w:t>
      </w:r>
      <w:r w:rsidR="00A90B7F">
        <w:t>ly mentioned</w:t>
      </w:r>
      <w:r>
        <w:t xml:space="preserve"> factor (54%). </w:t>
      </w:r>
      <w:r w:rsidR="002C530B">
        <w:t>This finding is consistent with previous waves.</w:t>
      </w:r>
    </w:p>
    <w:p w14:paraId="05F31231" w14:textId="40F5BF88" w:rsidR="006A68B4" w:rsidRPr="006943E3" w:rsidRDefault="006A68B4" w:rsidP="006A68B4">
      <w:pPr>
        <w:pStyle w:val="Figure"/>
        <w:pBdr>
          <w:bottom w:val="none" w:sz="0" w:space="0" w:color="auto"/>
        </w:pBdr>
        <w:spacing w:after="0"/>
        <w:ind w:left="567"/>
        <w:rPr>
          <w:rFonts w:cs="Arial"/>
          <w:lang w:val="en-AU"/>
        </w:rPr>
      </w:pPr>
      <w:bookmarkStart w:id="53" w:name="_Ref372107030"/>
      <w:bookmarkStart w:id="54" w:name="_Toc428346675"/>
      <w:bookmarkStart w:id="55" w:name="_Toc439751011"/>
      <w:r w:rsidRPr="006943E3">
        <w:rPr>
          <w:rFonts w:cs="Arial"/>
          <w:lang w:val="en-AU"/>
        </w:rPr>
        <w:t xml:space="preserve">Figure </w:t>
      </w:r>
      <w:r w:rsidRPr="006943E3">
        <w:rPr>
          <w:rFonts w:cs="Arial"/>
          <w:lang w:val="en-AU"/>
        </w:rPr>
        <w:fldChar w:fldCharType="begin"/>
      </w:r>
      <w:r w:rsidRPr="006943E3">
        <w:rPr>
          <w:rFonts w:cs="Arial"/>
          <w:lang w:val="en-AU"/>
        </w:rPr>
        <w:instrText xml:space="preserve"> STYLEREF 1 \s </w:instrText>
      </w:r>
      <w:r w:rsidRPr="006943E3">
        <w:rPr>
          <w:rFonts w:cs="Arial"/>
          <w:lang w:val="en-AU"/>
        </w:rPr>
        <w:fldChar w:fldCharType="separate"/>
      </w:r>
      <w:r w:rsidR="005F7C94">
        <w:rPr>
          <w:rFonts w:cs="Arial"/>
          <w:noProof/>
          <w:lang w:val="en-AU"/>
        </w:rPr>
        <w:t>3</w:t>
      </w:r>
      <w:r w:rsidRPr="006943E3">
        <w:rPr>
          <w:rFonts w:cs="Arial"/>
          <w:lang w:val="en-AU"/>
        </w:rPr>
        <w:fldChar w:fldCharType="end"/>
      </w:r>
      <w:r w:rsidRPr="006943E3">
        <w:rPr>
          <w:rFonts w:cs="Arial"/>
          <w:lang w:val="en-AU"/>
        </w:rPr>
        <w:t>.</w:t>
      </w:r>
      <w:r w:rsidRPr="006943E3">
        <w:rPr>
          <w:rFonts w:cs="Arial"/>
          <w:lang w:val="en-AU"/>
        </w:rPr>
        <w:fldChar w:fldCharType="begin"/>
      </w:r>
      <w:r w:rsidRPr="006943E3">
        <w:rPr>
          <w:rFonts w:cs="Arial"/>
          <w:lang w:val="en-AU"/>
        </w:rPr>
        <w:instrText xml:space="preserve"> SEQ Figure \* ARABIC \s 1 </w:instrText>
      </w:r>
      <w:r w:rsidRPr="006943E3">
        <w:rPr>
          <w:rFonts w:cs="Arial"/>
          <w:lang w:val="en-AU"/>
        </w:rPr>
        <w:fldChar w:fldCharType="separate"/>
      </w:r>
      <w:r w:rsidR="005F7C94">
        <w:rPr>
          <w:rFonts w:cs="Arial"/>
          <w:noProof/>
          <w:lang w:val="en-AU"/>
        </w:rPr>
        <w:t>1</w:t>
      </w:r>
      <w:r w:rsidRPr="006943E3">
        <w:rPr>
          <w:rFonts w:cs="Arial"/>
          <w:lang w:val="en-AU"/>
        </w:rPr>
        <w:fldChar w:fldCharType="end"/>
      </w:r>
      <w:bookmarkEnd w:id="53"/>
      <w:r w:rsidRPr="006943E3">
        <w:rPr>
          <w:rFonts w:cs="Arial"/>
          <w:lang w:val="en-AU"/>
        </w:rPr>
        <w:t xml:space="preserve">: </w:t>
      </w:r>
      <w:r>
        <w:rPr>
          <w:rFonts w:cs="Arial"/>
        </w:rPr>
        <w:t xml:space="preserve">Factors that lead to </w:t>
      </w:r>
      <w:r w:rsidR="00796331">
        <w:rPr>
          <w:rFonts w:cs="Arial"/>
        </w:rPr>
        <w:t>serious</w:t>
      </w:r>
      <w:r w:rsidRPr="006943E3">
        <w:rPr>
          <w:rFonts w:cs="Arial"/>
        </w:rPr>
        <w:t xml:space="preserve"> road accidents </w:t>
      </w:r>
      <w:r w:rsidRPr="006943E3">
        <w:rPr>
          <w:rFonts w:cs="Arial"/>
          <w:lang w:val="en-AU"/>
        </w:rPr>
        <w:t>(%) (2015)</w:t>
      </w:r>
      <w:bookmarkEnd w:id="54"/>
      <w:bookmarkEnd w:id="55"/>
    </w:p>
    <w:p w14:paraId="590D9A4C" w14:textId="45E86187" w:rsidR="006A68B4" w:rsidRPr="006943E3" w:rsidRDefault="000E3168" w:rsidP="006A68B4">
      <w:pPr>
        <w:pStyle w:val="aFignote"/>
      </w:pPr>
      <w:r>
        <w:pict w14:anchorId="3D88D88D">
          <v:shape id="_x0000_i1031" type="#_x0000_t75" style="width:423.75pt;height:172.5pt">
            <v:imagedata r:id="rId21" o:title=""/>
          </v:shape>
        </w:pict>
      </w:r>
    </w:p>
    <w:p w14:paraId="79E52DCC" w14:textId="01CBE2B1" w:rsidR="006A68B4" w:rsidRPr="006943E3" w:rsidRDefault="00101F08" w:rsidP="006A68B4">
      <w:pPr>
        <w:pStyle w:val="aFignote"/>
      </w:pPr>
      <w:r>
        <w:t>Base:</w:t>
      </w:r>
      <w:r>
        <w:tab/>
        <w:t>All respondents (n=961)</w:t>
      </w:r>
    </w:p>
    <w:p w14:paraId="681AE34B" w14:textId="77777777" w:rsidR="006A68B4" w:rsidRDefault="006A68B4" w:rsidP="006A68B4">
      <w:pPr>
        <w:pStyle w:val="aFignote"/>
      </w:pPr>
      <w:r w:rsidRPr="00A13694">
        <w:t>Q</w:t>
      </w:r>
      <w:r>
        <w:t>6</w:t>
      </w:r>
      <w:r w:rsidRPr="00A13694">
        <w:tab/>
        <w:t>What do you think are the three main factors that most often lead to serious road accidents? [3 mentions]</w:t>
      </w:r>
    </w:p>
    <w:p w14:paraId="6A8E9B92" w14:textId="77777777" w:rsidR="006A68B4" w:rsidRDefault="006A68B4" w:rsidP="006A68B4">
      <w:pPr>
        <w:pStyle w:val="aFignote"/>
      </w:pPr>
    </w:p>
    <w:p w14:paraId="3894CE78" w14:textId="77777777" w:rsidR="00AD0B0C" w:rsidRPr="00A25E08" w:rsidRDefault="00AD0B0C" w:rsidP="00AD0B0C">
      <w:pPr>
        <w:pStyle w:val="Heading2"/>
      </w:pPr>
      <w:bookmarkStart w:id="56" w:name="_Ref436642501"/>
      <w:bookmarkStart w:id="57" w:name="_Toc439750974"/>
      <w:r w:rsidRPr="00A25E08">
        <w:t>Personal safety</w:t>
      </w:r>
      <w:bookmarkEnd w:id="56"/>
      <w:bookmarkEnd w:id="57"/>
    </w:p>
    <w:p w14:paraId="00BB76F4" w14:textId="7A12EDB5" w:rsidR="00AD0B0C" w:rsidRDefault="002C530B" w:rsidP="00AD0B0C">
      <w:pPr>
        <w:pStyle w:val="SecBody"/>
      </w:pPr>
      <w:r>
        <w:t xml:space="preserve">In the 2015 </w:t>
      </w:r>
      <w:r w:rsidR="001F1D9E">
        <w:t>RSM</w:t>
      </w:r>
      <w:r>
        <w:t>, r</w:t>
      </w:r>
      <w:r w:rsidR="008E40FB" w:rsidRPr="00A25E08">
        <w:t xml:space="preserve">espondents were </w:t>
      </w:r>
      <w:r>
        <w:t xml:space="preserve">also </w:t>
      </w:r>
      <w:r w:rsidR="008E40FB" w:rsidRPr="00A25E08">
        <w:t>asked</w:t>
      </w:r>
      <w:r w:rsidR="008E40FB">
        <w:t xml:space="preserve"> </w:t>
      </w:r>
      <w:r w:rsidR="000D3300">
        <w:t xml:space="preserve">to nominate </w:t>
      </w:r>
      <w:r>
        <w:t xml:space="preserve">their greatest concern about </w:t>
      </w:r>
      <w:r w:rsidRPr="002C530B">
        <w:rPr>
          <w:i/>
        </w:rPr>
        <w:t>their own</w:t>
      </w:r>
      <w:r>
        <w:t xml:space="preserve"> safety on the road, </w:t>
      </w:r>
      <w:r w:rsidR="008E40FB">
        <w:t xml:space="preserve">either as a driver or passenger. </w:t>
      </w:r>
      <w:r w:rsidR="005F7C94" w:rsidRPr="0040306E">
        <w:rPr>
          <w:rFonts w:cs="Arial"/>
        </w:rPr>
        <w:t xml:space="preserve">Figure </w:t>
      </w:r>
      <w:r w:rsidR="005F7C94">
        <w:rPr>
          <w:rFonts w:cs="Arial"/>
          <w:noProof/>
        </w:rPr>
        <w:t>3</w:t>
      </w:r>
      <w:r w:rsidR="005F7C94" w:rsidRPr="0040306E">
        <w:rPr>
          <w:rFonts w:cs="Arial"/>
        </w:rPr>
        <w:t>.</w:t>
      </w:r>
      <w:r w:rsidR="005F7C94">
        <w:rPr>
          <w:rFonts w:cs="Arial"/>
          <w:noProof/>
        </w:rPr>
        <w:t>2</w:t>
      </w:r>
      <w:r w:rsidR="008E40FB">
        <w:t xml:space="preserve"> shows that of respondents who provided </w:t>
      </w:r>
      <w:r w:rsidR="00A90B7F">
        <w:t>a response</w:t>
      </w:r>
      <w:r w:rsidR="008E40FB">
        <w:t xml:space="preserve">, </w:t>
      </w:r>
      <w:r>
        <w:t>‘</w:t>
      </w:r>
      <w:r w:rsidR="008E40FB">
        <w:t>aggressive or reckless driving</w:t>
      </w:r>
      <w:r>
        <w:t>’</w:t>
      </w:r>
      <w:r w:rsidR="008E40FB">
        <w:t xml:space="preserve"> (28%) and other drivers (24%) were </w:t>
      </w:r>
      <w:r w:rsidR="00A90B7F">
        <w:t>the most commonly cited</w:t>
      </w:r>
      <w:r w:rsidR="008E40FB">
        <w:t xml:space="preserve"> concern</w:t>
      </w:r>
      <w:r>
        <w:t>s</w:t>
      </w:r>
      <w:r w:rsidR="008E40FB">
        <w:t xml:space="preserve">. </w:t>
      </w:r>
      <w:r>
        <w:t>‘</w:t>
      </w:r>
      <w:r w:rsidR="008E40FB">
        <w:t>Distractions</w:t>
      </w:r>
      <w:r>
        <w:t>’</w:t>
      </w:r>
      <w:r w:rsidR="008E40FB">
        <w:t xml:space="preserve"> (17%), </w:t>
      </w:r>
      <w:r>
        <w:t>‘</w:t>
      </w:r>
      <w:r w:rsidR="008E40FB">
        <w:t>speed</w:t>
      </w:r>
      <w:r>
        <w:t>’</w:t>
      </w:r>
      <w:r w:rsidR="008E40FB">
        <w:t xml:space="preserve"> (13%)</w:t>
      </w:r>
      <w:r>
        <w:t>,</w:t>
      </w:r>
      <w:r w:rsidR="008E40FB">
        <w:t xml:space="preserve"> and </w:t>
      </w:r>
      <w:r>
        <w:t>‘</w:t>
      </w:r>
      <w:r w:rsidR="008E40FB">
        <w:t>drugs</w:t>
      </w:r>
      <w:r>
        <w:t>’</w:t>
      </w:r>
      <w:r w:rsidR="008E40FB">
        <w:t xml:space="preserve"> and </w:t>
      </w:r>
      <w:r>
        <w:t>‘</w:t>
      </w:r>
      <w:r w:rsidR="008E40FB">
        <w:t>alcohol</w:t>
      </w:r>
      <w:r>
        <w:t>’</w:t>
      </w:r>
      <w:r w:rsidR="008E40FB">
        <w:t xml:space="preserve"> (both 12%) </w:t>
      </w:r>
      <w:r>
        <w:t xml:space="preserve">were also among the </w:t>
      </w:r>
      <w:r w:rsidR="008E40FB">
        <w:t xml:space="preserve">top five concerns. </w:t>
      </w:r>
      <w:r>
        <w:t xml:space="preserve">It is </w:t>
      </w:r>
      <w:r w:rsidR="003D1F8A">
        <w:t xml:space="preserve">worth noting </w:t>
      </w:r>
      <w:r>
        <w:t>that j</w:t>
      </w:r>
      <w:r w:rsidR="008E40FB">
        <w:t xml:space="preserve">ust under a quarter </w:t>
      </w:r>
      <w:r>
        <w:t xml:space="preserve">of survey respondents </w:t>
      </w:r>
      <w:r w:rsidR="008E40FB">
        <w:t>(23%) did not provide an answer.</w:t>
      </w:r>
    </w:p>
    <w:p w14:paraId="7421183D" w14:textId="056975B6" w:rsidR="00AD0B0C" w:rsidRPr="0040306E" w:rsidRDefault="00AD0B0C" w:rsidP="00AD0B0C">
      <w:pPr>
        <w:pStyle w:val="Figure"/>
        <w:pBdr>
          <w:bottom w:val="none" w:sz="0" w:space="0" w:color="auto"/>
        </w:pBdr>
        <w:spacing w:after="0"/>
        <w:ind w:left="567"/>
        <w:rPr>
          <w:rFonts w:cs="Arial"/>
          <w:lang w:val="en-AU"/>
        </w:rPr>
      </w:pPr>
      <w:bookmarkStart w:id="58" w:name="_Ref436389489"/>
      <w:bookmarkStart w:id="59" w:name="_Toc439751012"/>
      <w:r w:rsidRPr="0040306E">
        <w:rPr>
          <w:rFonts w:cs="Arial"/>
          <w:lang w:val="en-AU"/>
        </w:rPr>
        <w:t xml:space="preserve">Figure </w:t>
      </w:r>
      <w:r w:rsidRPr="0040306E">
        <w:rPr>
          <w:rFonts w:cs="Arial"/>
          <w:lang w:val="en-AU"/>
        </w:rPr>
        <w:fldChar w:fldCharType="begin"/>
      </w:r>
      <w:r w:rsidRPr="0040306E">
        <w:rPr>
          <w:rFonts w:cs="Arial"/>
          <w:lang w:val="en-AU"/>
        </w:rPr>
        <w:instrText xml:space="preserve"> STYLEREF 1 \s </w:instrText>
      </w:r>
      <w:r w:rsidRPr="0040306E">
        <w:rPr>
          <w:rFonts w:cs="Arial"/>
          <w:lang w:val="en-AU"/>
        </w:rPr>
        <w:fldChar w:fldCharType="separate"/>
      </w:r>
      <w:r w:rsidR="005F7C94">
        <w:rPr>
          <w:rFonts w:cs="Arial"/>
          <w:noProof/>
          <w:lang w:val="en-AU"/>
        </w:rPr>
        <w:t>3</w:t>
      </w:r>
      <w:r w:rsidRPr="0040306E">
        <w:rPr>
          <w:rFonts w:cs="Arial"/>
          <w:lang w:val="en-AU"/>
        </w:rPr>
        <w:fldChar w:fldCharType="end"/>
      </w:r>
      <w:r w:rsidRPr="0040306E">
        <w:rPr>
          <w:rFonts w:cs="Arial"/>
          <w:lang w:val="en-AU"/>
        </w:rPr>
        <w:t>.</w:t>
      </w:r>
      <w:r w:rsidRPr="0040306E">
        <w:rPr>
          <w:rFonts w:cs="Arial"/>
          <w:lang w:val="en-AU"/>
        </w:rPr>
        <w:fldChar w:fldCharType="begin"/>
      </w:r>
      <w:r w:rsidRPr="0040306E">
        <w:rPr>
          <w:rFonts w:cs="Arial"/>
          <w:lang w:val="en-AU"/>
        </w:rPr>
        <w:instrText xml:space="preserve"> SEQ Figure \* ARABIC \s 1 </w:instrText>
      </w:r>
      <w:r w:rsidRPr="0040306E">
        <w:rPr>
          <w:rFonts w:cs="Arial"/>
          <w:lang w:val="en-AU"/>
        </w:rPr>
        <w:fldChar w:fldCharType="separate"/>
      </w:r>
      <w:r w:rsidR="005F7C94">
        <w:rPr>
          <w:rFonts w:cs="Arial"/>
          <w:noProof/>
          <w:lang w:val="en-AU"/>
        </w:rPr>
        <w:t>2</w:t>
      </w:r>
      <w:r w:rsidRPr="0040306E">
        <w:rPr>
          <w:rFonts w:cs="Arial"/>
          <w:lang w:val="en-AU"/>
        </w:rPr>
        <w:fldChar w:fldCharType="end"/>
      </w:r>
      <w:bookmarkEnd w:id="58"/>
      <w:r w:rsidRPr="0040306E">
        <w:rPr>
          <w:rFonts w:cs="Arial"/>
          <w:lang w:val="en-AU"/>
        </w:rPr>
        <w:t xml:space="preserve">: </w:t>
      </w:r>
      <w:r w:rsidRPr="0040306E">
        <w:rPr>
          <w:rFonts w:cs="Arial"/>
        </w:rPr>
        <w:t xml:space="preserve">Concerns about personal safety on the road </w:t>
      </w:r>
      <w:r w:rsidRPr="0040306E">
        <w:rPr>
          <w:rFonts w:cs="Arial"/>
          <w:lang w:val="en-AU"/>
        </w:rPr>
        <w:t>(%) (2015)</w:t>
      </w:r>
      <w:bookmarkEnd w:id="59"/>
    </w:p>
    <w:p w14:paraId="34ABC2F6" w14:textId="1BA7B589" w:rsidR="00AD0B0C" w:rsidRPr="0040306E" w:rsidRDefault="000E3168" w:rsidP="00AD0B0C">
      <w:pPr>
        <w:pStyle w:val="aFignote"/>
      </w:pPr>
      <w:r>
        <w:pict w14:anchorId="19E5B043">
          <v:shape id="_x0000_i1032" type="#_x0000_t75" style="width:453.75pt;height:201.75pt">
            <v:imagedata r:id="rId22" o:title=""/>
          </v:shape>
        </w:pict>
      </w:r>
    </w:p>
    <w:p w14:paraId="3C63394D" w14:textId="43C38643" w:rsidR="00AD0B0C" w:rsidRPr="0040306E" w:rsidRDefault="00101F08" w:rsidP="00AD0B0C">
      <w:pPr>
        <w:pStyle w:val="aFignote"/>
      </w:pPr>
      <w:r w:rsidRPr="0040306E">
        <w:t>Base:</w:t>
      </w:r>
      <w:r w:rsidRPr="0040306E">
        <w:tab/>
        <w:t>All respondents</w:t>
      </w:r>
      <w:r w:rsidR="005F0296">
        <w:t xml:space="preserve"> who provided an answer</w:t>
      </w:r>
      <w:r w:rsidRPr="0040306E">
        <w:t xml:space="preserve"> (n=</w:t>
      </w:r>
      <w:r w:rsidR="005F0296">
        <w:t>742</w:t>
      </w:r>
      <w:r w:rsidRPr="0040306E">
        <w:t>)</w:t>
      </w:r>
    </w:p>
    <w:p w14:paraId="459A01F5" w14:textId="77777777" w:rsidR="00AD0B0C" w:rsidRDefault="00AD0B0C" w:rsidP="00AD0B0C">
      <w:pPr>
        <w:pStyle w:val="aFignote"/>
      </w:pPr>
      <w:r w:rsidRPr="0040306E">
        <w:t>Q7</w:t>
      </w:r>
      <w:r w:rsidRPr="0040306E">
        <w:tab/>
        <w:t>Either as a driver or a passenger, what concerns you most about your safety on the road?</w:t>
      </w:r>
    </w:p>
    <w:p w14:paraId="5B16A9D1" w14:textId="76FBEFB0" w:rsidR="00AD0B0C" w:rsidRDefault="00A25E08" w:rsidP="00AD0B0C">
      <w:pPr>
        <w:pStyle w:val="SecBody"/>
      </w:pPr>
      <w:r>
        <w:lastRenderedPageBreak/>
        <w:t xml:space="preserve">When looking at concerns for personal safety by demographics, respondents in metropolitan areas were </w:t>
      </w:r>
      <w:r w:rsidR="002C530B">
        <w:t>more</w:t>
      </w:r>
      <w:r>
        <w:t xml:space="preserve"> likely </w:t>
      </w:r>
      <w:r w:rsidR="002C530B">
        <w:t xml:space="preserve">than regional respondents </w:t>
      </w:r>
      <w:r>
        <w:t xml:space="preserve">to </w:t>
      </w:r>
      <w:r w:rsidR="002C530B">
        <w:t>mention ‘</w:t>
      </w:r>
      <w:r>
        <w:t>aggressive or reckless driving</w:t>
      </w:r>
      <w:r w:rsidR="002C530B">
        <w:t>’</w:t>
      </w:r>
      <w:r>
        <w:t xml:space="preserve"> (30%)</w:t>
      </w:r>
      <w:r w:rsidR="002C530B">
        <w:t>; in comparison,</w:t>
      </w:r>
      <w:r>
        <w:t xml:space="preserve"> regional respondents </w:t>
      </w:r>
      <w:r w:rsidR="002C530B">
        <w:t>were more likely to mention ‘</w:t>
      </w:r>
      <w:r>
        <w:t>other drivers</w:t>
      </w:r>
      <w:r w:rsidR="002C530B">
        <w:t>’</w:t>
      </w:r>
      <w:r>
        <w:t xml:space="preserve"> (30%)</w:t>
      </w:r>
      <w:r w:rsidR="002C530B">
        <w:t xml:space="preserve"> in general</w:t>
      </w:r>
      <w:r>
        <w:t xml:space="preserve">. </w:t>
      </w:r>
      <w:r w:rsidR="002C530B">
        <w:t>‘</w:t>
      </w:r>
      <w:r>
        <w:t>Drivers ignoring road rules</w:t>
      </w:r>
      <w:r w:rsidR="002C530B">
        <w:t>’</w:t>
      </w:r>
      <w:r>
        <w:t xml:space="preserve"> was </w:t>
      </w:r>
      <w:r w:rsidR="002C530B">
        <w:t xml:space="preserve">a greater </w:t>
      </w:r>
      <w:r>
        <w:t>concern for female respondents (9%)</w:t>
      </w:r>
      <w:r w:rsidR="002C530B">
        <w:t xml:space="preserve"> compared to males (4%).</w:t>
      </w:r>
      <w:r w:rsidR="00835302">
        <w:t xml:space="preserve"> </w:t>
      </w:r>
      <w:r w:rsidR="00151330">
        <w:t>T</w:t>
      </w:r>
      <w:r w:rsidR="00835302">
        <w:t xml:space="preserve">hose aged 26 to </w:t>
      </w:r>
      <w:r>
        <w:t>39 years</w:t>
      </w:r>
      <w:r w:rsidR="00835302">
        <w:t xml:space="preserve"> were </w:t>
      </w:r>
      <w:r w:rsidR="002C530B">
        <w:t xml:space="preserve">more </w:t>
      </w:r>
      <w:r w:rsidR="00835302">
        <w:t>concerned about</w:t>
      </w:r>
      <w:r>
        <w:t xml:space="preserve"> </w:t>
      </w:r>
      <w:r w:rsidR="002C530B">
        <w:t>‘</w:t>
      </w:r>
      <w:r>
        <w:t>young drivers</w:t>
      </w:r>
      <w:r w:rsidR="002C530B">
        <w:t>’</w:t>
      </w:r>
      <w:r>
        <w:t xml:space="preserve"> (4%)</w:t>
      </w:r>
      <w:r w:rsidR="002C530B">
        <w:t>, compared to those aged 18 to 25</w:t>
      </w:r>
      <w:r>
        <w:t>.</w:t>
      </w:r>
    </w:p>
    <w:p w14:paraId="1AA5EF58" w14:textId="39D56E9B" w:rsidR="00AD0B0C" w:rsidRPr="00587F82" w:rsidRDefault="00AD0B0C" w:rsidP="00AD0B0C">
      <w:pPr>
        <w:pStyle w:val="aTablecaption"/>
      </w:pPr>
      <w:bookmarkStart w:id="60" w:name="_Toc439751061"/>
      <w:r w:rsidRPr="00587F82">
        <w:t xml:space="preserve">Table </w:t>
      </w:r>
      <w:fldSimple w:instr=" STYLEREF 1 \s ">
        <w:r w:rsidR="005F7C94">
          <w:rPr>
            <w:noProof/>
          </w:rPr>
          <w:t>3</w:t>
        </w:r>
      </w:fldSimple>
      <w:r w:rsidRPr="00587F82">
        <w:t>.</w:t>
      </w:r>
      <w:fldSimple w:instr=" SEQ Table \* ARABIC \s 1 ">
        <w:r w:rsidR="005F7C94">
          <w:rPr>
            <w:noProof/>
          </w:rPr>
          <w:t>1</w:t>
        </w:r>
      </w:fldSimple>
      <w:r w:rsidRPr="00587F82">
        <w:t>: Concerns about personal safety on the road by demographics (2015)</w:t>
      </w:r>
      <w:bookmarkEnd w:id="60"/>
    </w:p>
    <w:tbl>
      <w:tblPr>
        <w:tblStyle w:val="LightList-Accent12"/>
        <w:tblW w:w="9154" w:type="dxa"/>
        <w:tblInd w:w="557" w:type="dxa"/>
        <w:tblBorders>
          <w:insideH w:val="single" w:sz="8" w:space="0" w:color="4F81BD" w:themeColor="accent1"/>
          <w:insideV w:val="single" w:sz="8" w:space="0" w:color="4F81BD" w:themeColor="accent1"/>
        </w:tblBorders>
        <w:tblLook w:val="04A0" w:firstRow="1" w:lastRow="0" w:firstColumn="1" w:lastColumn="0" w:noHBand="0" w:noVBand="1"/>
      </w:tblPr>
      <w:tblGrid>
        <w:gridCol w:w="1932"/>
        <w:gridCol w:w="790"/>
        <w:gridCol w:w="787"/>
        <w:gridCol w:w="848"/>
        <w:gridCol w:w="791"/>
        <w:gridCol w:w="830"/>
        <w:gridCol w:w="794"/>
        <w:gridCol w:w="794"/>
        <w:gridCol w:w="794"/>
        <w:gridCol w:w="794"/>
      </w:tblGrid>
      <w:tr w:rsidR="00AD0B0C" w:rsidRPr="00587F82" w14:paraId="072B5665" w14:textId="77777777" w:rsidTr="0012783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2" w:type="dxa"/>
            <w:vMerge w:val="restart"/>
            <w:tcBorders>
              <w:right w:val="single" w:sz="8" w:space="0" w:color="auto"/>
            </w:tcBorders>
          </w:tcPr>
          <w:p w14:paraId="6ADBB11F" w14:textId="77777777" w:rsidR="00AD0B0C" w:rsidRPr="00587F82" w:rsidRDefault="00AD0B0C" w:rsidP="00AD0B0C">
            <w:pPr>
              <w:rPr>
                <w:rFonts w:eastAsia="Times New Roman" w:cs="Arial"/>
                <w:sz w:val="16"/>
                <w:szCs w:val="16"/>
              </w:rPr>
            </w:pPr>
          </w:p>
        </w:tc>
        <w:tc>
          <w:tcPr>
            <w:tcW w:w="790" w:type="dxa"/>
            <w:tcBorders>
              <w:left w:val="single" w:sz="8" w:space="0" w:color="auto"/>
              <w:bottom w:val="single" w:sz="8" w:space="0" w:color="FFFFFF" w:themeColor="background1"/>
              <w:right w:val="single" w:sz="8" w:space="0" w:color="1F497D" w:themeColor="text2"/>
            </w:tcBorders>
            <w:vAlign w:val="center"/>
          </w:tcPr>
          <w:p w14:paraId="0926EE46" w14:textId="77777777" w:rsidR="00AD0B0C" w:rsidRPr="00587F82" w:rsidRDefault="00AD0B0C" w:rsidP="00AD0B0C">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587F82">
              <w:rPr>
                <w:rFonts w:eastAsia="Times New Roman" w:cs="Arial"/>
                <w:bCs w:val="0"/>
                <w:kern w:val="24"/>
                <w:sz w:val="16"/>
                <w:szCs w:val="16"/>
              </w:rPr>
              <w:t>Total</w:t>
            </w:r>
          </w:p>
        </w:tc>
        <w:tc>
          <w:tcPr>
            <w:tcW w:w="1635" w:type="dxa"/>
            <w:gridSpan w:val="2"/>
            <w:tcBorders>
              <w:left w:val="single" w:sz="8" w:space="0" w:color="auto"/>
              <w:bottom w:val="single" w:sz="8" w:space="0" w:color="FFFFFF" w:themeColor="background1"/>
              <w:right w:val="single" w:sz="8" w:space="0" w:color="1F497D" w:themeColor="text2"/>
            </w:tcBorders>
            <w:vAlign w:val="center"/>
          </w:tcPr>
          <w:p w14:paraId="358F9838" w14:textId="77777777" w:rsidR="00AD0B0C" w:rsidRPr="00587F82" w:rsidRDefault="00AD0B0C" w:rsidP="00AD0B0C">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587F82">
              <w:rPr>
                <w:rFonts w:eastAsia="Times New Roman" w:cs="Arial"/>
                <w:bCs w:val="0"/>
                <w:kern w:val="24"/>
                <w:sz w:val="16"/>
                <w:szCs w:val="16"/>
              </w:rPr>
              <w:t>Region</w:t>
            </w:r>
          </w:p>
        </w:tc>
        <w:tc>
          <w:tcPr>
            <w:tcW w:w="1621" w:type="dxa"/>
            <w:gridSpan w:val="2"/>
            <w:tcBorders>
              <w:left w:val="single" w:sz="8" w:space="0" w:color="auto"/>
              <w:bottom w:val="single" w:sz="8" w:space="0" w:color="FFFFFF" w:themeColor="background1"/>
              <w:right w:val="single" w:sz="8" w:space="0" w:color="1F497D" w:themeColor="text2"/>
            </w:tcBorders>
            <w:vAlign w:val="center"/>
          </w:tcPr>
          <w:p w14:paraId="60CF7D4D" w14:textId="77777777" w:rsidR="00AD0B0C" w:rsidRPr="00587F82" w:rsidRDefault="00AD0B0C" w:rsidP="00AD0B0C">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587F82">
              <w:rPr>
                <w:rFonts w:eastAsia="Times New Roman" w:cs="Arial"/>
                <w:bCs w:val="0"/>
                <w:kern w:val="24"/>
                <w:sz w:val="16"/>
                <w:szCs w:val="16"/>
              </w:rPr>
              <w:t>Gender</w:t>
            </w:r>
          </w:p>
        </w:tc>
        <w:tc>
          <w:tcPr>
            <w:tcW w:w="3176" w:type="dxa"/>
            <w:gridSpan w:val="4"/>
            <w:tcBorders>
              <w:left w:val="single" w:sz="8" w:space="0" w:color="auto"/>
              <w:bottom w:val="single" w:sz="8" w:space="0" w:color="FFFFFF" w:themeColor="background1"/>
              <w:right w:val="single" w:sz="8" w:space="0" w:color="1F497D" w:themeColor="text2"/>
            </w:tcBorders>
            <w:vAlign w:val="center"/>
          </w:tcPr>
          <w:p w14:paraId="1306CE77" w14:textId="77777777" w:rsidR="00AD0B0C" w:rsidRPr="00587F82" w:rsidRDefault="00AD0B0C" w:rsidP="00AD0B0C">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587F82">
              <w:rPr>
                <w:rFonts w:eastAsia="Times New Roman" w:cs="Arial"/>
                <w:bCs w:val="0"/>
                <w:kern w:val="24"/>
                <w:sz w:val="16"/>
                <w:szCs w:val="16"/>
              </w:rPr>
              <w:t>Age group</w:t>
            </w:r>
          </w:p>
        </w:tc>
      </w:tr>
      <w:tr w:rsidR="000E3168" w:rsidRPr="00587F82" w14:paraId="372E5DBB" w14:textId="77777777" w:rsidTr="001278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2" w:type="dxa"/>
            <w:vMerge/>
            <w:tcBorders>
              <w:right w:val="single" w:sz="8" w:space="0" w:color="auto"/>
            </w:tcBorders>
            <w:shd w:val="clear" w:color="auto" w:fill="4F81BD" w:themeFill="accent1"/>
            <w:hideMark/>
          </w:tcPr>
          <w:p w14:paraId="249E05C8" w14:textId="77777777" w:rsidR="00AD0B0C" w:rsidRPr="00587F82" w:rsidRDefault="00AD0B0C" w:rsidP="00AD0B0C">
            <w:pPr>
              <w:rPr>
                <w:rFonts w:eastAsia="Times New Roman" w:cs="Arial"/>
                <w:sz w:val="16"/>
                <w:szCs w:val="16"/>
              </w:rPr>
            </w:pPr>
          </w:p>
        </w:tc>
        <w:tc>
          <w:tcPr>
            <w:tcW w:w="790"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5D50A01F" w14:textId="7A809CA3" w:rsidR="00AD0B0C" w:rsidRPr="00587F82" w:rsidRDefault="004C675E" w:rsidP="004C675E">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(742</w:t>
            </w:r>
            <w:r w:rsidR="00101F08" w:rsidRPr="00587F82">
              <w:rPr>
                <w:rFonts w:eastAsia="Times New Roman" w:cs="Arial"/>
                <w:bCs/>
                <w:color w:val="FFFFFF" w:themeColor="background1"/>
                <w:kern w:val="24"/>
                <w:sz w:val="16"/>
                <w:szCs w:val="16"/>
                <w:lang w:eastAsia="en-US"/>
              </w:rPr>
              <w:t>)</w:t>
            </w:r>
          </w:p>
        </w:tc>
        <w:tc>
          <w:tcPr>
            <w:tcW w:w="787"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791BB6A0" w14:textId="1BDCF9E2" w:rsidR="00AD0B0C" w:rsidRPr="00587F82" w:rsidRDefault="00AD0B0C" w:rsidP="004C675E">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587F82">
              <w:rPr>
                <w:rFonts w:eastAsia="Times New Roman" w:cs="Arial"/>
                <w:bCs/>
                <w:color w:val="FFFFFF" w:themeColor="background1"/>
                <w:kern w:val="24"/>
                <w:sz w:val="16"/>
                <w:szCs w:val="16"/>
                <w:lang w:eastAsia="en-US"/>
              </w:rPr>
              <w:t>Metro (</w:t>
            </w:r>
            <w:r w:rsidR="004C675E">
              <w:rPr>
                <w:rFonts w:eastAsia="Times New Roman" w:cs="Arial"/>
                <w:bCs/>
                <w:color w:val="FFFFFF" w:themeColor="background1"/>
                <w:kern w:val="24"/>
                <w:sz w:val="16"/>
                <w:szCs w:val="16"/>
                <w:lang w:eastAsia="en-US"/>
              </w:rPr>
              <w:t>528</w:t>
            </w:r>
            <w:r w:rsidRPr="00587F82">
              <w:rPr>
                <w:rFonts w:eastAsia="Times New Roman"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373A1182" w14:textId="624F8A55" w:rsidR="00AD0B0C" w:rsidRPr="00587F82" w:rsidRDefault="00AD0B0C" w:rsidP="004C675E">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587F82">
              <w:rPr>
                <w:rFonts w:eastAsia="Times New Roman" w:cs="Arial"/>
                <w:bCs/>
                <w:color w:val="FFFFFF" w:themeColor="background1"/>
                <w:kern w:val="24"/>
                <w:sz w:val="16"/>
                <w:szCs w:val="16"/>
                <w:lang w:eastAsia="en-US"/>
              </w:rPr>
              <w:t>Regional (</w:t>
            </w:r>
            <w:r w:rsidR="004C675E">
              <w:rPr>
                <w:rFonts w:eastAsia="Times New Roman" w:cs="Arial"/>
                <w:bCs/>
                <w:color w:val="FFFFFF" w:themeColor="background1"/>
                <w:kern w:val="24"/>
                <w:sz w:val="16"/>
                <w:szCs w:val="16"/>
                <w:lang w:eastAsia="en-US"/>
              </w:rPr>
              <w:t>214</w:t>
            </w:r>
            <w:r w:rsidRPr="00587F82">
              <w:rPr>
                <w:rFonts w:eastAsia="Times New Roman" w:cs="Arial"/>
                <w:bCs/>
                <w:color w:val="FFFFFF" w:themeColor="background1"/>
                <w:kern w:val="24"/>
                <w:sz w:val="16"/>
                <w:szCs w:val="16"/>
                <w:lang w:eastAsia="en-US"/>
              </w:rPr>
              <w:t>)</w:t>
            </w:r>
          </w:p>
        </w:tc>
        <w:tc>
          <w:tcPr>
            <w:tcW w:w="791"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49BE8BF5" w14:textId="77777777" w:rsidR="00AD0B0C" w:rsidRPr="00587F82" w:rsidRDefault="00AD0B0C" w:rsidP="00AD0B0C">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587F82">
              <w:rPr>
                <w:rFonts w:eastAsia="Times New Roman" w:cs="Arial"/>
                <w:bCs/>
                <w:color w:val="FFFFFF" w:themeColor="background1"/>
                <w:kern w:val="24"/>
                <w:sz w:val="16"/>
                <w:szCs w:val="16"/>
                <w:lang w:eastAsia="en-US"/>
              </w:rPr>
              <w:t>Males</w:t>
            </w:r>
          </w:p>
          <w:p w14:paraId="2E0C06C7" w14:textId="686C6917" w:rsidR="00AD0B0C" w:rsidRPr="00587F82" w:rsidRDefault="00587F82" w:rsidP="004C675E">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587F82">
              <w:rPr>
                <w:rFonts w:eastAsia="Times New Roman" w:cs="Arial"/>
                <w:bCs/>
                <w:color w:val="FFFFFF" w:themeColor="background1"/>
                <w:kern w:val="24"/>
                <w:sz w:val="16"/>
                <w:szCs w:val="16"/>
                <w:lang w:eastAsia="en-US"/>
              </w:rPr>
              <w:t>(</w:t>
            </w:r>
            <w:r w:rsidR="004C675E">
              <w:rPr>
                <w:rFonts w:eastAsia="Times New Roman" w:cs="Arial"/>
                <w:bCs/>
                <w:color w:val="FFFFFF" w:themeColor="background1"/>
                <w:kern w:val="24"/>
                <w:sz w:val="16"/>
                <w:szCs w:val="16"/>
                <w:lang w:eastAsia="en-US"/>
              </w:rPr>
              <w:t>365</w:t>
            </w:r>
            <w:r w:rsidR="00AD0B0C" w:rsidRPr="00587F82">
              <w:rPr>
                <w:rFonts w:eastAsia="Times New Roman"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1E6CD2CB" w14:textId="77777777" w:rsidR="00AD0B0C" w:rsidRPr="00587F82" w:rsidRDefault="00AD0B0C" w:rsidP="00AD0B0C">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587F82">
              <w:rPr>
                <w:rFonts w:eastAsia="Times New Roman" w:cs="Arial"/>
                <w:bCs/>
                <w:color w:val="FFFFFF" w:themeColor="background1"/>
                <w:kern w:val="24"/>
                <w:sz w:val="16"/>
                <w:szCs w:val="16"/>
                <w:lang w:eastAsia="en-US"/>
              </w:rPr>
              <w:t>Females</w:t>
            </w:r>
          </w:p>
          <w:p w14:paraId="4FDF68B2" w14:textId="01E8A483" w:rsidR="00AD0B0C" w:rsidRPr="00587F82" w:rsidRDefault="00AD0B0C" w:rsidP="004C675E">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587F82">
              <w:rPr>
                <w:rFonts w:eastAsia="Times New Roman" w:cs="Arial"/>
                <w:bCs/>
                <w:color w:val="FFFFFF" w:themeColor="background1"/>
                <w:kern w:val="24"/>
                <w:sz w:val="16"/>
                <w:szCs w:val="16"/>
                <w:lang w:eastAsia="en-US"/>
              </w:rPr>
              <w:t>(</w:t>
            </w:r>
            <w:r w:rsidR="004C675E">
              <w:rPr>
                <w:rFonts w:eastAsia="Times New Roman" w:cs="Arial"/>
                <w:bCs/>
                <w:color w:val="FFFFFF" w:themeColor="background1"/>
                <w:kern w:val="24"/>
                <w:sz w:val="16"/>
                <w:szCs w:val="16"/>
                <w:lang w:eastAsia="en-US"/>
              </w:rPr>
              <w:t>373</w:t>
            </w:r>
            <w:r w:rsidRPr="00587F82">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48C06249" w14:textId="77777777" w:rsidR="00AD0B0C" w:rsidRPr="00587F82" w:rsidRDefault="00AD0B0C" w:rsidP="00AD0B0C">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587F82">
              <w:rPr>
                <w:rFonts w:eastAsia="Times New Roman" w:cs="Arial"/>
                <w:bCs/>
                <w:color w:val="FFFFFF" w:themeColor="background1"/>
                <w:kern w:val="24"/>
                <w:sz w:val="16"/>
                <w:szCs w:val="16"/>
                <w:lang w:eastAsia="en-US"/>
              </w:rPr>
              <w:t>18-25</w:t>
            </w:r>
          </w:p>
          <w:p w14:paraId="17875A65" w14:textId="4A0DA25A" w:rsidR="00AD0B0C" w:rsidRPr="00587F82" w:rsidRDefault="00AD0B0C" w:rsidP="004C675E">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587F82">
              <w:rPr>
                <w:rFonts w:eastAsia="Times New Roman" w:cs="Arial"/>
                <w:bCs/>
                <w:color w:val="FFFFFF" w:themeColor="background1"/>
                <w:kern w:val="24"/>
                <w:sz w:val="16"/>
                <w:szCs w:val="16"/>
                <w:lang w:eastAsia="en-US"/>
              </w:rPr>
              <w:t>(</w:t>
            </w:r>
            <w:r w:rsidR="004C675E">
              <w:rPr>
                <w:rFonts w:eastAsia="Times New Roman" w:cs="Arial"/>
                <w:bCs/>
                <w:color w:val="FFFFFF" w:themeColor="background1"/>
                <w:kern w:val="24"/>
                <w:sz w:val="16"/>
                <w:szCs w:val="16"/>
                <w:lang w:eastAsia="en-US"/>
              </w:rPr>
              <w:t>111</w:t>
            </w:r>
            <w:r w:rsidRPr="00587F82">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3EA3A04B" w14:textId="556A2CB1" w:rsidR="00AD0B0C" w:rsidRPr="00587F82" w:rsidRDefault="00AD0B0C" w:rsidP="004C675E">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587F82">
              <w:rPr>
                <w:rFonts w:eastAsia="Times New Roman" w:cs="Arial"/>
                <w:bCs/>
                <w:color w:val="FFFFFF" w:themeColor="background1"/>
                <w:kern w:val="24"/>
                <w:sz w:val="16"/>
                <w:szCs w:val="16"/>
                <w:lang w:eastAsia="en-US"/>
              </w:rPr>
              <w:t>26-39 (</w:t>
            </w:r>
            <w:r w:rsidR="004C675E">
              <w:rPr>
                <w:rFonts w:eastAsia="Times New Roman" w:cs="Arial"/>
                <w:bCs/>
                <w:color w:val="FFFFFF" w:themeColor="background1"/>
                <w:kern w:val="24"/>
                <w:sz w:val="16"/>
                <w:szCs w:val="16"/>
                <w:lang w:eastAsia="en-US"/>
              </w:rPr>
              <w:t>183</w:t>
            </w:r>
            <w:r w:rsidRPr="00587F82">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264941A7" w14:textId="699A4E67" w:rsidR="00AD0B0C" w:rsidRPr="00587F82" w:rsidRDefault="00AD0B0C" w:rsidP="004C675E">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587F82">
              <w:rPr>
                <w:rFonts w:eastAsia="Times New Roman" w:cs="Arial"/>
                <w:bCs/>
                <w:color w:val="FFFFFF" w:themeColor="background1"/>
                <w:kern w:val="24"/>
                <w:sz w:val="16"/>
                <w:szCs w:val="16"/>
                <w:lang w:eastAsia="en-US"/>
              </w:rPr>
              <w:t>40-60 (</w:t>
            </w:r>
            <w:r w:rsidR="004C675E">
              <w:rPr>
                <w:rFonts w:eastAsia="Times New Roman" w:cs="Arial"/>
                <w:bCs/>
                <w:color w:val="FFFFFF" w:themeColor="background1"/>
                <w:kern w:val="24"/>
                <w:sz w:val="16"/>
                <w:szCs w:val="16"/>
                <w:lang w:eastAsia="en-US"/>
              </w:rPr>
              <w:t>264</w:t>
            </w:r>
            <w:r w:rsidRPr="00587F82">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14:paraId="6368666D" w14:textId="22B4C92F" w:rsidR="00AD0B0C" w:rsidRPr="00587F82" w:rsidRDefault="00AD0B0C" w:rsidP="004C675E">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587F82">
              <w:rPr>
                <w:rFonts w:eastAsia="Times New Roman" w:cs="Arial"/>
                <w:bCs/>
                <w:color w:val="FFFFFF" w:themeColor="background1"/>
                <w:kern w:val="24"/>
                <w:sz w:val="16"/>
                <w:szCs w:val="16"/>
                <w:lang w:eastAsia="en-US"/>
              </w:rPr>
              <w:t>61+ (</w:t>
            </w:r>
            <w:r w:rsidR="004C675E">
              <w:rPr>
                <w:rFonts w:eastAsia="Times New Roman" w:cs="Arial"/>
                <w:bCs/>
                <w:color w:val="FFFFFF" w:themeColor="background1"/>
                <w:kern w:val="24"/>
                <w:sz w:val="16"/>
                <w:szCs w:val="16"/>
                <w:lang w:eastAsia="en-US"/>
              </w:rPr>
              <w:t>170</w:t>
            </w:r>
            <w:r w:rsidRPr="00587F82">
              <w:rPr>
                <w:rFonts w:eastAsia="Times New Roman" w:cs="Arial"/>
                <w:bCs/>
                <w:color w:val="FFFFFF" w:themeColor="background1"/>
                <w:kern w:val="24"/>
                <w:sz w:val="16"/>
                <w:szCs w:val="16"/>
                <w:lang w:eastAsia="en-US"/>
              </w:rPr>
              <w:t>)</w:t>
            </w:r>
          </w:p>
        </w:tc>
      </w:tr>
      <w:tr w:rsidR="000E3168" w:rsidRPr="00587F82" w14:paraId="0B7C184D" w14:textId="77777777" w:rsidTr="00127833">
        <w:trPr>
          <w:trHeight w:val="20"/>
        </w:trPr>
        <w:tc>
          <w:tcPr>
            <w:cnfStyle w:val="001000000000" w:firstRow="0" w:lastRow="0" w:firstColumn="1" w:lastColumn="0" w:oddVBand="0" w:evenVBand="0" w:oddHBand="0" w:evenHBand="0" w:firstRowFirstColumn="0" w:firstRowLastColumn="0" w:lastRowFirstColumn="0" w:lastRowLastColumn="0"/>
            <w:tcW w:w="1932" w:type="dxa"/>
            <w:tcBorders>
              <w:bottom w:val="single" w:sz="8" w:space="0" w:color="4F81BD" w:themeColor="accent1"/>
              <w:right w:val="single" w:sz="8" w:space="0" w:color="auto"/>
            </w:tcBorders>
            <w:shd w:val="clear" w:color="auto" w:fill="4F81BD" w:themeFill="accent1"/>
            <w:hideMark/>
          </w:tcPr>
          <w:p w14:paraId="08CEABA0" w14:textId="77777777" w:rsidR="00AD0B0C" w:rsidRPr="00587F82" w:rsidRDefault="00AD0B0C" w:rsidP="00AD0B0C">
            <w:pPr>
              <w:rPr>
                <w:rFonts w:eastAsia="Times New Roman" w:cs="Arial"/>
                <w:color w:val="FFFFFF" w:themeColor="background1"/>
                <w:sz w:val="16"/>
                <w:szCs w:val="16"/>
              </w:rPr>
            </w:pPr>
          </w:p>
        </w:tc>
        <w:tc>
          <w:tcPr>
            <w:tcW w:w="790"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14:paraId="7B9AC0AF" w14:textId="77777777" w:rsidR="00AD0B0C" w:rsidRPr="00587F82" w:rsidRDefault="00AD0B0C" w:rsidP="00AD0B0C">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787"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7ADEF62D" w14:textId="77777777" w:rsidR="00AD0B0C" w:rsidRPr="00587F82" w:rsidRDefault="00AD0B0C" w:rsidP="00AD0B0C">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587F82">
              <w:rPr>
                <w:rFonts w:eastAsia="Times New Roman" w:cs="Arial"/>
                <w:bCs/>
                <w:color w:val="FFFFFF" w:themeColor="background1"/>
                <w:kern w:val="24"/>
                <w:sz w:val="16"/>
                <w:szCs w:val="16"/>
                <w:lang w:eastAsia="en-US"/>
              </w:rPr>
              <w:t xml:space="preserve">A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56971F3F" w14:textId="77777777" w:rsidR="00AD0B0C" w:rsidRPr="00587F82" w:rsidRDefault="00AD0B0C" w:rsidP="00AD0B0C">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587F82">
              <w:rPr>
                <w:rFonts w:eastAsia="Times New Roman" w:cs="Arial"/>
                <w:b/>
                <w:bCs/>
                <w:color w:val="FFFFFF" w:themeColor="background1"/>
                <w:kern w:val="24"/>
                <w:sz w:val="16"/>
                <w:szCs w:val="16"/>
                <w:lang w:eastAsia="en-US"/>
              </w:rPr>
              <w:t>B</w:t>
            </w:r>
          </w:p>
        </w:tc>
        <w:tc>
          <w:tcPr>
            <w:tcW w:w="791"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7E969A4F" w14:textId="77777777" w:rsidR="00AD0B0C" w:rsidRPr="00587F82" w:rsidRDefault="00AD0B0C" w:rsidP="00AD0B0C">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587F82">
              <w:rPr>
                <w:rFonts w:eastAsia="Times New Roman"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72AAD483" w14:textId="77777777" w:rsidR="00AD0B0C" w:rsidRPr="00587F82" w:rsidRDefault="00AD0B0C" w:rsidP="00AD0B0C">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587F82">
              <w:rPr>
                <w:rFonts w:eastAsia="Times New Roman" w:cs="Arial"/>
                <w:b/>
                <w:bCs/>
                <w:color w:val="F2F2F2" w:themeColor="background1" w:themeShade="F2"/>
                <w:kern w:val="24"/>
                <w:sz w:val="16"/>
                <w:szCs w:val="16"/>
              </w:rPr>
              <w:t>D</w:t>
            </w:r>
          </w:p>
        </w:tc>
        <w:tc>
          <w:tcPr>
            <w:tcW w:w="794"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1EA7A3B2" w14:textId="77777777" w:rsidR="00AD0B0C" w:rsidRPr="00587F82" w:rsidRDefault="00AD0B0C" w:rsidP="00AD0B0C">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587F82">
              <w:rPr>
                <w:rFonts w:eastAsia="Times New Roman" w:cs="Arial"/>
                <w:b/>
                <w:bCs/>
                <w:color w:val="F2F2F2" w:themeColor="background1" w:themeShade="F2"/>
                <w:kern w:val="24"/>
                <w:sz w:val="16"/>
                <w:szCs w:val="16"/>
              </w:rPr>
              <w:t>E</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203FB21E" w14:textId="77777777" w:rsidR="00AD0B0C" w:rsidRPr="00587F82" w:rsidRDefault="00AD0B0C" w:rsidP="00AD0B0C">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587F82">
              <w:rPr>
                <w:rFonts w:eastAsia="Times New Roman" w:cs="Arial"/>
                <w:b/>
                <w:bCs/>
                <w:color w:val="F2F2F2" w:themeColor="background1" w:themeShade="F2"/>
                <w:kern w:val="24"/>
                <w:sz w:val="16"/>
                <w:szCs w:val="16"/>
              </w:rPr>
              <w:t>F</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46A0E331" w14:textId="77777777" w:rsidR="00AD0B0C" w:rsidRPr="00587F82" w:rsidRDefault="00AD0B0C" w:rsidP="00AD0B0C">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587F82">
              <w:rPr>
                <w:rFonts w:eastAsia="Times New Roman" w:cs="Arial"/>
                <w:b/>
                <w:bCs/>
                <w:color w:val="F2F2F2" w:themeColor="background1" w:themeShade="F2"/>
                <w:kern w:val="24"/>
                <w:sz w:val="16"/>
                <w:szCs w:val="16"/>
              </w:rPr>
              <w:t>G</w:t>
            </w:r>
          </w:p>
        </w:tc>
        <w:tc>
          <w:tcPr>
            <w:tcW w:w="794"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14:paraId="2538B4C8" w14:textId="77777777" w:rsidR="00AD0B0C" w:rsidRPr="00587F82" w:rsidRDefault="00AD0B0C" w:rsidP="00AD0B0C">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587F82">
              <w:rPr>
                <w:rFonts w:eastAsia="Times New Roman" w:cs="Arial"/>
                <w:b/>
                <w:bCs/>
                <w:color w:val="F2F2F2" w:themeColor="background1" w:themeShade="F2"/>
                <w:kern w:val="24"/>
                <w:sz w:val="16"/>
                <w:szCs w:val="16"/>
              </w:rPr>
              <w:t>H</w:t>
            </w:r>
          </w:p>
        </w:tc>
      </w:tr>
      <w:tr w:rsidR="004C675E" w:rsidRPr="00587F82" w14:paraId="11FE9B8A" w14:textId="77777777" w:rsidTr="0012783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32BD0BEE" w14:textId="1A8B6E1F" w:rsidR="004C675E" w:rsidRPr="00587F82" w:rsidRDefault="004C675E" w:rsidP="004C675E">
            <w:pPr>
              <w:rPr>
                <w:rFonts w:eastAsia="Times New Roman" w:cs="Arial"/>
                <w:b w:val="0"/>
                <w:color w:val="000000"/>
                <w:sz w:val="18"/>
                <w:szCs w:val="18"/>
              </w:rPr>
            </w:pPr>
            <w:r w:rsidRPr="00587F82">
              <w:rPr>
                <w:rFonts w:cs="Arial"/>
                <w:b w:val="0"/>
                <w:color w:val="000000"/>
                <w:sz w:val="18"/>
                <w:szCs w:val="18"/>
              </w:rPr>
              <w:t>Young Drivers</w:t>
            </w:r>
          </w:p>
        </w:tc>
        <w:tc>
          <w:tcPr>
            <w:tcW w:w="790" w:type="dxa"/>
            <w:tcBorders>
              <w:left w:val="single" w:sz="8" w:space="0" w:color="auto"/>
              <w:right w:val="single" w:sz="8" w:space="0" w:color="1F497D" w:themeColor="text2"/>
            </w:tcBorders>
            <w:shd w:val="clear" w:color="auto" w:fill="auto"/>
            <w:vAlign w:val="center"/>
          </w:tcPr>
          <w:p w14:paraId="197F67A7" w14:textId="785B2646" w:rsidR="004C675E" w:rsidRPr="00587F82"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w:t>
            </w:r>
          </w:p>
        </w:tc>
        <w:tc>
          <w:tcPr>
            <w:tcW w:w="787" w:type="dxa"/>
            <w:tcBorders>
              <w:left w:val="single" w:sz="8" w:space="0" w:color="auto"/>
              <w:right w:val="single" w:sz="8" w:space="0" w:color="4F81BD" w:themeColor="accent1"/>
            </w:tcBorders>
            <w:shd w:val="clear" w:color="auto" w:fill="auto"/>
            <w:vAlign w:val="center"/>
          </w:tcPr>
          <w:p w14:paraId="47B8425E" w14:textId="1195B1BA" w:rsidR="004C675E" w:rsidRPr="00587F82"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w:t>
            </w:r>
          </w:p>
        </w:tc>
        <w:tc>
          <w:tcPr>
            <w:tcW w:w="848" w:type="dxa"/>
            <w:tcBorders>
              <w:left w:val="single" w:sz="8" w:space="0" w:color="4F81BD" w:themeColor="accent1"/>
              <w:right w:val="single" w:sz="8" w:space="0" w:color="1F497D" w:themeColor="text2"/>
            </w:tcBorders>
            <w:shd w:val="clear" w:color="auto" w:fill="auto"/>
            <w:vAlign w:val="center"/>
          </w:tcPr>
          <w:p w14:paraId="02D6DBAE" w14:textId="5F1266B2" w:rsidR="004C675E" w:rsidRPr="00587F82"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w:t>
            </w:r>
          </w:p>
        </w:tc>
        <w:tc>
          <w:tcPr>
            <w:tcW w:w="791" w:type="dxa"/>
            <w:tcBorders>
              <w:left w:val="single" w:sz="8" w:space="0" w:color="auto"/>
              <w:right w:val="single" w:sz="8" w:space="0" w:color="4F81BD" w:themeColor="accent1"/>
            </w:tcBorders>
            <w:shd w:val="clear" w:color="auto" w:fill="auto"/>
            <w:vAlign w:val="center"/>
          </w:tcPr>
          <w:p w14:paraId="07B65949" w14:textId="2C30FE40" w:rsidR="004C675E" w:rsidRPr="00587F82"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w:t>
            </w:r>
          </w:p>
        </w:tc>
        <w:tc>
          <w:tcPr>
            <w:tcW w:w="830" w:type="dxa"/>
            <w:tcBorders>
              <w:left w:val="single" w:sz="8" w:space="0" w:color="4F81BD" w:themeColor="accent1"/>
              <w:right w:val="single" w:sz="8" w:space="0" w:color="1F497D" w:themeColor="text2"/>
            </w:tcBorders>
            <w:shd w:val="clear" w:color="auto" w:fill="auto"/>
            <w:vAlign w:val="center"/>
          </w:tcPr>
          <w:p w14:paraId="798C0C67" w14:textId="25BBAD62" w:rsidR="004C675E" w:rsidRPr="00587F82"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w:t>
            </w:r>
          </w:p>
        </w:tc>
        <w:tc>
          <w:tcPr>
            <w:tcW w:w="794" w:type="dxa"/>
            <w:tcBorders>
              <w:left w:val="single" w:sz="8" w:space="0" w:color="auto"/>
              <w:right w:val="single" w:sz="8" w:space="0" w:color="4F81BD" w:themeColor="accent1"/>
            </w:tcBorders>
            <w:shd w:val="clear" w:color="auto" w:fill="auto"/>
            <w:vAlign w:val="center"/>
          </w:tcPr>
          <w:p w14:paraId="7E864DB9" w14:textId="77777777" w:rsidR="004C675E"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w:t>
            </w:r>
          </w:p>
          <w:p w14:paraId="0CC4B5CF" w14:textId="4C09E06A" w:rsidR="006F7C16" w:rsidRPr="00587F82" w:rsidRDefault="006F7C16"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4F81BD" w:themeColor="accent1"/>
            </w:tcBorders>
            <w:shd w:val="clear" w:color="auto" w:fill="auto"/>
            <w:vAlign w:val="center"/>
          </w:tcPr>
          <w:p w14:paraId="0C96C667" w14:textId="77777777" w:rsidR="004C675E"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w:t>
            </w:r>
          </w:p>
          <w:p w14:paraId="717F8E34" w14:textId="74C4F933" w:rsidR="004C675E" w:rsidRPr="004C675E" w:rsidRDefault="002C530B" w:rsidP="004C675E">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rPr>
            </w:pPr>
            <w:r>
              <w:rPr>
                <w:rFonts w:cs="Arial"/>
                <w:b/>
                <w:color w:val="000000"/>
                <w:sz w:val="18"/>
                <w:szCs w:val="18"/>
              </w:rPr>
              <w:t>E</w:t>
            </w:r>
          </w:p>
        </w:tc>
        <w:tc>
          <w:tcPr>
            <w:tcW w:w="794" w:type="dxa"/>
            <w:tcBorders>
              <w:left w:val="single" w:sz="8" w:space="0" w:color="4F81BD" w:themeColor="accent1"/>
              <w:right w:val="single" w:sz="8" w:space="0" w:color="4F81BD" w:themeColor="accent1"/>
            </w:tcBorders>
            <w:shd w:val="clear" w:color="auto" w:fill="auto"/>
            <w:vAlign w:val="center"/>
          </w:tcPr>
          <w:p w14:paraId="0160A2AE" w14:textId="77777777" w:rsidR="004C675E"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w:t>
            </w:r>
          </w:p>
          <w:p w14:paraId="457F5016" w14:textId="65E793BC" w:rsidR="006F7C16" w:rsidRPr="00587F82" w:rsidRDefault="006F7C16" w:rsidP="004C675E">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rPr>
            </w:pPr>
          </w:p>
        </w:tc>
        <w:tc>
          <w:tcPr>
            <w:tcW w:w="794" w:type="dxa"/>
            <w:tcBorders>
              <w:left w:val="single" w:sz="8" w:space="0" w:color="4F81BD" w:themeColor="accent1"/>
              <w:right w:val="single" w:sz="8" w:space="0" w:color="auto"/>
            </w:tcBorders>
            <w:shd w:val="clear" w:color="auto" w:fill="auto"/>
            <w:vAlign w:val="center"/>
          </w:tcPr>
          <w:p w14:paraId="734D930C" w14:textId="77777777" w:rsidR="004C675E"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w:t>
            </w:r>
          </w:p>
          <w:p w14:paraId="403024BF" w14:textId="376A670F" w:rsidR="006F7C16" w:rsidRPr="00587F82" w:rsidRDefault="006F7C16" w:rsidP="004C675E">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rPr>
            </w:pPr>
          </w:p>
        </w:tc>
      </w:tr>
      <w:tr w:rsidR="006F7C16" w:rsidRPr="00587F82" w14:paraId="2C905655" w14:textId="77777777" w:rsidTr="00127833">
        <w:trPr>
          <w:trHeight w:val="340"/>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6FA1C30A" w14:textId="52015E51" w:rsidR="004C675E" w:rsidRPr="00587F82" w:rsidRDefault="004C675E" w:rsidP="004C675E">
            <w:pPr>
              <w:rPr>
                <w:rFonts w:eastAsia="Times New Roman" w:cs="Arial"/>
                <w:b w:val="0"/>
                <w:color w:val="000000"/>
                <w:sz w:val="18"/>
                <w:szCs w:val="18"/>
              </w:rPr>
            </w:pPr>
            <w:r w:rsidRPr="00587F82">
              <w:rPr>
                <w:rFonts w:cs="Arial"/>
                <w:b w:val="0"/>
                <w:color w:val="000000"/>
                <w:sz w:val="18"/>
                <w:szCs w:val="18"/>
              </w:rPr>
              <w:t>Alcohol</w:t>
            </w:r>
          </w:p>
        </w:tc>
        <w:tc>
          <w:tcPr>
            <w:tcW w:w="790" w:type="dxa"/>
            <w:tcBorders>
              <w:left w:val="single" w:sz="8" w:space="0" w:color="auto"/>
              <w:right w:val="single" w:sz="8" w:space="0" w:color="1F497D" w:themeColor="text2"/>
            </w:tcBorders>
            <w:shd w:val="clear" w:color="auto" w:fill="auto"/>
            <w:vAlign w:val="center"/>
          </w:tcPr>
          <w:p w14:paraId="2BC44288" w14:textId="17306753" w:rsidR="004C675E" w:rsidRPr="00587F82"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12%</w:t>
            </w:r>
          </w:p>
        </w:tc>
        <w:tc>
          <w:tcPr>
            <w:tcW w:w="787" w:type="dxa"/>
            <w:tcBorders>
              <w:left w:val="single" w:sz="8" w:space="0" w:color="auto"/>
              <w:right w:val="single" w:sz="8" w:space="0" w:color="4F81BD" w:themeColor="accent1"/>
            </w:tcBorders>
            <w:shd w:val="clear" w:color="auto" w:fill="auto"/>
            <w:vAlign w:val="center"/>
          </w:tcPr>
          <w:p w14:paraId="23392477" w14:textId="77AFD1BA" w:rsidR="004C675E" w:rsidRPr="00587F82"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11%</w:t>
            </w:r>
          </w:p>
        </w:tc>
        <w:tc>
          <w:tcPr>
            <w:tcW w:w="848" w:type="dxa"/>
            <w:tcBorders>
              <w:left w:val="single" w:sz="8" w:space="0" w:color="4F81BD" w:themeColor="accent1"/>
              <w:right w:val="single" w:sz="8" w:space="0" w:color="1F497D" w:themeColor="text2"/>
            </w:tcBorders>
            <w:shd w:val="clear" w:color="auto" w:fill="auto"/>
            <w:vAlign w:val="center"/>
          </w:tcPr>
          <w:p w14:paraId="6238A087" w14:textId="3F199DD1" w:rsidR="004C675E" w:rsidRPr="00587F82"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14%</w:t>
            </w:r>
          </w:p>
        </w:tc>
        <w:tc>
          <w:tcPr>
            <w:tcW w:w="791" w:type="dxa"/>
            <w:tcBorders>
              <w:left w:val="single" w:sz="8" w:space="0" w:color="auto"/>
              <w:right w:val="single" w:sz="8" w:space="0" w:color="4F81BD" w:themeColor="accent1"/>
            </w:tcBorders>
            <w:shd w:val="clear" w:color="auto" w:fill="auto"/>
            <w:vAlign w:val="center"/>
          </w:tcPr>
          <w:p w14:paraId="317336D5" w14:textId="1D5B4EDF" w:rsidR="004C675E" w:rsidRPr="00587F82"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10%</w:t>
            </w:r>
          </w:p>
        </w:tc>
        <w:tc>
          <w:tcPr>
            <w:tcW w:w="830" w:type="dxa"/>
            <w:tcBorders>
              <w:left w:val="single" w:sz="8" w:space="0" w:color="4F81BD" w:themeColor="accent1"/>
              <w:right w:val="single" w:sz="8" w:space="0" w:color="1F497D" w:themeColor="text2"/>
            </w:tcBorders>
            <w:shd w:val="clear" w:color="auto" w:fill="auto"/>
            <w:vAlign w:val="center"/>
          </w:tcPr>
          <w:p w14:paraId="2C0B506A" w14:textId="7DF06AAB" w:rsidR="004C675E" w:rsidRPr="002B34EA"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14%</w:t>
            </w:r>
          </w:p>
        </w:tc>
        <w:tc>
          <w:tcPr>
            <w:tcW w:w="794" w:type="dxa"/>
            <w:tcBorders>
              <w:left w:val="single" w:sz="8" w:space="0" w:color="auto"/>
              <w:right w:val="single" w:sz="8" w:space="0" w:color="4F81BD" w:themeColor="accent1"/>
            </w:tcBorders>
            <w:shd w:val="clear" w:color="auto" w:fill="auto"/>
            <w:vAlign w:val="center"/>
          </w:tcPr>
          <w:p w14:paraId="1EC436E3" w14:textId="77777777" w:rsidR="004C675E"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16%</w:t>
            </w:r>
          </w:p>
          <w:p w14:paraId="4918AD7A" w14:textId="687A660C" w:rsidR="006F7C16" w:rsidRPr="006F7C16" w:rsidRDefault="006F7C16" w:rsidP="004C675E">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rPr>
            </w:pPr>
            <w:r>
              <w:rPr>
                <w:rFonts w:cs="Arial"/>
                <w:b/>
                <w:color w:val="000000"/>
                <w:sz w:val="18"/>
                <w:szCs w:val="18"/>
              </w:rPr>
              <w:t>G</w:t>
            </w:r>
          </w:p>
        </w:tc>
        <w:tc>
          <w:tcPr>
            <w:tcW w:w="794" w:type="dxa"/>
            <w:tcBorders>
              <w:left w:val="single" w:sz="8" w:space="0" w:color="4F81BD" w:themeColor="accent1"/>
              <w:right w:val="single" w:sz="8" w:space="0" w:color="4F81BD" w:themeColor="accent1"/>
            </w:tcBorders>
            <w:shd w:val="clear" w:color="auto" w:fill="auto"/>
            <w:vAlign w:val="center"/>
          </w:tcPr>
          <w:p w14:paraId="0C39E76E" w14:textId="77777777" w:rsidR="004C675E"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17%</w:t>
            </w:r>
          </w:p>
          <w:p w14:paraId="52C3F949" w14:textId="328E78FC" w:rsidR="004C675E" w:rsidRPr="004C675E" w:rsidRDefault="006F7C16" w:rsidP="004C675E">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rPr>
            </w:pPr>
            <w:r>
              <w:rPr>
                <w:rFonts w:cs="Arial"/>
                <w:b/>
                <w:color w:val="000000"/>
                <w:sz w:val="18"/>
                <w:szCs w:val="18"/>
              </w:rPr>
              <w:t>GH</w:t>
            </w:r>
          </w:p>
        </w:tc>
        <w:tc>
          <w:tcPr>
            <w:tcW w:w="794" w:type="dxa"/>
            <w:tcBorders>
              <w:left w:val="single" w:sz="8" w:space="0" w:color="4F81BD" w:themeColor="accent1"/>
              <w:right w:val="single" w:sz="8" w:space="0" w:color="4F81BD" w:themeColor="accent1"/>
            </w:tcBorders>
            <w:shd w:val="clear" w:color="auto" w:fill="auto"/>
            <w:vAlign w:val="center"/>
          </w:tcPr>
          <w:p w14:paraId="1AAA6A81" w14:textId="77777777" w:rsidR="004C675E"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w:t>
            </w:r>
          </w:p>
          <w:p w14:paraId="433F48CD" w14:textId="264586BC" w:rsidR="006F7C16" w:rsidRPr="00587F82" w:rsidRDefault="006F7C16"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auto"/>
            </w:tcBorders>
            <w:shd w:val="clear" w:color="auto" w:fill="auto"/>
            <w:vAlign w:val="center"/>
          </w:tcPr>
          <w:p w14:paraId="020F2927" w14:textId="77777777" w:rsidR="004C675E"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w:t>
            </w:r>
          </w:p>
          <w:p w14:paraId="6DD8ADCC" w14:textId="544E9B8F" w:rsidR="006F7C16" w:rsidRPr="00587F82" w:rsidRDefault="006F7C16"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r>
      <w:tr w:rsidR="004C675E" w:rsidRPr="00587F82" w14:paraId="740A452C" w14:textId="77777777" w:rsidTr="0012783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384CD205" w14:textId="6AB127B2" w:rsidR="004C675E" w:rsidRPr="00587F82" w:rsidRDefault="004C675E" w:rsidP="004C675E">
            <w:pPr>
              <w:rPr>
                <w:rFonts w:eastAsia="Times New Roman" w:cs="Arial"/>
                <w:b w:val="0"/>
                <w:color w:val="000000"/>
                <w:sz w:val="18"/>
                <w:szCs w:val="18"/>
              </w:rPr>
            </w:pPr>
            <w:r w:rsidRPr="00587F82">
              <w:rPr>
                <w:rFonts w:cs="Arial"/>
                <w:b w:val="0"/>
                <w:color w:val="000000"/>
                <w:sz w:val="18"/>
                <w:szCs w:val="18"/>
              </w:rPr>
              <w:t>Distraction(s)</w:t>
            </w:r>
          </w:p>
        </w:tc>
        <w:tc>
          <w:tcPr>
            <w:tcW w:w="790" w:type="dxa"/>
            <w:tcBorders>
              <w:left w:val="single" w:sz="8" w:space="0" w:color="auto"/>
              <w:right w:val="single" w:sz="8" w:space="0" w:color="1F497D" w:themeColor="text2"/>
            </w:tcBorders>
            <w:shd w:val="clear" w:color="auto" w:fill="auto"/>
            <w:vAlign w:val="center"/>
          </w:tcPr>
          <w:p w14:paraId="7621ED2B" w14:textId="6D832737" w:rsidR="004C675E" w:rsidRPr="00587F82"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17%</w:t>
            </w:r>
          </w:p>
        </w:tc>
        <w:tc>
          <w:tcPr>
            <w:tcW w:w="787" w:type="dxa"/>
            <w:tcBorders>
              <w:left w:val="single" w:sz="8" w:space="0" w:color="auto"/>
              <w:right w:val="single" w:sz="8" w:space="0" w:color="4F81BD" w:themeColor="accent1"/>
            </w:tcBorders>
            <w:shd w:val="clear" w:color="auto" w:fill="auto"/>
            <w:vAlign w:val="center"/>
          </w:tcPr>
          <w:p w14:paraId="0E948548" w14:textId="7EDB833D" w:rsidR="004C675E" w:rsidRPr="00587F82"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17%</w:t>
            </w:r>
          </w:p>
        </w:tc>
        <w:tc>
          <w:tcPr>
            <w:tcW w:w="848" w:type="dxa"/>
            <w:tcBorders>
              <w:left w:val="single" w:sz="8" w:space="0" w:color="4F81BD" w:themeColor="accent1"/>
              <w:right w:val="single" w:sz="8" w:space="0" w:color="1F497D" w:themeColor="text2"/>
            </w:tcBorders>
            <w:shd w:val="clear" w:color="auto" w:fill="auto"/>
            <w:vAlign w:val="center"/>
          </w:tcPr>
          <w:p w14:paraId="72C9DBF7" w14:textId="2177DD27" w:rsidR="004C675E" w:rsidRPr="00587F82"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15%</w:t>
            </w:r>
          </w:p>
        </w:tc>
        <w:tc>
          <w:tcPr>
            <w:tcW w:w="791" w:type="dxa"/>
            <w:tcBorders>
              <w:left w:val="single" w:sz="8" w:space="0" w:color="auto"/>
              <w:right w:val="single" w:sz="8" w:space="0" w:color="4F81BD" w:themeColor="accent1"/>
            </w:tcBorders>
            <w:shd w:val="clear" w:color="auto" w:fill="auto"/>
            <w:vAlign w:val="center"/>
          </w:tcPr>
          <w:p w14:paraId="45089781" w14:textId="5E38FC87" w:rsidR="004C675E" w:rsidRPr="00587F82"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16%</w:t>
            </w:r>
          </w:p>
        </w:tc>
        <w:tc>
          <w:tcPr>
            <w:tcW w:w="830" w:type="dxa"/>
            <w:tcBorders>
              <w:left w:val="single" w:sz="8" w:space="0" w:color="4F81BD" w:themeColor="accent1"/>
              <w:right w:val="single" w:sz="8" w:space="0" w:color="1F497D" w:themeColor="text2"/>
            </w:tcBorders>
            <w:shd w:val="clear" w:color="auto" w:fill="auto"/>
            <w:vAlign w:val="center"/>
          </w:tcPr>
          <w:p w14:paraId="75A9049B" w14:textId="73280AEA" w:rsidR="004C675E" w:rsidRPr="00587F82"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17%</w:t>
            </w:r>
          </w:p>
        </w:tc>
        <w:tc>
          <w:tcPr>
            <w:tcW w:w="794" w:type="dxa"/>
            <w:tcBorders>
              <w:left w:val="single" w:sz="8" w:space="0" w:color="auto"/>
              <w:right w:val="single" w:sz="8" w:space="0" w:color="4F81BD" w:themeColor="accent1"/>
            </w:tcBorders>
            <w:shd w:val="clear" w:color="auto" w:fill="auto"/>
            <w:vAlign w:val="center"/>
          </w:tcPr>
          <w:p w14:paraId="0C5DFB66" w14:textId="77777777" w:rsidR="004C675E"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w:t>
            </w:r>
          </w:p>
          <w:p w14:paraId="702298DB" w14:textId="62379B28" w:rsidR="006F7C16" w:rsidRPr="00587F82" w:rsidRDefault="006F7C16"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4F81BD" w:themeColor="accent1"/>
            </w:tcBorders>
            <w:shd w:val="clear" w:color="auto" w:fill="auto"/>
            <w:vAlign w:val="center"/>
          </w:tcPr>
          <w:p w14:paraId="3AA9D46B" w14:textId="77777777" w:rsidR="004C675E"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23%</w:t>
            </w:r>
          </w:p>
          <w:p w14:paraId="7A4EEEC9" w14:textId="2046E297" w:rsidR="006F7C16" w:rsidRPr="006F7C16" w:rsidRDefault="006F7C16" w:rsidP="004C675E">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rPr>
            </w:pPr>
            <w:r>
              <w:rPr>
                <w:rFonts w:cs="Arial"/>
                <w:b/>
                <w:color w:val="000000"/>
                <w:sz w:val="18"/>
                <w:szCs w:val="18"/>
              </w:rPr>
              <w:t>EH</w:t>
            </w:r>
          </w:p>
        </w:tc>
        <w:tc>
          <w:tcPr>
            <w:tcW w:w="794" w:type="dxa"/>
            <w:tcBorders>
              <w:left w:val="single" w:sz="8" w:space="0" w:color="4F81BD" w:themeColor="accent1"/>
              <w:right w:val="single" w:sz="8" w:space="0" w:color="4F81BD" w:themeColor="accent1"/>
            </w:tcBorders>
            <w:shd w:val="clear" w:color="auto" w:fill="auto"/>
            <w:vAlign w:val="center"/>
          </w:tcPr>
          <w:p w14:paraId="5A6F8CE7" w14:textId="77777777" w:rsidR="004C675E"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19%</w:t>
            </w:r>
          </w:p>
          <w:p w14:paraId="412B7E25" w14:textId="047D4FCA" w:rsidR="006F7C16" w:rsidRPr="006F7C16" w:rsidRDefault="006F7C16" w:rsidP="004C675E">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rPr>
            </w:pPr>
            <w:r>
              <w:rPr>
                <w:rFonts w:cs="Arial"/>
                <w:b/>
                <w:color w:val="000000"/>
                <w:sz w:val="18"/>
                <w:szCs w:val="18"/>
              </w:rPr>
              <w:t>EH</w:t>
            </w:r>
          </w:p>
        </w:tc>
        <w:tc>
          <w:tcPr>
            <w:tcW w:w="794" w:type="dxa"/>
            <w:tcBorders>
              <w:left w:val="single" w:sz="8" w:space="0" w:color="4F81BD" w:themeColor="accent1"/>
              <w:right w:val="single" w:sz="8" w:space="0" w:color="auto"/>
            </w:tcBorders>
            <w:shd w:val="clear" w:color="auto" w:fill="auto"/>
            <w:vAlign w:val="center"/>
          </w:tcPr>
          <w:p w14:paraId="16C48639" w14:textId="77777777" w:rsidR="004C675E"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11%</w:t>
            </w:r>
          </w:p>
          <w:p w14:paraId="3C932549" w14:textId="7C444FC4" w:rsidR="006F7C16" w:rsidRPr="00587F82" w:rsidRDefault="006F7C16"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r>
      <w:tr w:rsidR="004C675E" w:rsidRPr="00587F82" w14:paraId="7ADCA4AF" w14:textId="77777777" w:rsidTr="00127833">
        <w:trPr>
          <w:trHeight w:val="340"/>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490C9927" w14:textId="7CAAC423" w:rsidR="004C675E" w:rsidRPr="00587F82" w:rsidRDefault="004C675E" w:rsidP="004C675E">
            <w:pPr>
              <w:rPr>
                <w:rFonts w:eastAsia="Times New Roman" w:cs="Arial"/>
                <w:b w:val="0"/>
                <w:color w:val="000000"/>
                <w:sz w:val="18"/>
                <w:szCs w:val="18"/>
              </w:rPr>
            </w:pPr>
            <w:r w:rsidRPr="00587F82">
              <w:rPr>
                <w:rFonts w:cs="Arial"/>
                <w:b w:val="0"/>
                <w:color w:val="000000"/>
                <w:sz w:val="18"/>
                <w:szCs w:val="18"/>
              </w:rPr>
              <w:t>Drugs</w:t>
            </w:r>
          </w:p>
        </w:tc>
        <w:tc>
          <w:tcPr>
            <w:tcW w:w="790" w:type="dxa"/>
            <w:tcBorders>
              <w:left w:val="single" w:sz="8" w:space="0" w:color="auto"/>
              <w:right w:val="single" w:sz="8" w:space="0" w:color="1F497D" w:themeColor="text2"/>
            </w:tcBorders>
            <w:shd w:val="clear" w:color="auto" w:fill="auto"/>
            <w:vAlign w:val="center"/>
          </w:tcPr>
          <w:p w14:paraId="035C43DD" w14:textId="3151425E" w:rsidR="004C675E" w:rsidRPr="00587F82"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12%</w:t>
            </w:r>
          </w:p>
        </w:tc>
        <w:tc>
          <w:tcPr>
            <w:tcW w:w="787" w:type="dxa"/>
            <w:tcBorders>
              <w:left w:val="single" w:sz="8" w:space="0" w:color="auto"/>
              <w:right w:val="single" w:sz="8" w:space="0" w:color="4F81BD" w:themeColor="accent1"/>
            </w:tcBorders>
            <w:shd w:val="clear" w:color="auto" w:fill="auto"/>
            <w:vAlign w:val="center"/>
          </w:tcPr>
          <w:p w14:paraId="05A42ED5" w14:textId="68050031" w:rsidR="004C675E" w:rsidRPr="00587F82"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11%</w:t>
            </w:r>
          </w:p>
        </w:tc>
        <w:tc>
          <w:tcPr>
            <w:tcW w:w="848" w:type="dxa"/>
            <w:tcBorders>
              <w:left w:val="single" w:sz="8" w:space="0" w:color="4F81BD" w:themeColor="accent1"/>
              <w:right w:val="single" w:sz="8" w:space="0" w:color="1F497D" w:themeColor="text2"/>
            </w:tcBorders>
            <w:shd w:val="clear" w:color="auto" w:fill="auto"/>
            <w:vAlign w:val="center"/>
          </w:tcPr>
          <w:p w14:paraId="06A5680A" w14:textId="51826626" w:rsidR="004C675E" w:rsidRPr="00587F82"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15%</w:t>
            </w:r>
          </w:p>
        </w:tc>
        <w:tc>
          <w:tcPr>
            <w:tcW w:w="791" w:type="dxa"/>
            <w:tcBorders>
              <w:left w:val="single" w:sz="8" w:space="0" w:color="auto"/>
              <w:right w:val="single" w:sz="8" w:space="0" w:color="4F81BD" w:themeColor="accent1"/>
            </w:tcBorders>
            <w:shd w:val="clear" w:color="auto" w:fill="auto"/>
            <w:vAlign w:val="center"/>
          </w:tcPr>
          <w:p w14:paraId="12950620" w14:textId="124228F3" w:rsidR="004C675E" w:rsidRPr="00587F82"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10%</w:t>
            </w:r>
          </w:p>
        </w:tc>
        <w:tc>
          <w:tcPr>
            <w:tcW w:w="830" w:type="dxa"/>
            <w:tcBorders>
              <w:left w:val="single" w:sz="8" w:space="0" w:color="4F81BD" w:themeColor="accent1"/>
              <w:right w:val="single" w:sz="8" w:space="0" w:color="1F497D" w:themeColor="text2"/>
            </w:tcBorders>
            <w:shd w:val="clear" w:color="auto" w:fill="auto"/>
            <w:vAlign w:val="center"/>
          </w:tcPr>
          <w:p w14:paraId="7A18BFD4" w14:textId="4DAE78EE" w:rsidR="004C675E" w:rsidRPr="00587F82"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14%</w:t>
            </w:r>
          </w:p>
        </w:tc>
        <w:tc>
          <w:tcPr>
            <w:tcW w:w="794" w:type="dxa"/>
            <w:tcBorders>
              <w:left w:val="single" w:sz="8" w:space="0" w:color="auto"/>
              <w:right w:val="single" w:sz="8" w:space="0" w:color="4F81BD" w:themeColor="accent1"/>
            </w:tcBorders>
            <w:shd w:val="clear" w:color="auto" w:fill="auto"/>
            <w:vAlign w:val="center"/>
          </w:tcPr>
          <w:p w14:paraId="0C821E7F" w14:textId="77777777" w:rsidR="004C675E"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11%</w:t>
            </w:r>
          </w:p>
          <w:p w14:paraId="22842FCA" w14:textId="02F032A4" w:rsidR="006F7C16" w:rsidRPr="00587F82" w:rsidRDefault="006F7C16"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4F81BD" w:themeColor="accent1"/>
            </w:tcBorders>
            <w:shd w:val="clear" w:color="auto" w:fill="auto"/>
            <w:vAlign w:val="center"/>
          </w:tcPr>
          <w:p w14:paraId="76D8A894" w14:textId="77777777" w:rsidR="004C675E"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16%</w:t>
            </w:r>
          </w:p>
          <w:p w14:paraId="442A10F4" w14:textId="72544FDE" w:rsidR="006F7C16" w:rsidRPr="00587F82" w:rsidRDefault="006F7C16"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4F81BD" w:themeColor="accent1"/>
            </w:tcBorders>
            <w:shd w:val="clear" w:color="auto" w:fill="auto"/>
            <w:vAlign w:val="center"/>
          </w:tcPr>
          <w:p w14:paraId="70C829AD" w14:textId="77777777" w:rsidR="004C675E"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12%</w:t>
            </w:r>
          </w:p>
          <w:p w14:paraId="1CD93FCD" w14:textId="4CCCF59D" w:rsidR="006F7C16" w:rsidRPr="00587F82" w:rsidRDefault="006F7C16"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auto"/>
            </w:tcBorders>
            <w:shd w:val="clear" w:color="auto" w:fill="auto"/>
            <w:vAlign w:val="center"/>
          </w:tcPr>
          <w:p w14:paraId="49F3D20D" w14:textId="77777777" w:rsidR="004C675E"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10%</w:t>
            </w:r>
          </w:p>
          <w:p w14:paraId="5571692C" w14:textId="47CE7066" w:rsidR="006F7C16" w:rsidRPr="00587F82" w:rsidRDefault="006F7C16"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r>
      <w:tr w:rsidR="004C675E" w:rsidRPr="00587F82" w14:paraId="02AAD8EC" w14:textId="77777777" w:rsidTr="0012783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7DA6B665" w14:textId="5392BD54" w:rsidR="004C675E" w:rsidRPr="00587F82" w:rsidRDefault="004C675E" w:rsidP="004C675E">
            <w:pPr>
              <w:rPr>
                <w:rFonts w:eastAsia="Times New Roman" w:cs="Arial"/>
                <w:b w:val="0"/>
                <w:color w:val="000000"/>
                <w:sz w:val="18"/>
                <w:szCs w:val="18"/>
              </w:rPr>
            </w:pPr>
            <w:r w:rsidRPr="00587F82">
              <w:rPr>
                <w:rFonts w:cs="Arial"/>
                <w:b w:val="0"/>
                <w:color w:val="000000"/>
                <w:sz w:val="18"/>
                <w:szCs w:val="18"/>
              </w:rPr>
              <w:t>Speed</w:t>
            </w:r>
          </w:p>
        </w:tc>
        <w:tc>
          <w:tcPr>
            <w:tcW w:w="790" w:type="dxa"/>
            <w:tcBorders>
              <w:left w:val="single" w:sz="8" w:space="0" w:color="auto"/>
              <w:right w:val="single" w:sz="8" w:space="0" w:color="1F497D" w:themeColor="text2"/>
            </w:tcBorders>
            <w:shd w:val="clear" w:color="auto" w:fill="auto"/>
            <w:vAlign w:val="center"/>
          </w:tcPr>
          <w:p w14:paraId="7FB04563" w14:textId="7B2DED61" w:rsidR="004C675E" w:rsidRPr="00587F82"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13%</w:t>
            </w:r>
          </w:p>
        </w:tc>
        <w:tc>
          <w:tcPr>
            <w:tcW w:w="787" w:type="dxa"/>
            <w:tcBorders>
              <w:left w:val="single" w:sz="8" w:space="0" w:color="auto"/>
              <w:right w:val="single" w:sz="8" w:space="0" w:color="4F81BD" w:themeColor="accent1"/>
            </w:tcBorders>
            <w:shd w:val="clear" w:color="auto" w:fill="auto"/>
            <w:vAlign w:val="center"/>
          </w:tcPr>
          <w:p w14:paraId="2862DB2E" w14:textId="79240155" w:rsidR="004C675E" w:rsidRPr="00587F82"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14%</w:t>
            </w:r>
          </w:p>
        </w:tc>
        <w:tc>
          <w:tcPr>
            <w:tcW w:w="848" w:type="dxa"/>
            <w:tcBorders>
              <w:left w:val="single" w:sz="8" w:space="0" w:color="4F81BD" w:themeColor="accent1"/>
              <w:right w:val="single" w:sz="8" w:space="0" w:color="1F497D" w:themeColor="text2"/>
            </w:tcBorders>
            <w:shd w:val="clear" w:color="auto" w:fill="auto"/>
            <w:vAlign w:val="center"/>
          </w:tcPr>
          <w:p w14:paraId="737F430F" w14:textId="3784BD46" w:rsidR="004C675E" w:rsidRPr="00587F82"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13%</w:t>
            </w:r>
          </w:p>
        </w:tc>
        <w:tc>
          <w:tcPr>
            <w:tcW w:w="791" w:type="dxa"/>
            <w:tcBorders>
              <w:left w:val="single" w:sz="8" w:space="0" w:color="auto"/>
              <w:right w:val="single" w:sz="8" w:space="0" w:color="4F81BD" w:themeColor="accent1"/>
            </w:tcBorders>
            <w:shd w:val="clear" w:color="auto" w:fill="auto"/>
            <w:vAlign w:val="center"/>
          </w:tcPr>
          <w:p w14:paraId="743C7DFF" w14:textId="033D28BE" w:rsidR="004C675E" w:rsidRPr="00587F82"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12%</w:t>
            </w:r>
          </w:p>
        </w:tc>
        <w:tc>
          <w:tcPr>
            <w:tcW w:w="830" w:type="dxa"/>
            <w:tcBorders>
              <w:left w:val="single" w:sz="8" w:space="0" w:color="4F81BD" w:themeColor="accent1"/>
              <w:right w:val="single" w:sz="8" w:space="0" w:color="1F497D" w:themeColor="text2"/>
            </w:tcBorders>
            <w:shd w:val="clear" w:color="auto" w:fill="auto"/>
            <w:vAlign w:val="center"/>
          </w:tcPr>
          <w:p w14:paraId="4FBAA10A" w14:textId="1F1DE4B2" w:rsidR="004C675E" w:rsidRPr="00587F82"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14%</w:t>
            </w:r>
          </w:p>
        </w:tc>
        <w:tc>
          <w:tcPr>
            <w:tcW w:w="794" w:type="dxa"/>
            <w:tcBorders>
              <w:left w:val="single" w:sz="8" w:space="0" w:color="auto"/>
              <w:right w:val="single" w:sz="8" w:space="0" w:color="4F81BD" w:themeColor="accent1"/>
            </w:tcBorders>
            <w:shd w:val="clear" w:color="auto" w:fill="auto"/>
            <w:vAlign w:val="center"/>
          </w:tcPr>
          <w:p w14:paraId="1D525684" w14:textId="77777777" w:rsidR="004C675E"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13%</w:t>
            </w:r>
          </w:p>
          <w:p w14:paraId="45C0CAC8" w14:textId="6C85F995" w:rsidR="006F7C16" w:rsidRPr="00587F82" w:rsidRDefault="006F7C16"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4F81BD" w:themeColor="accent1"/>
            </w:tcBorders>
            <w:shd w:val="clear" w:color="auto" w:fill="auto"/>
            <w:vAlign w:val="center"/>
          </w:tcPr>
          <w:p w14:paraId="6F07E7BE" w14:textId="77777777" w:rsidR="004C675E"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15%</w:t>
            </w:r>
          </w:p>
          <w:p w14:paraId="103045CF" w14:textId="1A8C3248" w:rsidR="006F7C16" w:rsidRPr="00587F82" w:rsidRDefault="006F7C16"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4F81BD" w:themeColor="accent1"/>
            </w:tcBorders>
            <w:shd w:val="clear" w:color="auto" w:fill="auto"/>
            <w:vAlign w:val="center"/>
          </w:tcPr>
          <w:p w14:paraId="610DF1F3" w14:textId="77777777" w:rsidR="004C675E"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11%</w:t>
            </w:r>
          </w:p>
          <w:p w14:paraId="26F2BFF0" w14:textId="1735B825" w:rsidR="006F7C16" w:rsidRPr="00587F82" w:rsidRDefault="006F7C16"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auto"/>
            </w:tcBorders>
            <w:shd w:val="clear" w:color="auto" w:fill="auto"/>
            <w:vAlign w:val="center"/>
          </w:tcPr>
          <w:p w14:paraId="29CE0E79" w14:textId="77777777" w:rsidR="004C675E"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15%</w:t>
            </w:r>
          </w:p>
          <w:p w14:paraId="49BA1455" w14:textId="531DA39B" w:rsidR="006F7C16" w:rsidRPr="00587F82" w:rsidRDefault="006F7C16"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r>
      <w:tr w:rsidR="004C675E" w:rsidRPr="00587F82" w14:paraId="61920C0A" w14:textId="77777777" w:rsidTr="00127833">
        <w:trPr>
          <w:trHeight w:val="340"/>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6F50999E" w14:textId="1D8DF4E2" w:rsidR="004C675E" w:rsidRPr="00587F82" w:rsidRDefault="004C675E" w:rsidP="004C675E">
            <w:pPr>
              <w:rPr>
                <w:rFonts w:eastAsia="Times New Roman" w:cs="Arial"/>
                <w:b w:val="0"/>
                <w:color w:val="000000"/>
                <w:sz w:val="18"/>
                <w:szCs w:val="18"/>
              </w:rPr>
            </w:pPr>
            <w:r w:rsidRPr="00587F82">
              <w:rPr>
                <w:rFonts w:cs="Arial"/>
                <w:b w:val="0"/>
                <w:color w:val="000000"/>
                <w:sz w:val="18"/>
                <w:szCs w:val="18"/>
              </w:rPr>
              <w:t>Tiredness / fatigue</w:t>
            </w:r>
          </w:p>
        </w:tc>
        <w:tc>
          <w:tcPr>
            <w:tcW w:w="790" w:type="dxa"/>
            <w:tcBorders>
              <w:left w:val="single" w:sz="8" w:space="0" w:color="auto"/>
              <w:right w:val="single" w:sz="8" w:space="0" w:color="1F497D" w:themeColor="text2"/>
            </w:tcBorders>
            <w:shd w:val="clear" w:color="auto" w:fill="auto"/>
            <w:vAlign w:val="center"/>
          </w:tcPr>
          <w:p w14:paraId="022231F9" w14:textId="15F234C1" w:rsidR="004C675E" w:rsidRPr="00587F82"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w:t>
            </w:r>
          </w:p>
        </w:tc>
        <w:tc>
          <w:tcPr>
            <w:tcW w:w="787" w:type="dxa"/>
            <w:tcBorders>
              <w:left w:val="single" w:sz="8" w:space="0" w:color="auto"/>
              <w:right w:val="single" w:sz="8" w:space="0" w:color="4F81BD" w:themeColor="accent1"/>
            </w:tcBorders>
            <w:shd w:val="clear" w:color="auto" w:fill="auto"/>
            <w:vAlign w:val="center"/>
          </w:tcPr>
          <w:p w14:paraId="74E3D354" w14:textId="2785CD9C" w:rsidR="004C675E" w:rsidRPr="00587F82"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w:t>
            </w:r>
          </w:p>
        </w:tc>
        <w:tc>
          <w:tcPr>
            <w:tcW w:w="848" w:type="dxa"/>
            <w:tcBorders>
              <w:left w:val="single" w:sz="8" w:space="0" w:color="4F81BD" w:themeColor="accent1"/>
              <w:right w:val="single" w:sz="8" w:space="0" w:color="1F497D" w:themeColor="text2"/>
            </w:tcBorders>
            <w:shd w:val="clear" w:color="auto" w:fill="auto"/>
            <w:vAlign w:val="center"/>
          </w:tcPr>
          <w:p w14:paraId="632F2E5C" w14:textId="7A0BEF0B" w:rsidR="004C675E" w:rsidRPr="00587F82"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w:t>
            </w:r>
          </w:p>
        </w:tc>
        <w:tc>
          <w:tcPr>
            <w:tcW w:w="791" w:type="dxa"/>
            <w:tcBorders>
              <w:left w:val="single" w:sz="8" w:space="0" w:color="auto"/>
              <w:right w:val="single" w:sz="8" w:space="0" w:color="4F81BD" w:themeColor="accent1"/>
            </w:tcBorders>
            <w:shd w:val="clear" w:color="auto" w:fill="auto"/>
            <w:vAlign w:val="center"/>
          </w:tcPr>
          <w:p w14:paraId="24125F1B" w14:textId="0D1C2B0A" w:rsidR="004C675E" w:rsidRPr="00587F82"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w:t>
            </w:r>
          </w:p>
        </w:tc>
        <w:tc>
          <w:tcPr>
            <w:tcW w:w="830" w:type="dxa"/>
            <w:tcBorders>
              <w:left w:val="single" w:sz="8" w:space="0" w:color="4F81BD" w:themeColor="accent1"/>
              <w:right w:val="single" w:sz="8" w:space="0" w:color="1F497D" w:themeColor="text2"/>
            </w:tcBorders>
            <w:shd w:val="clear" w:color="auto" w:fill="auto"/>
            <w:vAlign w:val="center"/>
          </w:tcPr>
          <w:p w14:paraId="6FD766EC" w14:textId="34C283B3" w:rsidR="004C675E" w:rsidRPr="00587F82"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w:t>
            </w:r>
          </w:p>
        </w:tc>
        <w:tc>
          <w:tcPr>
            <w:tcW w:w="794" w:type="dxa"/>
            <w:tcBorders>
              <w:left w:val="single" w:sz="8" w:space="0" w:color="auto"/>
              <w:right w:val="single" w:sz="8" w:space="0" w:color="4F81BD" w:themeColor="accent1"/>
            </w:tcBorders>
            <w:shd w:val="clear" w:color="auto" w:fill="auto"/>
            <w:vAlign w:val="center"/>
          </w:tcPr>
          <w:p w14:paraId="7ACDCE68" w14:textId="77777777" w:rsidR="004C675E"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w:t>
            </w:r>
          </w:p>
          <w:p w14:paraId="35945CF4" w14:textId="25434957" w:rsidR="006F7C16" w:rsidRPr="00587F82" w:rsidRDefault="006F7C16"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4F81BD" w:themeColor="accent1"/>
            </w:tcBorders>
            <w:shd w:val="clear" w:color="auto" w:fill="auto"/>
            <w:vAlign w:val="center"/>
          </w:tcPr>
          <w:p w14:paraId="566AB200" w14:textId="77777777" w:rsidR="004C675E"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w:t>
            </w:r>
          </w:p>
          <w:p w14:paraId="17BEC1CD" w14:textId="563B9DFD" w:rsidR="006F7C16" w:rsidRPr="006F7C16" w:rsidRDefault="006F7C16" w:rsidP="004C675E">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rPr>
            </w:pPr>
            <w:r>
              <w:rPr>
                <w:rFonts w:cs="Arial"/>
                <w:b/>
                <w:color w:val="000000"/>
                <w:sz w:val="18"/>
                <w:szCs w:val="18"/>
              </w:rPr>
              <w:t>G</w:t>
            </w:r>
          </w:p>
        </w:tc>
        <w:tc>
          <w:tcPr>
            <w:tcW w:w="794" w:type="dxa"/>
            <w:tcBorders>
              <w:left w:val="single" w:sz="8" w:space="0" w:color="4F81BD" w:themeColor="accent1"/>
              <w:right w:val="single" w:sz="8" w:space="0" w:color="4F81BD" w:themeColor="accent1"/>
            </w:tcBorders>
            <w:shd w:val="clear" w:color="auto" w:fill="auto"/>
            <w:vAlign w:val="center"/>
          </w:tcPr>
          <w:p w14:paraId="44745E6C" w14:textId="77777777" w:rsidR="004C675E"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w:t>
            </w:r>
          </w:p>
          <w:p w14:paraId="0C1DA20E" w14:textId="663FDDBC" w:rsidR="006F7C16" w:rsidRPr="00587F82" w:rsidRDefault="006F7C16"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auto"/>
            </w:tcBorders>
            <w:shd w:val="clear" w:color="auto" w:fill="auto"/>
            <w:vAlign w:val="center"/>
          </w:tcPr>
          <w:p w14:paraId="3F572BC7" w14:textId="77777777" w:rsidR="004C675E"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w:t>
            </w:r>
          </w:p>
          <w:p w14:paraId="67DE989F" w14:textId="3B2A72E1" w:rsidR="006F7C16" w:rsidRPr="00587F82" w:rsidRDefault="006F7C16"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r>
      <w:tr w:rsidR="004C675E" w:rsidRPr="00587F82" w14:paraId="3365B15E" w14:textId="77777777" w:rsidTr="0012783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3AE4B446" w14:textId="0686CE53" w:rsidR="004C675E" w:rsidRPr="00587F82" w:rsidRDefault="004C675E" w:rsidP="004C675E">
            <w:pPr>
              <w:rPr>
                <w:rFonts w:eastAsia="Times New Roman" w:cs="Arial"/>
                <w:b w:val="0"/>
                <w:color w:val="000000"/>
                <w:sz w:val="18"/>
                <w:szCs w:val="18"/>
              </w:rPr>
            </w:pPr>
            <w:r w:rsidRPr="00587F82">
              <w:rPr>
                <w:rFonts w:cs="Arial"/>
                <w:b w:val="0"/>
                <w:color w:val="000000"/>
                <w:sz w:val="18"/>
                <w:szCs w:val="18"/>
              </w:rPr>
              <w:t>Aggressive or reckless driving</w:t>
            </w:r>
          </w:p>
        </w:tc>
        <w:tc>
          <w:tcPr>
            <w:tcW w:w="790" w:type="dxa"/>
            <w:tcBorders>
              <w:left w:val="single" w:sz="8" w:space="0" w:color="auto"/>
              <w:right w:val="single" w:sz="8" w:space="0" w:color="1F497D" w:themeColor="text2"/>
            </w:tcBorders>
            <w:shd w:val="clear" w:color="auto" w:fill="auto"/>
            <w:vAlign w:val="center"/>
          </w:tcPr>
          <w:p w14:paraId="72E4B6B2" w14:textId="39C9D434" w:rsidR="004C675E" w:rsidRPr="00587F82"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28%</w:t>
            </w:r>
          </w:p>
        </w:tc>
        <w:tc>
          <w:tcPr>
            <w:tcW w:w="787" w:type="dxa"/>
            <w:tcBorders>
              <w:left w:val="single" w:sz="8" w:space="0" w:color="auto"/>
              <w:right w:val="single" w:sz="8" w:space="0" w:color="4F81BD" w:themeColor="accent1"/>
            </w:tcBorders>
            <w:shd w:val="clear" w:color="auto" w:fill="92D050"/>
            <w:vAlign w:val="center"/>
          </w:tcPr>
          <w:p w14:paraId="4B41BFA0" w14:textId="0B474A49" w:rsidR="004C675E" w:rsidRPr="00587F82"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30%</w:t>
            </w:r>
          </w:p>
        </w:tc>
        <w:tc>
          <w:tcPr>
            <w:tcW w:w="848" w:type="dxa"/>
            <w:tcBorders>
              <w:left w:val="single" w:sz="8" w:space="0" w:color="4F81BD" w:themeColor="accent1"/>
              <w:right w:val="single" w:sz="8" w:space="0" w:color="1F497D" w:themeColor="text2"/>
            </w:tcBorders>
            <w:shd w:val="clear" w:color="auto" w:fill="FFC000"/>
            <w:vAlign w:val="center"/>
          </w:tcPr>
          <w:p w14:paraId="34614BCC" w14:textId="2A1A3C57" w:rsidR="004C675E" w:rsidRPr="00587F82"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22%</w:t>
            </w:r>
          </w:p>
        </w:tc>
        <w:tc>
          <w:tcPr>
            <w:tcW w:w="791" w:type="dxa"/>
            <w:tcBorders>
              <w:left w:val="single" w:sz="8" w:space="0" w:color="auto"/>
              <w:right w:val="single" w:sz="8" w:space="0" w:color="4F81BD" w:themeColor="accent1"/>
            </w:tcBorders>
            <w:shd w:val="clear" w:color="auto" w:fill="auto"/>
            <w:vAlign w:val="center"/>
          </w:tcPr>
          <w:p w14:paraId="13A58F74" w14:textId="7BAF3EFF" w:rsidR="004C675E" w:rsidRPr="00587F82"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29%</w:t>
            </w:r>
          </w:p>
        </w:tc>
        <w:tc>
          <w:tcPr>
            <w:tcW w:w="830" w:type="dxa"/>
            <w:tcBorders>
              <w:left w:val="single" w:sz="8" w:space="0" w:color="4F81BD" w:themeColor="accent1"/>
              <w:right w:val="single" w:sz="8" w:space="0" w:color="1F497D" w:themeColor="text2"/>
            </w:tcBorders>
            <w:shd w:val="clear" w:color="auto" w:fill="auto"/>
            <w:vAlign w:val="center"/>
          </w:tcPr>
          <w:p w14:paraId="517D0D69" w14:textId="5690D132" w:rsidR="004C675E" w:rsidRPr="00587F82"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27%</w:t>
            </w:r>
          </w:p>
        </w:tc>
        <w:tc>
          <w:tcPr>
            <w:tcW w:w="794" w:type="dxa"/>
            <w:tcBorders>
              <w:left w:val="single" w:sz="8" w:space="0" w:color="auto"/>
              <w:right w:val="single" w:sz="8" w:space="0" w:color="4F81BD" w:themeColor="accent1"/>
            </w:tcBorders>
            <w:shd w:val="clear" w:color="auto" w:fill="auto"/>
            <w:vAlign w:val="center"/>
          </w:tcPr>
          <w:p w14:paraId="0E374345" w14:textId="77777777" w:rsidR="004C675E"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26%</w:t>
            </w:r>
          </w:p>
          <w:p w14:paraId="45785ECB" w14:textId="493F94FD" w:rsidR="006F7C16" w:rsidRPr="00587F82" w:rsidRDefault="006F7C16"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4F81BD" w:themeColor="accent1"/>
            </w:tcBorders>
            <w:shd w:val="clear" w:color="auto" w:fill="auto"/>
            <w:vAlign w:val="center"/>
          </w:tcPr>
          <w:p w14:paraId="791C5699" w14:textId="77777777" w:rsidR="004C675E"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27%</w:t>
            </w:r>
          </w:p>
          <w:p w14:paraId="35D96FEF" w14:textId="66ACEC0C" w:rsidR="006F7C16" w:rsidRPr="00587F82" w:rsidRDefault="006F7C16"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4F81BD" w:themeColor="accent1"/>
            </w:tcBorders>
            <w:shd w:val="clear" w:color="auto" w:fill="auto"/>
            <w:vAlign w:val="center"/>
          </w:tcPr>
          <w:p w14:paraId="4F33360D" w14:textId="77777777" w:rsidR="004C675E"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30%</w:t>
            </w:r>
          </w:p>
          <w:p w14:paraId="71A7E3A9" w14:textId="7A5F156D" w:rsidR="006F7C16" w:rsidRPr="00587F82" w:rsidRDefault="006F7C16"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auto"/>
            </w:tcBorders>
            <w:shd w:val="clear" w:color="auto" w:fill="auto"/>
            <w:vAlign w:val="center"/>
          </w:tcPr>
          <w:p w14:paraId="7AAD5DF8" w14:textId="77777777" w:rsidR="004C675E"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28%</w:t>
            </w:r>
          </w:p>
          <w:p w14:paraId="50D5C14E" w14:textId="402CD892" w:rsidR="006F7C16" w:rsidRPr="00587F82" w:rsidRDefault="006F7C16"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r>
      <w:tr w:rsidR="004C675E" w:rsidRPr="00587F82" w14:paraId="4DD00E5D" w14:textId="77777777" w:rsidTr="00127833">
        <w:trPr>
          <w:trHeight w:val="340"/>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161F78B1" w14:textId="52C5FB77" w:rsidR="004C675E" w:rsidRPr="00587F82" w:rsidRDefault="004C675E" w:rsidP="004C675E">
            <w:pPr>
              <w:rPr>
                <w:rFonts w:eastAsia="Times New Roman" w:cs="Arial"/>
                <w:b w:val="0"/>
                <w:color w:val="000000"/>
                <w:sz w:val="18"/>
                <w:szCs w:val="18"/>
              </w:rPr>
            </w:pPr>
            <w:r w:rsidRPr="00587F82">
              <w:rPr>
                <w:rFonts w:cs="Arial"/>
                <w:b w:val="0"/>
                <w:color w:val="000000"/>
                <w:sz w:val="18"/>
                <w:szCs w:val="18"/>
              </w:rPr>
              <w:t>Older drivers</w:t>
            </w:r>
          </w:p>
        </w:tc>
        <w:tc>
          <w:tcPr>
            <w:tcW w:w="790" w:type="dxa"/>
            <w:tcBorders>
              <w:left w:val="single" w:sz="8" w:space="0" w:color="auto"/>
              <w:right w:val="single" w:sz="8" w:space="0" w:color="1F497D" w:themeColor="text2"/>
            </w:tcBorders>
            <w:shd w:val="clear" w:color="auto" w:fill="auto"/>
            <w:vAlign w:val="center"/>
          </w:tcPr>
          <w:p w14:paraId="5065CA48" w14:textId="42F66BDA" w:rsidR="004C675E" w:rsidRPr="00587F82"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w:t>
            </w:r>
          </w:p>
        </w:tc>
        <w:tc>
          <w:tcPr>
            <w:tcW w:w="787" w:type="dxa"/>
            <w:tcBorders>
              <w:left w:val="single" w:sz="8" w:space="0" w:color="auto"/>
              <w:right w:val="single" w:sz="8" w:space="0" w:color="4F81BD" w:themeColor="accent1"/>
            </w:tcBorders>
            <w:shd w:val="clear" w:color="auto" w:fill="auto"/>
            <w:vAlign w:val="center"/>
          </w:tcPr>
          <w:p w14:paraId="6C0E1DE5" w14:textId="137ACBAD" w:rsidR="004C675E" w:rsidRPr="00587F82"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w:t>
            </w:r>
          </w:p>
        </w:tc>
        <w:tc>
          <w:tcPr>
            <w:tcW w:w="848" w:type="dxa"/>
            <w:tcBorders>
              <w:left w:val="single" w:sz="8" w:space="0" w:color="4F81BD" w:themeColor="accent1"/>
              <w:right w:val="single" w:sz="8" w:space="0" w:color="1F497D" w:themeColor="text2"/>
            </w:tcBorders>
            <w:shd w:val="clear" w:color="auto" w:fill="auto"/>
            <w:vAlign w:val="center"/>
          </w:tcPr>
          <w:p w14:paraId="749DD00D" w14:textId="2837F7E5" w:rsidR="004C675E" w:rsidRPr="00587F82"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w:t>
            </w:r>
          </w:p>
        </w:tc>
        <w:tc>
          <w:tcPr>
            <w:tcW w:w="791" w:type="dxa"/>
            <w:tcBorders>
              <w:left w:val="single" w:sz="8" w:space="0" w:color="auto"/>
              <w:right w:val="single" w:sz="8" w:space="0" w:color="4F81BD" w:themeColor="accent1"/>
            </w:tcBorders>
            <w:shd w:val="clear" w:color="auto" w:fill="auto"/>
            <w:vAlign w:val="center"/>
          </w:tcPr>
          <w:p w14:paraId="65437848" w14:textId="63471AD4" w:rsidR="004C675E" w:rsidRPr="00587F82"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w:t>
            </w:r>
          </w:p>
        </w:tc>
        <w:tc>
          <w:tcPr>
            <w:tcW w:w="830" w:type="dxa"/>
            <w:tcBorders>
              <w:left w:val="single" w:sz="8" w:space="0" w:color="4F81BD" w:themeColor="accent1"/>
              <w:right w:val="single" w:sz="8" w:space="0" w:color="1F497D" w:themeColor="text2"/>
            </w:tcBorders>
            <w:shd w:val="clear" w:color="auto" w:fill="auto"/>
            <w:vAlign w:val="center"/>
          </w:tcPr>
          <w:p w14:paraId="686A6235" w14:textId="737D14F7" w:rsidR="004C675E" w:rsidRPr="00587F82"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w:t>
            </w:r>
          </w:p>
        </w:tc>
        <w:tc>
          <w:tcPr>
            <w:tcW w:w="794" w:type="dxa"/>
            <w:tcBorders>
              <w:left w:val="single" w:sz="8" w:space="0" w:color="auto"/>
              <w:right w:val="single" w:sz="8" w:space="0" w:color="4F81BD" w:themeColor="accent1"/>
            </w:tcBorders>
            <w:shd w:val="clear" w:color="auto" w:fill="auto"/>
            <w:vAlign w:val="center"/>
          </w:tcPr>
          <w:p w14:paraId="67FAFDB6" w14:textId="77777777" w:rsidR="004C675E"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3%</w:t>
            </w:r>
          </w:p>
          <w:p w14:paraId="5446755A" w14:textId="58EBF766" w:rsidR="006F7C16" w:rsidRPr="00587F82" w:rsidRDefault="006F7C16"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4F81BD" w:themeColor="accent1"/>
            </w:tcBorders>
            <w:shd w:val="clear" w:color="auto" w:fill="auto"/>
            <w:vAlign w:val="center"/>
          </w:tcPr>
          <w:p w14:paraId="22E40A75" w14:textId="77777777" w:rsidR="004C675E"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w:t>
            </w:r>
          </w:p>
          <w:p w14:paraId="2E10DF54" w14:textId="72FEF5BF" w:rsidR="006F7C16" w:rsidRPr="00587F82" w:rsidRDefault="006F7C16"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4F81BD" w:themeColor="accent1"/>
            </w:tcBorders>
            <w:shd w:val="clear" w:color="auto" w:fill="auto"/>
            <w:vAlign w:val="center"/>
          </w:tcPr>
          <w:p w14:paraId="2171EE17" w14:textId="77777777" w:rsidR="004C675E"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w:t>
            </w:r>
          </w:p>
          <w:p w14:paraId="585466FE" w14:textId="74BDEBB0" w:rsidR="006F7C16" w:rsidRPr="00587F82" w:rsidRDefault="006F7C16"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auto"/>
            </w:tcBorders>
            <w:shd w:val="clear" w:color="auto" w:fill="auto"/>
            <w:vAlign w:val="center"/>
          </w:tcPr>
          <w:p w14:paraId="2AC7BC0D" w14:textId="77777777" w:rsidR="004C675E"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w:t>
            </w:r>
          </w:p>
          <w:p w14:paraId="38FFF112" w14:textId="054AF91B" w:rsidR="006F7C16" w:rsidRPr="00587F82" w:rsidRDefault="006F7C16"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r>
      <w:tr w:rsidR="004C675E" w:rsidRPr="00587F82" w14:paraId="10634DE0" w14:textId="77777777" w:rsidTr="0012783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41C3E2EC" w14:textId="4E8C5888" w:rsidR="004C675E" w:rsidRPr="00587F82" w:rsidRDefault="004C675E" w:rsidP="004C675E">
            <w:pPr>
              <w:rPr>
                <w:rFonts w:eastAsia="Times New Roman" w:cs="Arial"/>
                <w:b w:val="0"/>
                <w:color w:val="000000"/>
                <w:sz w:val="18"/>
                <w:szCs w:val="18"/>
              </w:rPr>
            </w:pPr>
            <w:r w:rsidRPr="00587F82">
              <w:rPr>
                <w:rFonts w:cs="Arial"/>
                <w:b w:val="0"/>
                <w:color w:val="000000"/>
                <w:sz w:val="18"/>
                <w:szCs w:val="18"/>
              </w:rPr>
              <w:t>Inexperienced drivers</w:t>
            </w:r>
          </w:p>
        </w:tc>
        <w:tc>
          <w:tcPr>
            <w:tcW w:w="790" w:type="dxa"/>
            <w:tcBorders>
              <w:left w:val="single" w:sz="8" w:space="0" w:color="auto"/>
              <w:right w:val="single" w:sz="8" w:space="0" w:color="1F497D" w:themeColor="text2"/>
            </w:tcBorders>
            <w:shd w:val="clear" w:color="auto" w:fill="auto"/>
            <w:vAlign w:val="center"/>
          </w:tcPr>
          <w:p w14:paraId="12E5491C" w14:textId="37D1A851" w:rsidR="004C675E" w:rsidRPr="00587F82"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w:t>
            </w:r>
          </w:p>
        </w:tc>
        <w:tc>
          <w:tcPr>
            <w:tcW w:w="787" w:type="dxa"/>
            <w:tcBorders>
              <w:left w:val="single" w:sz="8" w:space="0" w:color="auto"/>
              <w:right w:val="single" w:sz="8" w:space="0" w:color="4F81BD" w:themeColor="accent1"/>
            </w:tcBorders>
            <w:shd w:val="clear" w:color="auto" w:fill="auto"/>
            <w:vAlign w:val="center"/>
          </w:tcPr>
          <w:p w14:paraId="013274B1" w14:textId="1E5DA7DE" w:rsidR="004C675E" w:rsidRPr="00587F82"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w:t>
            </w:r>
          </w:p>
        </w:tc>
        <w:tc>
          <w:tcPr>
            <w:tcW w:w="848" w:type="dxa"/>
            <w:tcBorders>
              <w:left w:val="single" w:sz="8" w:space="0" w:color="4F81BD" w:themeColor="accent1"/>
              <w:right w:val="single" w:sz="8" w:space="0" w:color="1F497D" w:themeColor="text2"/>
            </w:tcBorders>
            <w:shd w:val="clear" w:color="auto" w:fill="auto"/>
            <w:vAlign w:val="center"/>
          </w:tcPr>
          <w:p w14:paraId="07B362A7" w14:textId="64DD6379" w:rsidR="004C675E" w:rsidRPr="00587F82"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w:t>
            </w:r>
          </w:p>
        </w:tc>
        <w:tc>
          <w:tcPr>
            <w:tcW w:w="791" w:type="dxa"/>
            <w:tcBorders>
              <w:left w:val="single" w:sz="8" w:space="0" w:color="auto"/>
              <w:right w:val="single" w:sz="8" w:space="0" w:color="4F81BD" w:themeColor="accent1"/>
            </w:tcBorders>
            <w:shd w:val="clear" w:color="auto" w:fill="auto"/>
            <w:vAlign w:val="center"/>
          </w:tcPr>
          <w:p w14:paraId="07DC4490" w14:textId="147385D0" w:rsidR="004C675E" w:rsidRPr="00587F82"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w:t>
            </w:r>
          </w:p>
        </w:tc>
        <w:tc>
          <w:tcPr>
            <w:tcW w:w="830" w:type="dxa"/>
            <w:tcBorders>
              <w:left w:val="single" w:sz="8" w:space="0" w:color="4F81BD" w:themeColor="accent1"/>
              <w:right w:val="single" w:sz="8" w:space="0" w:color="1F497D" w:themeColor="text2"/>
            </w:tcBorders>
            <w:shd w:val="clear" w:color="auto" w:fill="auto"/>
            <w:vAlign w:val="center"/>
          </w:tcPr>
          <w:p w14:paraId="283F0784" w14:textId="1280A457" w:rsidR="004C675E" w:rsidRPr="00587F82"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w:t>
            </w:r>
          </w:p>
        </w:tc>
        <w:tc>
          <w:tcPr>
            <w:tcW w:w="794" w:type="dxa"/>
            <w:tcBorders>
              <w:left w:val="single" w:sz="8" w:space="0" w:color="auto"/>
              <w:right w:val="single" w:sz="8" w:space="0" w:color="4F81BD" w:themeColor="accent1"/>
            </w:tcBorders>
            <w:shd w:val="clear" w:color="auto" w:fill="auto"/>
            <w:vAlign w:val="center"/>
          </w:tcPr>
          <w:p w14:paraId="4828D3A4" w14:textId="77777777" w:rsidR="004C675E"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10%</w:t>
            </w:r>
          </w:p>
          <w:p w14:paraId="151021D1" w14:textId="614C2786" w:rsidR="006F7C16" w:rsidRPr="006F7C16" w:rsidRDefault="006F7C16" w:rsidP="004C675E">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rPr>
            </w:pPr>
            <w:r>
              <w:rPr>
                <w:rFonts w:cs="Arial"/>
                <w:b/>
                <w:color w:val="000000"/>
                <w:sz w:val="18"/>
                <w:szCs w:val="18"/>
              </w:rPr>
              <w:t>H</w:t>
            </w:r>
          </w:p>
        </w:tc>
        <w:tc>
          <w:tcPr>
            <w:tcW w:w="794" w:type="dxa"/>
            <w:tcBorders>
              <w:left w:val="single" w:sz="8" w:space="0" w:color="4F81BD" w:themeColor="accent1"/>
              <w:right w:val="single" w:sz="8" w:space="0" w:color="4F81BD" w:themeColor="accent1"/>
            </w:tcBorders>
            <w:shd w:val="clear" w:color="auto" w:fill="auto"/>
            <w:vAlign w:val="center"/>
          </w:tcPr>
          <w:p w14:paraId="71CB0518" w14:textId="77777777" w:rsidR="004C675E"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w:t>
            </w:r>
          </w:p>
          <w:p w14:paraId="26EE1C5E" w14:textId="437CFF84" w:rsidR="006F7C16" w:rsidRPr="00587F82" w:rsidRDefault="006F7C16"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4F81BD" w:themeColor="accent1"/>
            </w:tcBorders>
            <w:shd w:val="clear" w:color="auto" w:fill="auto"/>
            <w:vAlign w:val="center"/>
          </w:tcPr>
          <w:p w14:paraId="41951D91" w14:textId="77777777" w:rsidR="004C675E"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10%</w:t>
            </w:r>
          </w:p>
          <w:p w14:paraId="17C2FE48" w14:textId="109C0E02" w:rsidR="006F7C16" w:rsidRPr="006F7C16" w:rsidRDefault="006F7C16" w:rsidP="004C675E">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rPr>
            </w:pPr>
            <w:r>
              <w:rPr>
                <w:rFonts w:cs="Arial"/>
                <w:b/>
                <w:color w:val="000000"/>
                <w:sz w:val="18"/>
                <w:szCs w:val="18"/>
              </w:rPr>
              <w:t>H</w:t>
            </w:r>
          </w:p>
        </w:tc>
        <w:tc>
          <w:tcPr>
            <w:tcW w:w="794" w:type="dxa"/>
            <w:tcBorders>
              <w:left w:val="single" w:sz="8" w:space="0" w:color="4F81BD" w:themeColor="accent1"/>
              <w:right w:val="single" w:sz="8" w:space="0" w:color="auto"/>
            </w:tcBorders>
            <w:shd w:val="clear" w:color="auto" w:fill="auto"/>
            <w:vAlign w:val="center"/>
          </w:tcPr>
          <w:p w14:paraId="4B861471" w14:textId="77777777" w:rsidR="004C675E"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w:t>
            </w:r>
          </w:p>
          <w:p w14:paraId="2EA1CDDC" w14:textId="7CF382FF" w:rsidR="006F7C16" w:rsidRPr="00587F82" w:rsidRDefault="006F7C16"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r>
      <w:tr w:rsidR="006F7C16" w:rsidRPr="00587F82" w14:paraId="0F646C1A" w14:textId="77777777" w:rsidTr="00127833">
        <w:trPr>
          <w:trHeight w:val="340"/>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4CAF3725" w14:textId="509D2DA3" w:rsidR="004C675E" w:rsidRPr="00587F82" w:rsidRDefault="004C675E" w:rsidP="004C675E">
            <w:pPr>
              <w:rPr>
                <w:rFonts w:eastAsia="Times New Roman" w:cs="Arial"/>
                <w:b w:val="0"/>
                <w:color w:val="000000"/>
                <w:sz w:val="18"/>
                <w:szCs w:val="18"/>
              </w:rPr>
            </w:pPr>
            <w:r w:rsidRPr="00587F82">
              <w:rPr>
                <w:rFonts w:cs="Arial"/>
                <w:b w:val="0"/>
                <w:color w:val="000000"/>
                <w:sz w:val="18"/>
                <w:szCs w:val="18"/>
              </w:rPr>
              <w:t>Poor road condition or design</w:t>
            </w:r>
          </w:p>
        </w:tc>
        <w:tc>
          <w:tcPr>
            <w:tcW w:w="790" w:type="dxa"/>
            <w:tcBorders>
              <w:left w:val="single" w:sz="8" w:space="0" w:color="auto"/>
              <w:right w:val="single" w:sz="8" w:space="0" w:color="1F497D" w:themeColor="text2"/>
            </w:tcBorders>
            <w:shd w:val="clear" w:color="auto" w:fill="auto"/>
            <w:vAlign w:val="center"/>
          </w:tcPr>
          <w:p w14:paraId="78E36170" w14:textId="78D9A41F" w:rsidR="004C675E" w:rsidRPr="00587F82"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7%</w:t>
            </w:r>
          </w:p>
        </w:tc>
        <w:tc>
          <w:tcPr>
            <w:tcW w:w="787" w:type="dxa"/>
            <w:tcBorders>
              <w:left w:val="single" w:sz="8" w:space="0" w:color="auto"/>
              <w:right w:val="single" w:sz="8" w:space="0" w:color="4F81BD" w:themeColor="accent1"/>
            </w:tcBorders>
            <w:shd w:val="clear" w:color="auto" w:fill="auto"/>
            <w:vAlign w:val="center"/>
          </w:tcPr>
          <w:p w14:paraId="461E09DC" w14:textId="7CB073E7" w:rsidR="004C675E" w:rsidRPr="00587F82"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6%</w:t>
            </w:r>
          </w:p>
        </w:tc>
        <w:tc>
          <w:tcPr>
            <w:tcW w:w="848" w:type="dxa"/>
            <w:tcBorders>
              <w:left w:val="single" w:sz="8" w:space="0" w:color="4F81BD" w:themeColor="accent1"/>
              <w:right w:val="single" w:sz="8" w:space="0" w:color="1F497D" w:themeColor="text2"/>
            </w:tcBorders>
            <w:shd w:val="clear" w:color="auto" w:fill="auto"/>
            <w:vAlign w:val="center"/>
          </w:tcPr>
          <w:p w14:paraId="096D26A6" w14:textId="02DEE3A2" w:rsidR="004C675E" w:rsidRPr="002B34EA"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10%</w:t>
            </w:r>
          </w:p>
        </w:tc>
        <w:tc>
          <w:tcPr>
            <w:tcW w:w="791" w:type="dxa"/>
            <w:tcBorders>
              <w:left w:val="single" w:sz="8" w:space="0" w:color="auto"/>
              <w:right w:val="single" w:sz="8" w:space="0" w:color="4F81BD" w:themeColor="accent1"/>
            </w:tcBorders>
            <w:shd w:val="clear" w:color="auto" w:fill="auto"/>
            <w:vAlign w:val="center"/>
          </w:tcPr>
          <w:p w14:paraId="3B706D18" w14:textId="219185CD" w:rsidR="004C675E" w:rsidRPr="00587F82"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8%</w:t>
            </w:r>
          </w:p>
        </w:tc>
        <w:tc>
          <w:tcPr>
            <w:tcW w:w="830" w:type="dxa"/>
            <w:tcBorders>
              <w:left w:val="single" w:sz="8" w:space="0" w:color="4F81BD" w:themeColor="accent1"/>
              <w:right w:val="single" w:sz="8" w:space="0" w:color="1F497D" w:themeColor="text2"/>
            </w:tcBorders>
            <w:shd w:val="clear" w:color="auto" w:fill="auto"/>
            <w:vAlign w:val="center"/>
          </w:tcPr>
          <w:p w14:paraId="631613CC" w14:textId="75EBD2AA" w:rsidR="004C675E" w:rsidRPr="00587F82"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6%</w:t>
            </w:r>
          </w:p>
        </w:tc>
        <w:tc>
          <w:tcPr>
            <w:tcW w:w="794" w:type="dxa"/>
            <w:tcBorders>
              <w:left w:val="single" w:sz="8" w:space="0" w:color="auto"/>
              <w:right w:val="single" w:sz="8" w:space="0" w:color="4F81BD" w:themeColor="accent1"/>
            </w:tcBorders>
            <w:shd w:val="clear" w:color="auto" w:fill="auto"/>
            <w:vAlign w:val="center"/>
          </w:tcPr>
          <w:p w14:paraId="148F65F4" w14:textId="77777777" w:rsidR="004C675E"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7%</w:t>
            </w:r>
          </w:p>
          <w:p w14:paraId="61027065" w14:textId="0AC6D7F7" w:rsidR="006F7C16" w:rsidRPr="00587F82" w:rsidRDefault="006F7C16"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4F81BD" w:themeColor="accent1"/>
            </w:tcBorders>
            <w:shd w:val="clear" w:color="auto" w:fill="auto"/>
            <w:vAlign w:val="center"/>
          </w:tcPr>
          <w:p w14:paraId="5C46FB69" w14:textId="77777777" w:rsidR="004C675E"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7%</w:t>
            </w:r>
          </w:p>
          <w:p w14:paraId="359EB320" w14:textId="09224D30" w:rsidR="006F7C16" w:rsidRPr="00587F82" w:rsidRDefault="006F7C16"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4F81BD" w:themeColor="accent1"/>
            </w:tcBorders>
            <w:shd w:val="clear" w:color="auto" w:fill="auto"/>
            <w:vAlign w:val="center"/>
          </w:tcPr>
          <w:p w14:paraId="2A27C6B5" w14:textId="77777777" w:rsidR="004C675E"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7%</w:t>
            </w:r>
          </w:p>
          <w:p w14:paraId="244AA3B3" w14:textId="58341E3B" w:rsidR="006F7C16" w:rsidRPr="00587F82" w:rsidRDefault="006F7C16"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auto"/>
            </w:tcBorders>
            <w:shd w:val="clear" w:color="auto" w:fill="auto"/>
            <w:vAlign w:val="center"/>
          </w:tcPr>
          <w:p w14:paraId="52FEE63E" w14:textId="77777777" w:rsidR="004C675E"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6%</w:t>
            </w:r>
          </w:p>
          <w:p w14:paraId="5E76D208" w14:textId="4641F642" w:rsidR="006F7C16" w:rsidRPr="00587F82" w:rsidRDefault="006F7C16"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r>
      <w:tr w:rsidR="004C675E" w:rsidRPr="00587F82" w14:paraId="36C4B195" w14:textId="77777777" w:rsidTr="0012783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1A93EA34" w14:textId="487AE394" w:rsidR="004C675E" w:rsidRPr="00587F82" w:rsidRDefault="004C675E" w:rsidP="004C675E">
            <w:pPr>
              <w:rPr>
                <w:rFonts w:eastAsia="Times New Roman" w:cs="Arial"/>
                <w:b w:val="0"/>
                <w:color w:val="000000"/>
                <w:sz w:val="18"/>
                <w:szCs w:val="18"/>
              </w:rPr>
            </w:pPr>
            <w:r w:rsidRPr="00587F82">
              <w:rPr>
                <w:rFonts w:cs="Arial"/>
                <w:b w:val="0"/>
                <w:color w:val="000000"/>
                <w:sz w:val="18"/>
                <w:szCs w:val="18"/>
              </w:rPr>
              <w:t>Drivers ignoring road rules</w:t>
            </w:r>
          </w:p>
        </w:tc>
        <w:tc>
          <w:tcPr>
            <w:tcW w:w="790" w:type="dxa"/>
            <w:tcBorders>
              <w:left w:val="single" w:sz="8" w:space="0" w:color="auto"/>
              <w:right w:val="single" w:sz="8" w:space="0" w:color="1F497D" w:themeColor="text2"/>
            </w:tcBorders>
            <w:shd w:val="clear" w:color="auto" w:fill="auto"/>
            <w:vAlign w:val="center"/>
          </w:tcPr>
          <w:p w14:paraId="378C8EAE" w14:textId="39636CE8" w:rsidR="004C675E" w:rsidRPr="00587F82"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w:t>
            </w:r>
          </w:p>
        </w:tc>
        <w:tc>
          <w:tcPr>
            <w:tcW w:w="787" w:type="dxa"/>
            <w:tcBorders>
              <w:left w:val="single" w:sz="8" w:space="0" w:color="auto"/>
              <w:right w:val="single" w:sz="8" w:space="0" w:color="4F81BD" w:themeColor="accent1"/>
            </w:tcBorders>
            <w:shd w:val="clear" w:color="auto" w:fill="auto"/>
            <w:vAlign w:val="center"/>
          </w:tcPr>
          <w:p w14:paraId="264A6F1F" w14:textId="18249759" w:rsidR="004C675E" w:rsidRPr="00587F82"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w:t>
            </w:r>
          </w:p>
        </w:tc>
        <w:tc>
          <w:tcPr>
            <w:tcW w:w="848" w:type="dxa"/>
            <w:tcBorders>
              <w:left w:val="single" w:sz="8" w:space="0" w:color="4F81BD" w:themeColor="accent1"/>
              <w:right w:val="single" w:sz="8" w:space="0" w:color="1F497D" w:themeColor="text2"/>
            </w:tcBorders>
            <w:shd w:val="clear" w:color="auto" w:fill="auto"/>
            <w:vAlign w:val="center"/>
          </w:tcPr>
          <w:p w14:paraId="1095BDCC" w14:textId="745A51C7" w:rsidR="004C675E" w:rsidRPr="00587F82"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w:t>
            </w:r>
          </w:p>
        </w:tc>
        <w:tc>
          <w:tcPr>
            <w:tcW w:w="791" w:type="dxa"/>
            <w:tcBorders>
              <w:left w:val="single" w:sz="8" w:space="0" w:color="auto"/>
              <w:right w:val="single" w:sz="8" w:space="0" w:color="4F81BD" w:themeColor="accent1"/>
            </w:tcBorders>
            <w:shd w:val="clear" w:color="auto" w:fill="FFC000"/>
            <w:vAlign w:val="center"/>
          </w:tcPr>
          <w:p w14:paraId="5B9F042A" w14:textId="4D6B330E" w:rsidR="004C675E" w:rsidRPr="00587F82"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w:t>
            </w:r>
          </w:p>
        </w:tc>
        <w:tc>
          <w:tcPr>
            <w:tcW w:w="830" w:type="dxa"/>
            <w:tcBorders>
              <w:left w:val="single" w:sz="8" w:space="0" w:color="4F81BD" w:themeColor="accent1"/>
              <w:right w:val="single" w:sz="8" w:space="0" w:color="1F497D" w:themeColor="text2"/>
            </w:tcBorders>
            <w:shd w:val="clear" w:color="auto" w:fill="92D050"/>
            <w:vAlign w:val="center"/>
          </w:tcPr>
          <w:p w14:paraId="7E6F9CEA" w14:textId="2264EA62" w:rsidR="004C675E" w:rsidRPr="002B34EA"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w:t>
            </w:r>
          </w:p>
        </w:tc>
        <w:tc>
          <w:tcPr>
            <w:tcW w:w="794" w:type="dxa"/>
            <w:tcBorders>
              <w:left w:val="single" w:sz="8" w:space="0" w:color="auto"/>
              <w:right w:val="single" w:sz="8" w:space="0" w:color="4F81BD" w:themeColor="accent1"/>
            </w:tcBorders>
            <w:shd w:val="clear" w:color="auto" w:fill="auto"/>
            <w:vAlign w:val="center"/>
          </w:tcPr>
          <w:p w14:paraId="794E6525" w14:textId="77777777" w:rsidR="004C675E"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w:t>
            </w:r>
          </w:p>
          <w:p w14:paraId="1AE3BF29" w14:textId="2086B5D7" w:rsidR="006F7C16" w:rsidRPr="00587F82" w:rsidRDefault="006F7C16"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4F81BD" w:themeColor="accent1"/>
            </w:tcBorders>
            <w:shd w:val="clear" w:color="auto" w:fill="auto"/>
            <w:vAlign w:val="center"/>
          </w:tcPr>
          <w:p w14:paraId="6100DDEB" w14:textId="77777777" w:rsidR="004C675E"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w:t>
            </w:r>
          </w:p>
          <w:p w14:paraId="2E294F01" w14:textId="2FC9AA23" w:rsidR="006F7C16" w:rsidRPr="00587F82" w:rsidRDefault="006F7C16"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4F81BD" w:themeColor="accent1"/>
            </w:tcBorders>
            <w:shd w:val="clear" w:color="auto" w:fill="auto"/>
            <w:vAlign w:val="center"/>
          </w:tcPr>
          <w:p w14:paraId="32682930" w14:textId="77777777" w:rsidR="004C675E"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w:t>
            </w:r>
          </w:p>
          <w:p w14:paraId="01C89B4E" w14:textId="5A46377C" w:rsidR="006F7C16" w:rsidRPr="00587F82" w:rsidRDefault="006F7C16"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auto"/>
            </w:tcBorders>
            <w:shd w:val="clear" w:color="auto" w:fill="auto"/>
            <w:vAlign w:val="center"/>
          </w:tcPr>
          <w:p w14:paraId="17D3C639" w14:textId="77777777" w:rsidR="004C675E" w:rsidRDefault="004C675E"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w:t>
            </w:r>
          </w:p>
          <w:p w14:paraId="07FAACD2" w14:textId="64D74B07" w:rsidR="006F7C16" w:rsidRPr="00587F82" w:rsidRDefault="006F7C16"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r>
      <w:tr w:rsidR="004C675E" w:rsidRPr="00587F82" w14:paraId="1885B169" w14:textId="77777777" w:rsidTr="00127833">
        <w:trPr>
          <w:trHeight w:val="340"/>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32DD81EE" w14:textId="59908BAB" w:rsidR="004C675E" w:rsidRPr="00587F82" w:rsidRDefault="004C675E" w:rsidP="004C675E">
            <w:pPr>
              <w:rPr>
                <w:rFonts w:eastAsia="Times New Roman" w:cs="Arial"/>
                <w:b w:val="0"/>
                <w:color w:val="000000"/>
                <w:sz w:val="18"/>
                <w:szCs w:val="18"/>
              </w:rPr>
            </w:pPr>
            <w:r w:rsidRPr="00587F82">
              <w:rPr>
                <w:rFonts w:cs="Arial"/>
                <w:b w:val="0"/>
                <w:color w:val="000000"/>
                <w:sz w:val="18"/>
                <w:szCs w:val="18"/>
              </w:rPr>
              <w:t>Other drivers</w:t>
            </w:r>
          </w:p>
        </w:tc>
        <w:tc>
          <w:tcPr>
            <w:tcW w:w="790" w:type="dxa"/>
            <w:tcBorders>
              <w:left w:val="single" w:sz="8" w:space="0" w:color="auto"/>
              <w:right w:val="single" w:sz="8" w:space="0" w:color="1F497D" w:themeColor="text2"/>
            </w:tcBorders>
            <w:shd w:val="clear" w:color="auto" w:fill="auto"/>
            <w:vAlign w:val="center"/>
          </w:tcPr>
          <w:p w14:paraId="76CE45B9" w14:textId="13DD3077" w:rsidR="004C675E" w:rsidRPr="00587F82"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24%</w:t>
            </w:r>
          </w:p>
        </w:tc>
        <w:tc>
          <w:tcPr>
            <w:tcW w:w="787" w:type="dxa"/>
            <w:tcBorders>
              <w:left w:val="single" w:sz="8" w:space="0" w:color="auto"/>
              <w:right w:val="single" w:sz="8" w:space="0" w:color="4F81BD" w:themeColor="accent1"/>
            </w:tcBorders>
            <w:shd w:val="clear" w:color="auto" w:fill="FFC000"/>
            <w:vAlign w:val="center"/>
          </w:tcPr>
          <w:p w14:paraId="6255C83C" w14:textId="3552E95B" w:rsidR="004C675E" w:rsidRPr="00587F82"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21%</w:t>
            </w:r>
          </w:p>
        </w:tc>
        <w:tc>
          <w:tcPr>
            <w:tcW w:w="848" w:type="dxa"/>
            <w:tcBorders>
              <w:left w:val="single" w:sz="8" w:space="0" w:color="4F81BD" w:themeColor="accent1"/>
              <w:right w:val="single" w:sz="8" w:space="0" w:color="1F497D" w:themeColor="text2"/>
            </w:tcBorders>
            <w:shd w:val="clear" w:color="auto" w:fill="92D050"/>
            <w:vAlign w:val="center"/>
          </w:tcPr>
          <w:p w14:paraId="0FEF93B8" w14:textId="4994316C" w:rsidR="004C675E" w:rsidRPr="002B34EA"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30%</w:t>
            </w:r>
          </w:p>
        </w:tc>
        <w:tc>
          <w:tcPr>
            <w:tcW w:w="791" w:type="dxa"/>
            <w:tcBorders>
              <w:left w:val="single" w:sz="8" w:space="0" w:color="auto"/>
              <w:right w:val="single" w:sz="8" w:space="0" w:color="4F81BD" w:themeColor="accent1"/>
            </w:tcBorders>
            <w:shd w:val="clear" w:color="auto" w:fill="auto"/>
            <w:vAlign w:val="center"/>
          </w:tcPr>
          <w:p w14:paraId="7502BF39" w14:textId="7FB5F15D" w:rsidR="004C675E" w:rsidRPr="00587F82"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23%</w:t>
            </w:r>
          </w:p>
        </w:tc>
        <w:tc>
          <w:tcPr>
            <w:tcW w:w="830" w:type="dxa"/>
            <w:tcBorders>
              <w:left w:val="single" w:sz="8" w:space="0" w:color="4F81BD" w:themeColor="accent1"/>
              <w:right w:val="single" w:sz="8" w:space="0" w:color="1F497D" w:themeColor="text2"/>
            </w:tcBorders>
            <w:shd w:val="clear" w:color="auto" w:fill="auto"/>
            <w:vAlign w:val="center"/>
          </w:tcPr>
          <w:p w14:paraId="056EF58E" w14:textId="5CEBF442" w:rsidR="004C675E" w:rsidRPr="00587F82" w:rsidRDefault="004C675E"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25%</w:t>
            </w:r>
          </w:p>
        </w:tc>
        <w:tc>
          <w:tcPr>
            <w:tcW w:w="794" w:type="dxa"/>
            <w:tcBorders>
              <w:left w:val="single" w:sz="8" w:space="0" w:color="auto"/>
              <w:right w:val="single" w:sz="8" w:space="0" w:color="4F81BD" w:themeColor="accent1"/>
            </w:tcBorders>
            <w:shd w:val="clear" w:color="auto" w:fill="auto"/>
            <w:vAlign w:val="center"/>
          </w:tcPr>
          <w:p w14:paraId="0CCF0834" w14:textId="740100E8" w:rsidR="006F7C16" w:rsidRPr="00587F82" w:rsidRDefault="002C530B" w:rsidP="002C530B">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29%</w:t>
            </w:r>
          </w:p>
        </w:tc>
        <w:tc>
          <w:tcPr>
            <w:tcW w:w="794" w:type="dxa"/>
            <w:tcBorders>
              <w:left w:val="single" w:sz="8" w:space="0" w:color="4F81BD" w:themeColor="accent1"/>
              <w:right w:val="single" w:sz="8" w:space="0" w:color="4F81BD" w:themeColor="accent1"/>
            </w:tcBorders>
            <w:shd w:val="clear" w:color="auto" w:fill="auto"/>
            <w:vAlign w:val="center"/>
          </w:tcPr>
          <w:p w14:paraId="7D7A6E88" w14:textId="7677FBBA" w:rsidR="006F7C16" w:rsidRPr="00587F82" w:rsidRDefault="002C530B" w:rsidP="002C530B">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22%</w:t>
            </w:r>
          </w:p>
        </w:tc>
        <w:tc>
          <w:tcPr>
            <w:tcW w:w="794" w:type="dxa"/>
            <w:tcBorders>
              <w:left w:val="single" w:sz="8" w:space="0" w:color="4F81BD" w:themeColor="accent1"/>
              <w:right w:val="single" w:sz="8" w:space="0" w:color="4F81BD" w:themeColor="accent1"/>
            </w:tcBorders>
            <w:shd w:val="clear" w:color="auto" w:fill="auto"/>
            <w:vAlign w:val="center"/>
          </w:tcPr>
          <w:p w14:paraId="5CEF47B9" w14:textId="3EB9BC42" w:rsidR="006F7C16" w:rsidRPr="00587F82" w:rsidRDefault="002C530B" w:rsidP="002C530B">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22%</w:t>
            </w:r>
          </w:p>
        </w:tc>
        <w:tc>
          <w:tcPr>
            <w:tcW w:w="794" w:type="dxa"/>
            <w:tcBorders>
              <w:left w:val="single" w:sz="8" w:space="0" w:color="4F81BD" w:themeColor="accent1"/>
              <w:right w:val="single" w:sz="8" w:space="0" w:color="auto"/>
            </w:tcBorders>
            <w:shd w:val="clear" w:color="auto" w:fill="auto"/>
            <w:vAlign w:val="center"/>
          </w:tcPr>
          <w:p w14:paraId="629F68D5" w14:textId="74B0D3C9" w:rsidR="006F7C16" w:rsidRPr="002C530B" w:rsidRDefault="002C530B" w:rsidP="002C530B">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26%</w:t>
            </w:r>
          </w:p>
        </w:tc>
      </w:tr>
    </w:tbl>
    <w:p w14:paraId="5F52296E" w14:textId="440C8D76" w:rsidR="00AD0B0C" w:rsidRPr="00587F82" w:rsidRDefault="00101F08" w:rsidP="00AD0B0C">
      <w:pPr>
        <w:pStyle w:val="aFignote"/>
      </w:pPr>
      <w:r w:rsidRPr="00587F82">
        <w:t>Base:</w:t>
      </w:r>
      <w:r w:rsidRPr="00587F82">
        <w:tab/>
        <w:t>All respondents</w:t>
      </w:r>
      <w:r w:rsidR="005F0296">
        <w:t xml:space="preserve"> who provided an answer</w:t>
      </w:r>
      <w:r w:rsidRPr="00587F82">
        <w:t xml:space="preserve"> (n=</w:t>
      </w:r>
      <w:r w:rsidR="005F0296">
        <w:t>742</w:t>
      </w:r>
      <w:r w:rsidRPr="00587F82">
        <w:t>)</w:t>
      </w:r>
    </w:p>
    <w:p w14:paraId="6E0C4955" w14:textId="77777777" w:rsidR="00AD0B0C" w:rsidRDefault="00AD0B0C" w:rsidP="00AD0B0C">
      <w:pPr>
        <w:pStyle w:val="aFignote"/>
      </w:pPr>
      <w:r w:rsidRPr="00587F82">
        <w:t>Q7</w:t>
      </w:r>
      <w:r w:rsidRPr="00587F82">
        <w:tab/>
        <w:t>Either as a driver or a passenger, what concerns you most about your safety on the road?</w:t>
      </w:r>
    </w:p>
    <w:p w14:paraId="6866430E" w14:textId="77777777" w:rsidR="00AD0B0C" w:rsidRDefault="00AD0B0C" w:rsidP="00AD0B0C">
      <w:pPr>
        <w:pStyle w:val="aFignote"/>
      </w:pPr>
    </w:p>
    <w:p w14:paraId="36274F9F" w14:textId="77777777" w:rsidR="00AD0B0C" w:rsidRDefault="00AD0B0C" w:rsidP="00AD0B0C">
      <w:pPr>
        <w:pStyle w:val="aFignote"/>
      </w:pPr>
    </w:p>
    <w:p w14:paraId="2299CA84" w14:textId="77777777" w:rsidR="00A95CDF" w:rsidRDefault="00A95CDF">
      <w:pPr>
        <w:spacing w:after="200" w:line="276" w:lineRule="auto"/>
      </w:pPr>
      <w:r>
        <w:br w:type="page"/>
      </w:r>
    </w:p>
    <w:p w14:paraId="61FC00A5" w14:textId="32A62440" w:rsidR="00AD0B0C" w:rsidRDefault="002C530B" w:rsidP="00AD0B0C">
      <w:pPr>
        <w:pStyle w:val="SecBody"/>
      </w:pPr>
      <w:r>
        <w:lastRenderedPageBreak/>
        <w:t xml:space="preserve">Compared to those who do not use a mobile phone while driving, </w:t>
      </w:r>
      <w:r w:rsidR="00A25E08">
        <w:t>mobile phone</w:t>
      </w:r>
      <w:r>
        <w:t xml:space="preserve"> users were significantly more likely to mention ‘</w:t>
      </w:r>
      <w:r w:rsidR="00A25E08">
        <w:t>drugs</w:t>
      </w:r>
      <w:r>
        <w:t>’</w:t>
      </w:r>
      <w:r w:rsidR="00A25E08">
        <w:t xml:space="preserve"> (15%), </w:t>
      </w:r>
      <w:r>
        <w:t>‘</w:t>
      </w:r>
      <w:r w:rsidR="00A25E08">
        <w:t>alcohol</w:t>
      </w:r>
      <w:r>
        <w:t>’</w:t>
      </w:r>
      <w:r w:rsidR="00A25E08">
        <w:t xml:space="preserve"> (14%), </w:t>
      </w:r>
      <w:r>
        <w:t>‘</w:t>
      </w:r>
      <w:r w:rsidR="00A25E08">
        <w:t>inexperienced drivers</w:t>
      </w:r>
      <w:r>
        <w:t>’</w:t>
      </w:r>
      <w:r w:rsidR="00A25E08">
        <w:t xml:space="preserve"> (11%) and </w:t>
      </w:r>
      <w:r>
        <w:t>‘tiredness or</w:t>
      </w:r>
      <w:r w:rsidR="00A25E08">
        <w:t xml:space="preserve"> fatigue</w:t>
      </w:r>
      <w:r>
        <w:t>’</w:t>
      </w:r>
      <w:r w:rsidR="00A25E08">
        <w:t xml:space="preserve"> (1%). Of drivers who drink drive (4%) or drive drowsy (4%), </w:t>
      </w:r>
      <w:r w:rsidR="005444BC">
        <w:t>‘</w:t>
      </w:r>
      <w:r w:rsidR="00A25E08">
        <w:t>older drivers</w:t>
      </w:r>
      <w:r w:rsidR="005444BC">
        <w:t>’</w:t>
      </w:r>
      <w:r w:rsidR="00A25E08">
        <w:t xml:space="preserve"> were </w:t>
      </w:r>
      <w:r w:rsidR="005444BC">
        <w:t xml:space="preserve">seen as </w:t>
      </w:r>
      <w:r w:rsidR="00A25E08">
        <w:t xml:space="preserve">more of a concern </w:t>
      </w:r>
      <w:r w:rsidR="00835302">
        <w:t>compared to</w:t>
      </w:r>
      <w:r w:rsidR="00A25E08">
        <w:t xml:space="preserve"> those who </w:t>
      </w:r>
      <w:r w:rsidR="005444BC">
        <w:t>do not drink drive or regularly drive when drowsy (both 1%)</w:t>
      </w:r>
      <w:r w:rsidR="00A25E08">
        <w:t xml:space="preserve">. </w:t>
      </w:r>
      <w:r w:rsidR="00EA7812">
        <w:t>‘Speeders’ were more concerned about poor road condition or design (13%) than ‘non-speeders’ (6%).</w:t>
      </w:r>
    </w:p>
    <w:p w14:paraId="44774E4E" w14:textId="4C00FF95" w:rsidR="00AD0B0C" w:rsidRPr="00587F82" w:rsidRDefault="00AD0B0C" w:rsidP="00AD0B0C">
      <w:pPr>
        <w:pStyle w:val="aTablecaption"/>
      </w:pPr>
      <w:bookmarkStart w:id="61" w:name="_Toc439751062"/>
      <w:r w:rsidRPr="00587F82">
        <w:t xml:space="preserve">Table </w:t>
      </w:r>
      <w:fldSimple w:instr=" STYLEREF 1 \s ">
        <w:r w:rsidR="005F7C94">
          <w:rPr>
            <w:noProof/>
          </w:rPr>
          <w:t>3</w:t>
        </w:r>
      </w:fldSimple>
      <w:r w:rsidRPr="00587F82">
        <w:t>.</w:t>
      </w:r>
      <w:fldSimple w:instr=" SEQ Table \* ARABIC \s 1 ">
        <w:r w:rsidR="005F7C94">
          <w:rPr>
            <w:noProof/>
          </w:rPr>
          <w:t>2</w:t>
        </w:r>
      </w:fldSimple>
      <w:r w:rsidRPr="00587F82">
        <w:t>: Concerns about personal safety on the road by behaviours (2015)</w:t>
      </w:r>
      <w:bookmarkEnd w:id="61"/>
    </w:p>
    <w:tbl>
      <w:tblPr>
        <w:tblStyle w:val="LightList-Accent12"/>
        <w:tblW w:w="9562" w:type="dxa"/>
        <w:tblInd w:w="108" w:type="dxa"/>
        <w:tblBorders>
          <w:insideH w:val="single" w:sz="8" w:space="0" w:color="4F81BD" w:themeColor="accent1"/>
          <w:insideV w:val="single" w:sz="8" w:space="0" w:color="4F81BD" w:themeColor="accent1"/>
        </w:tblBorders>
        <w:tblLayout w:type="fixed"/>
        <w:tblLook w:val="04A0" w:firstRow="1" w:lastRow="0" w:firstColumn="1" w:lastColumn="0" w:noHBand="0" w:noVBand="1"/>
      </w:tblPr>
      <w:tblGrid>
        <w:gridCol w:w="1968"/>
        <w:gridCol w:w="733"/>
        <w:gridCol w:w="679"/>
        <w:gridCol w:w="681"/>
        <w:gridCol w:w="680"/>
        <w:gridCol w:w="681"/>
        <w:gridCol w:w="709"/>
        <w:gridCol w:w="709"/>
        <w:gridCol w:w="680"/>
        <w:gridCol w:w="681"/>
        <w:gridCol w:w="680"/>
        <w:gridCol w:w="681"/>
      </w:tblGrid>
      <w:tr w:rsidR="00A1144D" w:rsidRPr="00587F82" w14:paraId="60E76423" w14:textId="77777777" w:rsidTr="009F062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val="restart"/>
            <w:tcBorders>
              <w:right w:val="single" w:sz="8" w:space="0" w:color="auto"/>
            </w:tcBorders>
          </w:tcPr>
          <w:p w14:paraId="3003DC21" w14:textId="77777777" w:rsidR="00A1144D" w:rsidRPr="00587F82" w:rsidRDefault="00A1144D" w:rsidP="009F0626">
            <w:pPr>
              <w:rPr>
                <w:rFonts w:eastAsia="Times New Roman" w:cs="Arial"/>
                <w:sz w:val="16"/>
                <w:szCs w:val="16"/>
              </w:rPr>
            </w:pPr>
          </w:p>
        </w:tc>
        <w:tc>
          <w:tcPr>
            <w:tcW w:w="733" w:type="dxa"/>
            <w:tcBorders>
              <w:left w:val="single" w:sz="8" w:space="0" w:color="auto"/>
              <w:bottom w:val="single" w:sz="8" w:space="0" w:color="FFFFFF" w:themeColor="background1"/>
              <w:right w:val="single" w:sz="8" w:space="0" w:color="1F497D" w:themeColor="text2"/>
            </w:tcBorders>
            <w:vAlign w:val="center"/>
          </w:tcPr>
          <w:p w14:paraId="1F20B701" w14:textId="77777777" w:rsidR="00A1144D" w:rsidRPr="00587F82"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587F82">
              <w:rPr>
                <w:rFonts w:eastAsia="Times New Roman" w:cs="Arial"/>
                <w:bCs w:val="0"/>
                <w:kern w:val="24"/>
                <w:sz w:val="16"/>
                <w:szCs w:val="16"/>
              </w:rPr>
              <w:t>Total</w:t>
            </w:r>
          </w:p>
        </w:tc>
        <w:tc>
          <w:tcPr>
            <w:tcW w:w="1360" w:type="dxa"/>
            <w:gridSpan w:val="2"/>
            <w:tcBorders>
              <w:left w:val="single" w:sz="8" w:space="0" w:color="1F497D" w:themeColor="text2"/>
              <w:bottom w:val="single" w:sz="8" w:space="0" w:color="FFFFFF" w:themeColor="background1"/>
              <w:right w:val="single" w:sz="8" w:space="0" w:color="1F497D" w:themeColor="text2"/>
            </w:tcBorders>
            <w:vAlign w:val="center"/>
          </w:tcPr>
          <w:p w14:paraId="4519731C" w14:textId="77777777" w:rsidR="00A1144D" w:rsidRPr="00587F82"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587F82">
              <w:rPr>
                <w:rFonts w:eastAsia="Times New Roman" w:cs="Arial"/>
                <w:bCs w:val="0"/>
                <w:kern w:val="24"/>
                <w:sz w:val="16"/>
                <w:szCs w:val="16"/>
              </w:rPr>
              <w:t>Speeding</w:t>
            </w:r>
          </w:p>
        </w:tc>
        <w:tc>
          <w:tcPr>
            <w:tcW w:w="1361" w:type="dxa"/>
            <w:gridSpan w:val="2"/>
            <w:tcBorders>
              <w:left w:val="single" w:sz="8" w:space="0" w:color="1F497D" w:themeColor="text2"/>
              <w:bottom w:val="single" w:sz="8" w:space="0" w:color="FFFFFF" w:themeColor="background1"/>
            </w:tcBorders>
            <w:vAlign w:val="center"/>
          </w:tcPr>
          <w:p w14:paraId="7C61D987" w14:textId="77777777" w:rsidR="00A1144D" w:rsidRPr="00587F82"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 w:val="0"/>
                <w:kern w:val="24"/>
                <w:sz w:val="16"/>
                <w:szCs w:val="16"/>
              </w:rPr>
            </w:pPr>
            <w:r w:rsidRPr="00587F82">
              <w:rPr>
                <w:rFonts w:eastAsia="Times New Roman" w:cs="Arial"/>
                <w:bCs w:val="0"/>
                <w:kern w:val="24"/>
                <w:sz w:val="16"/>
                <w:szCs w:val="16"/>
              </w:rPr>
              <w:t>Drink driving</w:t>
            </w:r>
          </w:p>
        </w:tc>
        <w:tc>
          <w:tcPr>
            <w:tcW w:w="1418" w:type="dxa"/>
            <w:gridSpan w:val="2"/>
            <w:tcBorders>
              <w:left w:val="single" w:sz="8" w:space="0" w:color="1F497D" w:themeColor="text2"/>
              <w:bottom w:val="single" w:sz="8" w:space="0" w:color="FFFFFF" w:themeColor="background1"/>
            </w:tcBorders>
            <w:vAlign w:val="center"/>
          </w:tcPr>
          <w:p w14:paraId="50E30082" w14:textId="77777777" w:rsidR="00A1144D" w:rsidRPr="00587F82"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587F82">
              <w:rPr>
                <w:rFonts w:eastAsia="Times New Roman" w:cs="Arial"/>
                <w:bCs w:val="0"/>
                <w:kern w:val="24"/>
                <w:sz w:val="16"/>
                <w:szCs w:val="16"/>
              </w:rPr>
              <w:t>Drowsy driving</w:t>
            </w:r>
          </w:p>
        </w:tc>
        <w:tc>
          <w:tcPr>
            <w:tcW w:w="1361" w:type="dxa"/>
            <w:gridSpan w:val="2"/>
            <w:tcBorders>
              <w:left w:val="single" w:sz="8" w:space="0" w:color="1F497D" w:themeColor="text2"/>
              <w:bottom w:val="single" w:sz="8" w:space="0" w:color="FFFFFF" w:themeColor="background1"/>
              <w:right w:val="dashSmallGap" w:sz="4" w:space="0" w:color="auto"/>
            </w:tcBorders>
            <w:vAlign w:val="center"/>
          </w:tcPr>
          <w:p w14:paraId="2F976DCB" w14:textId="77777777" w:rsidR="00A1144D" w:rsidRPr="00587F82"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587F82">
              <w:rPr>
                <w:rFonts w:eastAsia="Times New Roman" w:cs="Arial"/>
                <w:bCs w:val="0"/>
                <w:kern w:val="24"/>
                <w:sz w:val="16"/>
                <w:szCs w:val="16"/>
              </w:rPr>
              <w:t>Phone use</w:t>
            </w:r>
          </w:p>
        </w:tc>
        <w:tc>
          <w:tcPr>
            <w:tcW w:w="1361" w:type="dxa"/>
            <w:gridSpan w:val="2"/>
            <w:tcBorders>
              <w:left w:val="dashSmallGap" w:sz="4" w:space="0" w:color="auto"/>
              <w:bottom w:val="single" w:sz="8" w:space="0" w:color="FFFFFF" w:themeColor="background1"/>
            </w:tcBorders>
            <w:vAlign w:val="center"/>
          </w:tcPr>
          <w:p w14:paraId="5F5BD42B" w14:textId="77777777" w:rsidR="00A1144D" w:rsidRPr="00587F82"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587F82">
              <w:rPr>
                <w:rFonts w:eastAsia="Times New Roman" w:cs="Arial"/>
                <w:bCs w:val="0"/>
                <w:kern w:val="24"/>
                <w:sz w:val="16"/>
                <w:szCs w:val="16"/>
              </w:rPr>
              <w:t>Road accident</w:t>
            </w:r>
          </w:p>
        </w:tc>
      </w:tr>
      <w:tr w:rsidR="000E3168" w:rsidRPr="00587F82" w14:paraId="3EF16800" w14:textId="77777777" w:rsidTr="009F062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tcBorders>
              <w:right w:val="single" w:sz="8" w:space="0" w:color="auto"/>
            </w:tcBorders>
            <w:shd w:val="clear" w:color="auto" w:fill="4F81BD" w:themeFill="accent1"/>
            <w:hideMark/>
          </w:tcPr>
          <w:p w14:paraId="27F98FD9" w14:textId="77777777" w:rsidR="00A1144D" w:rsidRPr="00587F82" w:rsidRDefault="00A1144D" w:rsidP="009F0626">
            <w:pPr>
              <w:rPr>
                <w:rFonts w:eastAsia="Times New Roman" w:cs="Arial"/>
                <w:sz w:val="16"/>
                <w:szCs w:val="16"/>
              </w:rPr>
            </w:pPr>
          </w:p>
        </w:tc>
        <w:tc>
          <w:tcPr>
            <w:tcW w:w="733"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2C103859" w14:textId="526DC28D" w:rsidR="00A1144D" w:rsidRPr="00587F82" w:rsidRDefault="00101F08" w:rsidP="004C675E">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587F82">
              <w:rPr>
                <w:rFonts w:eastAsia="Times New Roman" w:cs="Arial"/>
                <w:bCs/>
                <w:color w:val="FFFFFF" w:themeColor="background1"/>
                <w:kern w:val="24"/>
                <w:sz w:val="16"/>
                <w:szCs w:val="16"/>
                <w:lang w:eastAsia="en-US"/>
              </w:rPr>
              <w:t>2015M (</w:t>
            </w:r>
            <w:r w:rsidR="004C675E">
              <w:rPr>
                <w:rFonts w:eastAsia="Times New Roman" w:cs="Arial"/>
                <w:bCs/>
                <w:color w:val="FFFFFF" w:themeColor="background1"/>
                <w:kern w:val="24"/>
                <w:sz w:val="16"/>
                <w:szCs w:val="16"/>
                <w:lang w:eastAsia="en-US"/>
              </w:rPr>
              <w:t>742</w:t>
            </w:r>
            <w:r w:rsidRPr="00587F82">
              <w:rPr>
                <w:rFonts w:eastAsia="Times New Roman" w:cs="Arial"/>
                <w:bCs/>
                <w:color w:val="FFFFFF" w:themeColor="background1"/>
                <w:kern w:val="24"/>
                <w:sz w:val="16"/>
                <w:szCs w:val="16"/>
                <w:lang w:eastAsia="en-US"/>
              </w:rPr>
              <w:t>)</w:t>
            </w:r>
          </w:p>
        </w:tc>
        <w:tc>
          <w:tcPr>
            <w:tcW w:w="679" w:type="dxa"/>
            <w:tcBorders>
              <w:top w:val="single" w:sz="8" w:space="0" w:color="FFFFFF" w:themeColor="background1"/>
              <w:left w:val="single" w:sz="8" w:space="0" w:color="1F497D" w:themeColor="text2"/>
            </w:tcBorders>
            <w:shd w:val="clear" w:color="auto" w:fill="4F81BD" w:themeFill="accent1"/>
            <w:vAlign w:val="center"/>
          </w:tcPr>
          <w:p w14:paraId="054E70DF" w14:textId="49C96CB6" w:rsidR="00A1144D" w:rsidRPr="00587F82" w:rsidRDefault="00A1144D" w:rsidP="00EA7812">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587F82">
              <w:rPr>
                <w:rFonts w:eastAsia="Times New Roman" w:cs="Arial"/>
                <w:bCs/>
                <w:color w:val="FFFFFF" w:themeColor="background1"/>
                <w:kern w:val="24"/>
                <w:sz w:val="16"/>
                <w:szCs w:val="16"/>
                <w:lang w:eastAsia="en-US"/>
              </w:rPr>
              <w:t>Yes (</w:t>
            </w:r>
            <w:r w:rsidR="00EA7812">
              <w:rPr>
                <w:rFonts w:eastAsia="Times New Roman" w:cs="Arial"/>
                <w:bCs/>
                <w:color w:val="FFFFFF" w:themeColor="background1"/>
                <w:kern w:val="24"/>
                <w:sz w:val="16"/>
                <w:szCs w:val="16"/>
                <w:lang w:eastAsia="en-US"/>
              </w:rPr>
              <w:t>84</w:t>
            </w:r>
            <w:r w:rsidRPr="00587F82">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single" w:sz="8" w:space="0" w:color="1F497D" w:themeColor="text2"/>
            </w:tcBorders>
            <w:shd w:val="clear" w:color="auto" w:fill="4F81BD" w:themeFill="accent1"/>
            <w:vAlign w:val="center"/>
          </w:tcPr>
          <w:p w14:paraId="2D4CD9E1" w14:textId="49BD2680" w:rsidR="00A1144D" w:rsidRPr="00587F82" w:rsidRDefault="00A1144D" w:rsidP="00EA7812">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587F82">
              <w:rPr>
                <w:rFonts w:eastAsia="Times New Roman" w:cs="Arial"/>
                <w:bCs/>
                <w:color w:val="FFFFFF" w:themeColor="background1"/>
                <w:kern w:val="24"/>
                <w:sz w:val="16"/>
                <w:szCs w:val="16"/>
                <w:lang w:eastAsia="en-US"/>
              </w:rPr>
              <w:t>No (</w:t>
            </w:r>
            <w:r w:rsidR="00EA7812">
              <w:rPr>
                <w:rFonts w:eastAsia="Times New Roman" w:cs="Arial"/>
                <w:bCs/>
                <w:color w:val="FFFFFF" w:themeColor="background1"/>
                <w:kern w:val="24"/>
                <w:sz w:val="16"/>
                <w:szCs w:val="16"/>
                <w:lang w:eastAsia="en-US"/>
              </w:rPr>
              <w:t>647</w:t>
            </w:r>
            <w:r w:rsidRPr="00587F82">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single" w:sz="8" w:space="0" w:color="1F497D" w:themeColor="text2"/>
            </w:tcBorders>
            <w:shd w:val="clear" w:color="auto" w:fill="4F81BD" w:themeFill="accent1"/>
            <w:vAlign w:val="center"/>
          </w:tcPr>
          <w:p w14:paraId="784F4F6C" w14:textId="4815A4C7" w:rsidR="00A1144D" w:rsidRPr="00587F82" w:rsidRDefault="00A1144D" w:rsidP="00EA7812">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587F82">
              <w:rPr>
                <w:rFonts w:eastAsia="Times New Roman" w:cs="Arial"/>
                <w:bCs/>
                <w:color w:val="FFFFFF" w:themeColor="background1"/>
                <w:kern w:val="24"/>
                <w:sz w:val="16"/>
                <w:szCs w:val="16"/>
                <w:lang w:eastAsia="en-US"/>
              </w:rPr>
              <w:t>Yes (</w:t>
            </w:r>
            <w:r w:rsidR="00EA7812">
              <w:rPr>
                <w:rFonts w:eastAsia="Times New Roman" w:cs="Arial"/>
                <w:bCs/>
                <w:color w:val="FFFFFF" w:themeColor="background1"/>
                <w:kern w:val="24"/>
                <w:sz w:val="16"/>
                <w:szCs w:val="16"/>
                <w:lang w:eastAsia="en-US"/>
              </w:rPr>
              <w:t>51</w:t>
            </w:r>
            <w:r w:rsidRPr="00587F82">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single" w:sz="8" w:space="0" w:color="auto"/>
            </w:tcBorders>
            <w:shd w:val="clear" w:color="auto" w:fill="4F81BD" w:themeFill="accent1"/>
            <w:vAlign w:val="center"/>
          </w:tcPr>
          <w:p w14:paraId="15A6D567" w14:textId="46243F7D" w:rsidR="00A1144D" w:rsidRPr="00587F82" w:rsidRDefault="00A1144D" w:rsidP="00EA7812">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587F82">
              <w:rPr>
                <w:rFonts w:eastAsia="Times New Roman" w:cs="Arial"/>
                <w:bCs/>
                <w:color w:val="FFFFFF" w:themeColor="background1"/>
                <w:kern w:val="24"/>
                <w:sz w:val="16"/>
                <w:szCs w:val="16"/>
                <w:lang w:eastAsia="en-US"/>
              </w:rPr>
              <w:t>No (</w:t>
            </w:r>
            <w:r w:rsidR="00EA7812">
              <w:rPr>
                <w:rFonts w:eastAsia="Times New Roman" w:cs="Arial"/>
                <w:bCs/>
                <w:color w:val="FFFFFF" w:themeColor="background1"/>
                <w:kern w:val="24"/>
                <w:sz w:val="16"/>
                <w:szCs w:val="16"/>
                <w:lang w:eastAsia="en-US"/>
              </w:rPr>
              <w:t>512</w:t>
            </w:r>
            <w:r w:rsidRPr="00587F82">
              <w:rPr>
                <w:rFonts w:eastAsia="Times New Roman" w:cs="Arial"/>
                <w:bCs/>
                <w:color w:val="FFFFFF" w:themeColor="background1"/>
                <w:kern w:val="24"/>
                <w:sz w:val="16"/>
                <w:szCs w:val="16"/>
                <w:lang w:eastAsia="en-US"/>
              </w:rPr>
              <w:t>)</w:t>
            </w:r>
          </w:p>
        </w:tc>
        <w:tc>
          <w:tcPr>
            <w:tcW w:w="709" w:type="dxa"/>
            <w:tcBorders>
              <w:top w:val="single" w:sz="8" w:space="0" w:color="FFFFFF" w:themeColor="background1"/>
              <w:left w:val="single" w:sz="8" w:space="0" w:color="auto"/>
            </w:tcBorders>
            <w:shd w:val="clear" w:color="auto" w:fill="4F81BD" w:themeFill="accent1"/>
            <w:vAlign w:val="center"/>
          </w:tcPr>
          <w:p w14:paraId="3C558AF0" w14:textId="4BCC4537" w:rsidR="00A1144D" w:rsidRPr="00587F82" w:rsidRDefault="00A1144D" w:rsidP="00EA7812">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587F82">
              <w:rPr>
                <w:rFonts w:eastAsia="Times New Roman" w:cs="Arial"/>
                <w:bCs/>
                <w:color w:val="FFFFFF" w:themeColor="background1"/>
                <w:kern w:val="24"/>
                <w:sz w:val="16"/>
                <w:szCs w:val="16"/>
                <w:lang w:eastAsia="en-US"/>
              </w:rPr>
              <w:t>Yes (</w:t>
            </w:r>
            <w:r w:rsidR="00EA7812">
              <w:rPr>
                <w:rFonts w:eastAsia="Times New Roman" w:cs="Arial"/>
                <w:bCs/>
                <w:color w:val="FFFFFF" w:themeColor="background1"/>
                <w:kern w:val="24"/>
                <w:sz w:val="16"/>
                <w:szCs w:val="16"/>
                <w:lang w:eastAsia="en-US"/>
              </w:rPr>
              <w:t>75</w:t>
            </w:r>
            <w:r w:rsidRPr="00587F82">
              <w:rPr>
                <w:rFonts w:eastAsia="Times New Roman" w:cs="Arial"/>
                <w:bCs/>
                <w:color w:val="FFFFFF" w:themeColor="background1"/>
                <w:kern w:val="24"/>
                <w:sz w:val="16"/>
                <w:szCs w:val="16"/>
                <w:lang w:eastAsia="en-US"/>
              </w:rPr>
              <w:t>)</w:t>
            </w:r>
          </w:p>
        </w:tc>
        <w:tc>
          <w:tcPr>
            <w:tcW w:w="709" w:type="dxa"/>
            <w:tcBorders>
              <w:top w:val="single" w:sz="8" w:space="0" w:color="FFFFFF" w:themeColor="background1"/>
              <w:right w:val="single" w:sz="8" w:space="0" w:color="auto"/>
            </w:tcBorders>
            <w:shd w:val="clear" w:color="auto" w:fill="4F81BD" w:themeFill="accent1"/>
            <w:vAlign w:val="center"/>
          </w:tcPr>
          <w:p w14:paraId="38BFEDB5" w14:textId="1CA2B44D" w:rsidR="00A1144D" w:rsidRPr="00587F82" w:rsidRDefault="00A1144D" w:rsidP="004C675E">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587F82">
              <w:rPr>
                <w:rFonts w:eastAsia="Times New Roman" w:cs="Arial"/>
                <w:bCs/>
                <w:color w:val="FFFFFF" w:themeColor="background1"/>
                <w:kern w:val="24"/>
                <w:sz w:val="16"/>
                <w:szCs w:val="16"/>
                <w:lang w:eastAsia="en-US"/>
              </w:rPr>
              <w:t>No (</w:t>
            </w:r>
            <w:r w:rsidR="004C675E">
              <w:rPr>
                <w:rFonts w:eastAsia="Times New Roman" w:cs="Arial"/>
                <w:bCs/>
                <w:color w:val="FFFFFF" w:themeColor="background1"/>
                <w:kern w:val="24"/>
                <w:sz w:val="16"/>
                <w:szCs w:val="16"/>
                <w:lang w:eastAsia="en-US"/>
              </w:rPr>
              <w:t>661</w:t>
            </w:r>
            <w:r w:rsidRPr="00587F82">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single" w:sz="8" w:space="0" w:color="auto"/>
            </w:tcBorders>
            <w:shd w:val="clear" w:color="auto" w:fill="4F81BD" w:themeFill="accent1"/>
            <w:vAlign w:val="center"/>
          </w:tcPr>
          <w:p w14:paraId="360F0E66" w14:textId="41DF9363" w:rsidR="00A1144D" w:rsidRPr="00587F82" w:rsidRDefault="00A1144D" w:rsidP="00EA7812">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587F82">
              <w:rPr>
                <w:rFonts w:eastAsia="Times New Roman" w:cs="Arial"/>
                <w:bCs/>
                <w:color w:val="FFFFFF" w:themeColor="background1"/>
                <w:kern w:val="24"/>
                <w:sz w:val="16"/>
                <w:szCs w:val="16"/>
                <w:lang w:eastAsia="en-US"/>
              </w:rPr>
              <w:t>Yes (</w:t>
            </w:r>
            <w:r w:rsidR="00EA7812">
              <w:rPr>
                <w:rFonts w:eastAsia="Times New Roman" w:cs="Arial"/>
                <w:bCs/>
                <w:color w:val="FFFFFF" w:themeColor="background1"/>
                <w:kern w:val="24"/>
                <w:sz w:val="16"/>
                <w:szCs w:val="16"/>
                <w:lang w:eastAsia="en-US"/>
              </w:rPr>
              <w:t>226</w:t>
            </w:r>
            <w:r w:rsidRPr="00587F82">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dashSmallGap" w:sz="4" w:space="0" w:color="auto"/>
            </w:tcBorders>
            <w:shd w:val="clear" w:color="auto" w:fill="4F81BD" w:themeFill="accent1"/>
            <w:vAlign w:val="center"/>
          </w:tcPr>
          <w:p w14:paraId="7AA82A21" w14:textId="564757FB" w:rsidR="00A1144D" w:rsidRPr="00587F82" w:rsidRDefault="00A1144D" w:rsidP="00EA7812">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587F82">
              <w:rPr>
                <w:rFonts w:eastAsia="Times New Roman" w:cs="Arial"/>
                <w:bCs/>
                <w:color w:val="FFFFFF" w:themeColor="background1"/>
                <w:kern w:val="24"/>
                <w:sz w:val="16"/>
                <w:szCs w:val="16"/>
                <w:lang w:eastAsia="en-US"/>
              </w:rPr>
              <w:t>No (</w:t>
            </w:r>
            <w:r w:rsidR="00EA7812">
              <w:rPr>
                <w:rFonts w:eastAsia="Times New Roman" w:cs="Arial"/>
                <w:bCs/>
                <w:color w:val="FFFFFF" w:themeColor="background1"/>
                <w:kern w:val="24"/>
                <w:sz w:val="16"/>
                <w:szCs w:val="16"/>
                <w:lang w:eastAsia="en-US"/>
              </w:rPr>
              <w:t>513</w:t>
            </w:r>
            <w:r w:rsidRPr="00587F82">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dashSmallGap" w:sz="4" w:space="0" w:color="auto"/>
            </w:tcBorders>
            <w:shd w:val="clear" w:color="auto" w:fill="4F81BD" w:themeFill="accent1"/>
            <w:vAlign w:val="center"/>
          </w:tcPr>
          <w:p w14:paraId="20653458" w14:textId="2B687122" w:rsidR="00A1144D" w:rsidRPr="00587F82" w:rsidRDefault="00A1144D" w:rsidP="004C675E">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587F82">
              <w:rPr>
                <w:rFonts w:eastAsia="Times New Roman" w:cs="Arial"/>
                <w:bCs/>
                <w:color w:val="FFFFFF" w:themeColor="background1"/>
                <w:kern w:val="24"/>
                <w:sz w:val="16"/>
                <w:szCs w:val="16"/>
                <w:lang w:eastAsia="en-US"/>
              </w:rPr>
              <w:t>Yes (</w:t>
            </w:r>
            <w:r w:rsidR="004C675E">
              <w:rPr>
                <w:rFonts w:eastAsia="Times New Roman" w:cs="Arial"/>
                <w:bCs/>
                <w:color w:val="FFFFFF" w:themeColor="background1"/>
                <w:kern w:val="24"/>
                <w:sz w:val="16"/>
                <w:szCs w:val="16"/>
                <w:lang w:eastAsia="en-US"/>
              </w:rPr>
              <w:t>105</w:t>
            </w:r>
            <w:r w:rsidRPr="00587F82">
              <w:rPr>
                <w:rFonts w:eastAsia="Times New Roman" w:cs="Arial"/>
                <w:bCs/>
                <w:color w:val="FFFFFF" w:themeColor="background1"/>
                <w:kern w:val="24"/>
                <w:sz w:val="16"/>
                <w:szCs w:val="16"/>
                <w:lang w:eastAsia="en-US"/>
              </w:rPr>
              <w:t>)</w:t>
            </w:r>
          </w:p>
        </w:tc>
        <w:tc>
          <w:tcPr>
            <w:tcW w:w="681" w:type="dxa"/>
            <w:tcBorders>
              <w:top w:val="single" w:sz="8" w:space="0" w:color="FFFFFF" w:themeColor="background1"/>
              <w:left w:val="single" w:sz="4" w:space="0" w:color="auto"/>
            </w:tcBorders>
            <w:shd w:val="clear" w:color="auto" w:fill="4F81BD" w:themeFill="accent1"/>
            <w:vAlign w:val="center"/>
          </w:tcPr>
          <w:p w14:paraId="6595CD49" w14:textId="168B4BA7" w:rsidR="00A1144D" w:rsidRPr="00587F82" w:rsidRDefault="00A1144D" w:rsidP="004C675E">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587F82">
              <w:rPr>
                <w:rFonts w:eastAsia="Times New Roman" w:cs="Arial"/>
                <w:bCs/>
                <w:color w:val="FFFFFF" w:themeColor="background1"/>
                <w:kern w:val="24"/>
                <w:sz w:val="16"/>
                <w:szCs w:val="16"/>
                <w:lang w:eastAsia="en-US"/>
              </w:rPr>
              <w:t>No (</w:t>
            </w:r>
            <w:r w:rsidR="004C675E">
              <w:rPr>
                <w:rFonts w:eastAsia="Times New Roman" w:cs="Arial"/>
                <w:bCs/>
                <w:color w:val="FFFFFF" w:themeColor="background1"/>
                <w:kern w:val="24"/>
                <w:sz w:val="16"/>
                <w:szCs w:val="16"/>
                <w:lang w:eastAsia="en-US"/>
              </w:rPr>
              <w:t>634</w:t>
            </w:r>
            <w:r w:rsidRPr="00587F82">
              <w:rPr>
                <w:rFonts w:eastAsia="Times New Roman" w:cs="Arial"/>
                <w:bCs/>
                <w:color w:val="FFFFFF" w:themeColor="background1"/>
                <w:kern w:val="24"/>
                <w:sz w:val="16"/>
                <w:szCs w:val="16"/>
                <w:lang w:eastAsia="en-US"/>
              </w:rPr>
              <w:t>)</w:t>
            </w:r>
          </w:p>
        </w:tc>
      </w:tr>
      <w:tr w:rsidR="000E3168" w:rsidRPr="00587F82" w14:paraId="17B7AD23" w14:textId="77777777" w:rsidTr="009F0626">
        <w:trPr>
          <w:trHeight w:val="20"/>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shd w:val="clear" w:color="auto" w:fill="4F81BD" w:themeFill="accent1"/>
            <w:hideMark/>
          </w:tcPr>
          <w:p w14:paraId="4E2F92DA" w14:textId="77777777" w:rsidR="00A1144D" w:rsidRPr="00587F82" w:rsidRDefault="00A1144D" w:rsidP="009F0626">
            <w:pPr>
              <w:rPr>
                <w:rFonts w:eastAsia="Times New Roman" w:cs="Arial"/>
                <w:color w:val="FFFFFF" w:themeColor="background1"/>
                <w:sz w:val="16"/>
                <w:szCs w:val="16"/>
              </w:rPr>
            </w:pPr>
          </w:p>
        </w:tc>
        <w:tc>
          <w:tcPr>
            <w:tcW w:w="733" w:type="dxa"/>
            <w:tcBorders>
              <w:left w:val="single" w:sz="8" w:space="0" w:color="auto"/>
              <w:right w:val="single" w:sz="8" w:space="0" w:color="1F497D" w:themeColor="text2"/>
            </w:tcBorders>
            <w:shd w:val="clear" w:color="auto" w:fill="4F81BD" w:themeFill="accent1"/>
            <w:vAlign w:val="center"/>
          </w:tcPr>
          <w:p w14:paraId="1221A0A5" w14:textId="77777777" w:rsidR="00A1144D" w:rsidRPr="00587F82"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679" w:type="dxa"/>
            <w:tcBorders>
              <w:left w:val="single" w:sz="8" w:space="0" w:color="1F497D" w:themeColor="text2"/>
            </w:tcBorders>
            <w:shd w:val="clear" w:color="auto" w:fill="4F81BD" w:themeFill="accent1"/>
            <w:vAlign w:val="center"/>
          </w:tcPr>
          <w:p w14:paraId="2F1C9F8D" w14:textId="77777777" w:rsidR="00A1144D" w:rsidRPr="00587F82"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587F82">
              <w:rPr>
                <w:rFonts w:eastAsia="Times New Roman" w:cs="Arial"/>
                <w:bCs/>
                <w:color w:val="F2F2F2" w:themeColor="background1" w:themeShade="F2"/>
                <w:kern w:val="24"/>
                <w:sz w:val="16"/>
                <w:szCs w:val="16"/>
              </w:rPr>
              <w:t xml:space="preserve">A </w:t>
            </w:r>
          </w:p>
        </w:tc>
        <w:tc>
          <w:tcPr>
            <w:tcW w:w="681" w:type="dxa"/>
            <w:tcBorders>
              <w:right w:val="single" w:sz="8" w:space="0" w:color="1F497D" w:themeColor="text2"/>
            </w:tcBorders>
            <w:shd w:val="clear" w:color="auto" w:fill="4F81BD" w:themeFill="accent1"/>
            <w:vAlign w:val="center"/>
          </w:tcPr>
          <w:p w14:paraId="7821B43E" w14:textId="77777777" w:rsidR="00A1144D" w:rsidRPr="00587F82"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587F82">
              <w:rPr>
                <w:rFonts w:eastAsia="Times New Roman" w:cs="Arial"/>
                <w:b/>
                <w:bCs/>
                <w:color w:val="F2F2F2" w:themeColor="background1" w:themeShade="F2"/>
                <w:kern w:val="24"/>
                <w:sz w:val="16"/>
                <w:szCs w:val="16"/>
              </w:rPr>
              <w:t>B</w:t>
            </w:r>
          </w:p>
        </w:tc>
        <w:tc>
          <w:tcPr>
            <w:tcW w:w="680" w:type="dxa"/>
            <w:tcBorders>
              <w:left w:val="single" w:sz="8" w:space="0" w:color="1F497D" w:themeColor="text2"/>
            </w:tcBorders>
            <w:shd w:val="clear" w:color="auto" w:fill="4F81BD" w:themeFill="accent1"/>
            <w:vAlign w:val="center"/>
          </w:tcPr>
          <w:p w14:paraId="400CAE6D" w14:textId="77777777" w:rsidR="00A1144D" w:rsidRPr="00587F82"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587F82">
              <w:rPr>
                <w:rFonts w:eastAsia="Times New Roman" w:cs="Arial"/>
                <w:b/>
                <w:bCs/>
                <w:color w:val="F2F2F2" w:themeColor="background1" w:themeShade="F2"/>
                <w:kern w:val="24"/>
                <w:sz w:val="16"/>
                <w:szCs w:val="16"/>
              </w:rPr>
              <w:t>C</w:t>
            </w:r>
          </w:p>
        </w:tc>
        <w:tc>
          <w:tcPr>
            <w:tcW w:w="681" w:type="dxa"/>
            <w:tcBorders>
              <w:right w:val="single" w:sz="8" w:space="0" w:color="auto"/>
            </w:tcBorders>
            <w:shd w:val="clear" w:color="auto" w:fill="4F81BD" w:themeFill="accent1"/>
            <w:vAlign w:val="center"/>
          </w:tcPr>
          <w:p w14:paraId="418C67D6" w14:textId="77777777" w:rsidR="00A1144D" w:rsidRPr="00587F82"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587F82">
              <w:rPr>
                <w:rFonts w:eastAsia="Times New Roman" w:cs="Arial"/>
                <w:b/>
                <w:bCs/>
                <w:color w:val="F2F2F2" w:themeColor="background1" w:themeShade="F2"/>
                <w:kern w:val="24"/>
                <w:sz w:val="16"/>
                <w:szCs w:val="16"/>
              </w:rPr>
              <w:t>D</w:t>
            </w:r>
          </w:p>
        </w:tc>
        <w:tc>
          <w:tcPr>
            <w:tcW w:w="709" w:type="dxa"/>
            <w:tcBorders>
              <w:left w:val="single" w:sz="8" w:space="0" w:color="auto"/>
            </w:tcBorders>
            <w:shd w:val="clear" w:color="auto" w:fill="4F81BD" w:themeFill="accent1"/>
            <w:vAlign w:val="center"/>
          </w:tcPr>
          <w:p w14:paraId="42784739" w14:textId="77777777" w:rsidR="00A1144D" w:rsidRPr="00587F82"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587F82">
              <w:rPr>
                <w:rFonts w:eastAsia="Times New Roman" w:cs="Arial"/>
                <w:b/>
                <w:bCs/>
                <w:color w:val="F2F2F2" w:themeColor="background1" w:themeShade="F2"/>
                <w:kern w:val="24"/>
                <w:sz w:val="16"/>
                <w:szCs w:val="16"/>
              </w:rPr>
              <w:t>E</w:t>
            </w:r>
          </w:p>
        </w:tc>
        <w:tc>
          <w:tcPr>
            <w:tcW w:w="709" w:type="dxa"/>
            <w:tcBorders>
              <w:right w:val="single" w:sz="8" w:space="0" w:color="auto"/>
            </w:tcBorders>
            <w:shd w:val="clear" w:color="auto" w:fill="4F81BD" w:themeFill="accent1"/>
            <w:vAlign w:val="center"/>
          </w:tcPr>
          <w:p w14:paraId="1B511E51" w14:textId="77777777" w:rsidR="00A1144D" w:rsidRPr="00587F82"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587F82">
              <w:rPr>
                <w:rFonts w:eastAsia="Times New Roman" w:cs="Arial"/>
                <w:b/>
                <w:bCs/>
                <w:color w:val="F2F2F2" w:themeColor="background1" w:themeShade="F2"/>
                <w:kern w:val="24"/>
                <w:sz w:val="16"/>
                <w:szCs w:val="16"/>
              </w:rPr>
              <w:t>F</w:t>
            </w:r>
          </w:p>
        </w:tc>
        <w:tc>
          <w:tcPr>
            <w:tcW w:w="680" w:type="dxa"/>
            <w:tcBorders>
              <w:left w:val="single" w:sz="8" w:space="0" w:color="auto"/>
            </w:tcBorders>
            <w:shd w:val="clear" w:color="auto" w:fill="4F81BD" w:themeFill="accent1"/>
            <w:vAlign w:val="center"/>
          </w:tcPr>
          <w:p w14:paraId="1204BD47" w14:textId="77777777" w:rsidR="00A1144D" w:rsidRPr="00587F82"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587F82">
              <w:rPr>
                <w:rFonts w:eastAsia="Times New Roman" w:cs="Arial"/>
                <w:b/>
                <w:bCs/>
                <w:color w:val="F2F2F2" w:themeColor="background1" w:themeShade="F2"/>
                <w:kern w:val="24"/>
                <w:sz w:val="16"/>
                <w:szCs w:val="16"/>
              </w:rPr>
              <w:t>G</w:t>
            </w:r>
          </w:p>
        </w:tc>
        <w:tc>
          <w:tcPr>
            <w:tcW w:w="681" w:type="dxa"/>
            <w:tcBorders>
              <w:right w:val="dashSmallGap" w:sz="4" w:space="0" w:color="auto"/>
            </w:tcBorders>
            <w:shd w:val="clear" w:color="auto" w:fill="4F81BD" w:themeFill="accent1"/>
            <w:vAlign w:val="center"/>
          </w:tcPr>
          <w:p w14:paraId="5ADE1AF1" w14:textId="77777777" w:rsidR="00A1144D" w:rsidRPr="00587F82"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587F82">
              <w:rPr>
                <w:rFonts w:eastAsia="Times New Roman" w:cs="Arial"/>
                <w:b/>
                <w:bCs/>
                <w:color w:val="F2F2F2" w:themeColor="background1" w:themeShade="F2"/>
                <w:kern w:val="24"/>
                <w:sz w:val="16"/>
                <w:szCs w:val="16"/>
              </w:rPr>
              <w:t>H</w:t>
            </w:r>
          </w:p>
        </w:tc>
        <w:tc>
          <w:tcPr>
            <w:tcW w:w="680" w:type="dxa"/>
            <w:tcBorders>
              <w:left w:val="dashSmallGap" w:sz="4" w:space="0" w:color="auto"/>
            </w:tcBorders>
            <w:shd w:val="clear" w:color="auto" w:fill="4F81BD" w:themeFill="accent1"/>
            <w:vAlign w:val="center"/>
          </w:tcPr>
          <w:p w14:paraId="15BC7AB3" w14:textId="77777777" w:rsidR="00A1144D" w:rsidRPr="00587F82"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587F82">
              <w:rPr>
                <w:rFonts w:eastAsia="Times New Roman" w:cs="Arial"/>
                <w:b/>
                <w:bCs/>
                <w:color w:val="F2F2F2" w:themeColor="background1" w:themeShade="F2"/>
                <w:kern w:val="24"/>
                <w:sz w:val="16"/>
                <w:szCs w:val="16"/>
              </w:rPr>
              <w:t>I</w:t>
            </w:r>
          </w:p>
        </w:tc>
        <w:tc>
          <w:tcPr>
            <w:tcW w:w="681" w:type="dxa"/>
            <w:tcBorders>
              <w:left w:val="single" w:sz="4" w:space="0" w:color="auto"/>
            </w:tcBorders>
            <w:shd w:val="clear" w:color="auto" w:fill="4F81BD" w:themeFill="accent1"/>
            <w:vAlign w:val="center"/>
          </w:tcPr>
          <w:p w14:paraId="7ABBF51F" w14:textId="77777777" w:rsidR="00A1144D" w:rsidRPr="00587F82"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587F82">
              <w:rPr>
                <w:rFonts w:eastAsia="Times New Roman" w:cs="Arial"/>
                <w:b/>
                <w:bCs/>
                <w:color w:val="F2F2F2" w:themeColor="background1" w:themeShade="F2"/>
                <w:kern w:val="24"/>
                <w:sz w:val="16"/>
                <w:szCs w:val="16"/>
              </w:rPr>
              <w:t>J</w:t>
            </w:r>
          </w:p>
        </w:tc>
      </w:tr>
      <w:tr w:rsidR="00EA7812" w:rsidRPr="00587F82" w14:paraId="3ECF040F" w14:textId="77777777" w:rsidTr="005444B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7C79C964" w14:textId="056D7EE8" w:rsidR="00EA7812" w:rsidRPr="00587F82" w:rsidRDefault="00EA7812" w:rsidP="004C675E">
            <w:pPr>
              <w:rPr>
                <w:rFonts w:eastAsia="Times New Roman" w:cs="Arial"/>
                <w:b w:val="0"/>
                <w:color w:val="000000"/>
                <w:sz w:val="18"/>
                <w:szCs w:val="18"/>
              </w:rPr>
            </w:pPr>
            <w:r w:rsidRPr="00587F82">
              <w:rPr>
                <w:rFonts w:cs="Arial"/>
                <w:b w:val="0"/>
                <w:color w:val="000000"/>
                <w:sz w:val="18"/>
                <w:szCs w:val="18"/>
              </w:rPr>
              <w:t>Young Drivers</w:t>
            </w:r>
          </w:p>
        </w:tc>
        <w:tc>
          <w:tcPr>
            <w:tcW w:w="733" w:type="dxa"/>
            <w:tcBorders>
              <w:left w:val="single" w:sz="8" w:space="0" w:color="auto"/>
              <w:right w:val="single" w:sz="8" w:space="0" w:color="1F497D" w:themeColor="text2"/>
            </w:tcBorders>
            <w:shd w:val="clear" w:color="auto" w:fill="auto"/>
            <w:vAlign w:val="center"/>
          </w:tcPr>
          <w:p w14:paraId="672FEB93" w14:textId="2DF8D7DA"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w:t>
            </w:r>
          </w:p>
        </w:tc>
        <w:tc>
          <w:tcPr>
            <w:tcW w:w="679" w:type="dxa"/>
            <w:tcBorders>
              <w:left w:val="single" w:sz="8" w:space="0" w:color="1F497D" w:themeColor="text2"/>
            </w:tcBorders>
            <w:shd w:val="clear" w:color="auto" w:fill="auto"/>
            <w:vAlign w:val="center"/>
          </w:tcPr>
          <w:p w14:paraId="346D561F" w14:textId="6FFC29C8"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w:t>
            </w:r>
          </w:p>
        </w:tc>
        <w:tc>
          <w:tcPr>
            <w:tcW w:w="681" w:type="dxa"/>
            <w:tcBorders>
              <w:right w:val="single" w:sz="8" w:space="0" w:color="1F497D" w:themeColor="text2"/>
            </w:tcBorders>
            <w:shd w:val="clear" w:color="auto" w:fill="auto"/>
            <w:vAlign w:val="center"/>
          </w:tcPr>
          <w:p w14:paraId="618DB66E" w14:textId="08F4F16F"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w:t>
            </w:r>
          </w:p>
        </w:tc>
        <w:tc>
          <w:tcPr>
            <w:tcW w:w="680" w:type="dxa"/>
            <w:tcBorders>
              <w:left w:val="single" w:sz="8" w:space="0" w:color="1F497D" w:themeColor="text2"/>
            </w:tcBorders>
            <w:shd w:val="clear" w:color="auto" w:fill="auto"/>
            <w:vAlign w:val="center"/>
          </w:tcPr>
          <w:p w14:paraId="149C8BA1" w14:textId="7CCF42B8"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w:t>
            </w:r>
          </w:p>
        </w:tc>
        <w:tc>
          <w:tcPr>
            <w:tcW w:w="681" w:type="dxa"/>
            <w:shd w:val="clear" w:color="auto" w:fill="auto"/>
            <w:vAlign w:val="center"/>
          </w:tcPr>
          <w:p w14:paraId="54A56805" w14:textId="3DF643D6"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w:t>
            </w:r>
          </w:p>
        </w:tc>
        <w:tc>
          <w:tcPr>
            <w:tcW w:w="709" w:type="dxa"/>
            <w:shd w:val="clear" w:color="auto" w:fill="auto"/>
            <w:vAlign w:val="center"/>
          </w:tcPr>
          <w:p w14:paraId="68945B0F" w14:textId="15FD58C3"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w:t>
            </w:r>
          </w:p>
        </w:tc>
        <w:tc>
          <w:tcPr>
            <w:tcW w:w="709" w:type="dxa"/>
            <w:shd w:val="clear" w:color="auto" w:fill="auto"/>
            <w:vAlign w:val="center"/>
          </w:tcPr>
          <w:p w14:paraId="1E764716" w14:textId="2C627961"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w:t>
            </w:r>
          </w:p>
        </w:tc>
        <w:tc>
          <w:tcPr>
            <w:tcW w:w="680" w:type="dxa"/>
            <w:shd w:val="clear" w:color="auto" w:fill="auto"/>
            <w:vAlign w:val="center"/>
          </w:tcPr>
          <w:p w14:paraId="3A91DB67" w14:textId="549D9401"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w:t>
            </w:r>
          </w:p>
        </w:tc>
        <w:tc>
          <w:tcPr>
            <w:tcW w:w="681" w:type="dxa"/>
            <w:tcBorders>
              <w:right w:val="dashSmallGap" w:sz="4" w:space="0" w:color="auto"/>
            </w:tcBorders>
            <w:shd w:val="clear" w:color="auto" w:fill="auto"/>
            <w:vAlign w:val="center"/>
          </w:tcPr>
          <w:p w14:paraId="089AD20B" w14:textId="0D694079"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w:t>
            </w:r>
          </w:p>
        </w:tc>
        <w:tc>
          <w:tcPr>
            <w:tcW w:w="680" w:type="dxa"/>
            <w:tcBorders>
              <w:left w:val="dashSmallGap" w:sz="4" w:space="0" w:color="auto"/>
            </w:tcBorders>
            <w:vAlign w:val="center"/>
          </w:tcPr>
          <w:p w14:paraId="36789862" w14:textId="05FA27AE"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w:t>
            </w:r>
          </w:p>
        </w:tc>
        <w:tc>
          <w:tcPr>
            <w:tcW w:w="681" w:type="dxa"/>
            <w:tcBorders>
              <w:left w:val="single" w:sz="4" w:space="0" w:color="auto"/>
            </w:tcBorders>
            <w:vAlign w:val="center"/>
          </w:tcPr>
          <w:p w14:paraId="4B7ABDC5" w14:textId="3264A3A7"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w:t>
            </w:r>
          </w:p>
        </w:tc>
      </w:tr>
      <w:tr w:rsidR="00EA7812" w:rsidRPr="00587F82" w14:paraId="2473DB8E" w14:textId="77777777" w:rsidTr="005444BC">
        <w:trPr>
          <w:trHeight w:val="340"/>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26DB96F5" w14:textId="2245B99B" w:rsidR="00EA7812" w:rsidRPr="00587F82" w:rsidRDefault="00EA7812" w:rsidP="004C675E">
            <w:pPr>
              <w:rPr>
                <w:rFonts w:eastAsia="Times New Roman" w:cs="Arial"/>
                <w:b w:val="0"/>
                <w:color w:val="000000"/>
                <w:sz w:val="18"/>
                <w:szCs w:val="18"/>
              </w:rPr>
            </w:pPr>
            <w:r w:rsidRPr="00587F82">
              <w:rPr>
                <w:rFonts w:cs="Arial"/>
                <w:b w:val="0"/>
                <w:color w:val="000000"/>
                <w:sz w:val="18"/>
                <w:szCs w:val="18"/>
              </w:rPr>
              <w:t>Alcohol</w:t>
            </w:r>
          </w:p>
        </w:tc>
        <w:tc>
          <w:tcPr>
            <w:tcW w:w="733" w:type="dxa"/>
            <w:tcBorders>
              <w:left w:val="single" w:sz="8" w:space="0" w:color="auto"/>
              <w:right w:val="single" w:sz="8" w:space="0" w:color="1F497D" w:themeColor="text2"/>
            </w:tcBorders>
            <w:shd w:val="clear" w:color="auto" w:fill="auto"/>
            <w:vAlign w:val="center"/>
          </w:tcPr>
          <w:p w14:paraId="513AF0DF" w14:textId="12833C22"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12%</w:t>
            </w:r>
          </w:p>
        </w:tc>
        <w:tc>
          <w:tcPr>
            <w:tcW w:w="679" w:type="dxa"/>
            <w:tcBorders>
              <w:left w:val="single" w:sz="8" w:space="0" w:color="1F497D" w:themeColor="text2"/>
            </w:tcBorders>
            <w:shd w:val="clear" w:color="auto" w:fill="auto"/>
            <w:vAlign w:val="center"/>
          </w:tcPr>
          <w:p w14:paraId="5D3779DF" w14:textId="4654C397"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w:t>
            </w:r>
          </w:p>
        </w:tc>
        <w:tc>
          <w:tcPr>
            <w:tcW w:w="681" w:type="dxa"/>
            <w:tcBorders>
              <w:right w:val="single" w:sz="8" w:space="0" w:color="1F497D" w:themeColor="text2"/>
            </w:tcBorders>
            <w:shd w:val="clear" w:color="auto" w:fill="auto"/>
            <w:vAlign w:val="center"/>
          </w:tcPr>
          <w:p w14:paraId="344B3834" w14:textId="0645F8D9"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12%</w:t>
            </w:r>
          </w:p>
        </w:tc>
        <w:tc>
          <w:tcPr>
            <w:tcW w:w="680" w:type="dxa"/>
            <w:tcBorders>
              <w:left w:val="single" w:sz="8" w:space="0" w:color="1F497D" w:themeColor="text2"/>
            </w:tcBorders>
            <w:shd w:val="clear" w:color="auto" w:fill="auto"/>
            <w:vAlign w:val="center"/>
          </w:tcPr>
          <w:p w14:paraId="44B7F4B6" w14:textId="4BB8B112"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6%</w:t>
            </w:r>
          </w:p>
        </w:tc>
        <w:tc>
          <w:tcPr>
            <w:tcW w:w="681" w:type="dxa"/>
            <w:shd w:val="clear" w:color="auto" w:fill="auto"/>
            <w:vAlign w:val="center"/>
          </w:tcPr>
          <w:p w14:paraId="6033D171" w14:textId="1F21AE6B"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12%</w:t>
            </w:r>
          </w:p>
        </w:tc>
        <w:tc>
          <w:tcPr>
            <w:tcW w:w="709" w:type="dxa"/>
            <w:shd w:val="clear" w:color="auto" w:fill="auto"/>
            <w:vAlign w:val="center"/>
          </w:tcPr>
          <w:p w14:paraId="3EF6C866" w14:textId="5A4E6703"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13%</w:t>
            </w:r>
          </w:p>
        </w:tc>
        <w:tc>
          <w:tcPr>
            <w:tcW w:w="709" w:type="dxa"/>
            <w:shd w:val="clear" w:color="auto" w:fill="auto"/>
            <w:vAlign w:val="center"/>
          </w:tcPr>
          <w:p w14:paraId="1C72BD8F" w14:textId="0A152094"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12%</w:t>
            </w:r>
          </w:p>
        </w:tc>
        <w:tc>
          <w:tcPr>
            <w:tcW w:w="680" w:type="dxa"/>
            <w:shd w:val="clear" w:color="auto" w:fill="92D050"/>
            <w:vAlign w:val="center"/>
          </w:tcPr>
          <w:p w14:paraId="78DEDBE1" w14:textId="0663E473"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16%</w:t>
            </w:r>
          </w:p>
        </w:tc>
        <w:tc>
          <w:tcPr>
            <w:tcW w:w="681" w:type="dxa"/>
            <w:tcBorders>
              <w:right w:val="dashSmallGap" w:sz="4" w:space="0" w:color="auto"/>
            </w:tcBorders>
            <w:shd w:val="clear" w:color="auto" w:fill="FFC000"/>
            <w:vAlign w:val="center"/>
          </w:tcPr>
          <w:p w14:paraId="18A64B24" w14:textId="481DF02C"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10%</w:t>
            </w:r>
          </w:p>
        </w:tc>
        <w:tc>
          <w:tcPr>
            <w:tcW w:w="680" w:type="dxa"/>
            <w:tcBorders>
              <w:left w:val="dashSmallGap" w:sz="4" w:space="0" w:color="auto"/>
            </w:tcBorders>
            <w:vAlign w:val="center"/>
          </w:tcPr>
          <w:p w14:paraId="3E9D560E" w14:textId="1B83668C"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7%</w:t>
            </w:r>
          </w:p>
        </w:tc>
        <w:tc>
          <w:tcPr>
            <w:tcW w:w="681" w:type="dxa"/>
            <w:tcBorders>
              <w:left w:val="single" w:sz="4" w:space="0" w:color="auto"/>
            </w:tcBorders>
            <w:vAlign w:val="center"/>
          </w:tcPr>
          <w:p w14:paraId="34FB36D8" w14:textId="2C44252F"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13%</w:t>
            </w:r>
          </w:p>
        </w:tc>
      </w:tr>
      <w:tr w:rsidR="00EA7812" w:rsidRPr="00587F82" w14:paraId="1B699AD8" w14:textId="77777777" w:rsidTr="005444B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0BBA9D52" w14:textId="769CE904" w:rsidR="00EA7812" w:rsidRPr="00587F82" w:rsidRDefault="00EA7812" w:rsidP="004C675E">
            <w:pPr>
              <w:rPr>
                <w:rFonts w:eastAsia="Times New Roman" w:cs="Arial"/>
                <w:b w:val="0"/>
                <w:color w:val="000000"/>
                <w:sz w:val="18"/>
                <w:szCs w:val="18"/>
              </w:rPr>
            </w:pPr>
            <w:r w:rsidRPr="00587F82">
              <w:rPr>
                <w:rFonts w:cs="Arial"/>
                <w:b w:val="0"/>
                <w:color w:val="000000"/>
                <w:sz w:val="18"/>
                <w:szCs w:val="18"/>
              </w:rPr>
              <w:t>Distraction(s)</w:t>
            </w:r>
          </w:p>
        </w:tc>
        <w:tc>
          <w:tcPr>
            <w:tcW w:w="733" w:type="dxa"/>
            <w:tcBorders>
              <w:left w:val="single" w:sz="8" w:space="0" w:color="auto"/>
              <w:right w:val="single" w:sz="8" w:space="0" w:color="1F497D" w:themeColor="text2"/>
            </w:tcBorders>
            <w:shd w:val="clear" w:color="auto" w:fill="auto"/>
            <w:vAlign w:val="center"/>
          </w:tcPr>
          <w:p w14:paraId="11321840" w14:textId="0E64C298"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17%</w:t>
            </w:r>
          </w:p>
        </w:tc>
        <w:tc>
          <w:tcPr>
            <w:tcW w:w="679" w:type="dxa"/>
            <w:tcBorders>
              <w:left w:val="single" w:sz="8" w:space="0" w:color="1F497D" w:themeColor="text2"/>
            </w:tcBorders>
            <w:shd w:val="clear" w:color="auto" w:fill="auto"/>
            <w:vAlign w:val="center"/>
          </w:tcPr>
          <w:p w14:paraId="49D91156" w14:textId="278BD8B6"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16%</w:t>
            </w:r>
          </w:p>
        </w:tc>
        <w:tc>
          <w:tcPr>
            <w:tcW w:w="681" w:type="dxa"/>
            <w:tcBorders>
              <w:right w:val="single" w:sz="8" w:space="0" w:color="1F497D" w:themeColor="text2"/>
            </w:tcBorders>
            <w:shd w:val="clear" w:color="auto" w:fill="auto"/>
            <w:vAlign w:val="center"/>
          </w:tcPr>
          <w:p w14:paraId="277AF207" w14:textId="5E2DDFFF"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17%</w:t>
            </w:r>
          </w:p>
        </w:tc>
        <w:tc>
          <w:tcPr>
            <w:tcW w:w="680" w:type="dxa"/>
            <w:tcBorders>
              <w:left w:val="single" w:sz="8" w:space="0" w:color="1F497D" w:themeColor="text2"/>
            </w:tcBorders>
            <w:shd w:val="clear" w:color="auto" w:fill="auto"/>
            <w:vAlign w:val="center"/>
          </w:tcPr>
          <w:p w14:paraId="32A3AB98" w14:textId="44A6FEFB"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16%</w:t>
            </w:r>
          </w:p>
        </w:tc>
        <w:tc>
          <w:tcPr>
            <w:tcW w:w="681" w:type="dxa"/>
            <w:shd w:val="clear" w:color="auto" w:fill="auto"/>
            <w:vAlign w:val="center"/>
          </w:tcPr>
          <w:p w14:paraId="4BFAB0C6" w14:textId="2B2C5250"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17%</w:t>
            </w:r>
          </w:p>
        </w:tc>
        <w:tc>
          <w:tcPr>
            <w:tcW w:w="709" w:type="dxa"/>
            <w:shd w:val="clear" w:color="auto" w:fill="auto"/>
            <w:vAlign w:val="center"/>
          </w:tcPr>
          <w:p w14:paraId="6B5C6B80" w14:textId="6C615157"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22%</w:t>
            </w:r>
          </w:p>
        </w:tc>
        <w:tc>
          <w:tcPr>
            <w:tcW w:w="709" w:type="dxa"/>
            <w:shd w:val="clear" w:color="auto" w:fill="auto"/>
            <w:vAlign w:val="center"/>
          </w:tcPr>
          <w:p w14:paraId="539509F4" w14:textId="31521331"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16%</w:t>
            </w:r>
          </w:p>
        </w:tc>
        <w:tc>
          <w:tcPr>
            <w:tcW w:w="680" w:type="dxa"/>
            <w:shd w:val="clear" w:color="auto" w:fill="auto"/>
            <w:vAlign w:val="center"/>
          </w:tcPr>
          <w:p w14:paraId="17ABCA9B" w14:textId="6CE33826"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17%</w:t>
            </w:r>
          </w:p>
        </w:tc>
        <w:tc>
          <w:tcPr>
            <w:tcW w:w="681" w:type="dxa"/>
            <w:tcBorders>
              <w:right w:val="dashSmallGap" w:sz="4" w:space="0" w:color="auto"/>
            </w:tcBorders>
            <w:shd w:val="clear" w:color="auto" w:fill="auto"/>
            <w:vAlign w:val="center"/>
          </w:tcPr>
          <w:p w14:paraId="3488648A" w14:textId="3A2BACB4"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17%</w:t>
            </w:r>
          </w:p>
        </w:tc>
        <w:tc>
          <w:tcPr>
            <w:tcW w:w="680" w:type="dxa"/>
            <w:tcBorders>
              <w:left w:val="dashSmallGap" w:sz="4" w:space="0" w:color="auto"/>
            </w:tcBorders>
            <w:vAlign w:val="center"/>
          </w:tcPr>
          <w:p w14:paraId="6F85DFDE" w14:textId="1F9E4230"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15%</w:t>
            </w:r>
          </w:p>
        </w:tc>
        <w:tc>
          <w:tcPr>
            <w:tcW w:w="681" w:type="dxa"/>
            <w:tcBorders>
              <w:left w:val="single" w:sz="4" w:space="0" w:color="auto"/>
            </w:tcBorders>
            <w:vAlign w:val="center"/>
          </w:tcPr>
          <w:p w14:paraId="7DEA2A67" w14:textId="4D742639"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17%</w:t>
            </w:r>
          </w:p>
        </w:tc>
      </w:tr>
      <w:tr w:rsidR="00EA7812" w:rsidRPr="00587F82" w14:paraId="7F6B7799" w14:textId="77777777" w:rsidTr="005444BC">
        <w:trPr>
          <w:trHeight w:val="340"/>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3D6619D3" w14:textId="612E08AF" w:rsidR="00EA7812" w:rsidRPr="00587F82" w:rsidRDefault="00EA7812" w:rsidP="004C675E">
            <w:pPr>
              <w:rPr>
                <w:rFonts w:eastAsia="Times New Roman" w:cs="Arial"/>
                <w:b w:val="0"/>
                <w:color w:val="000000"/>
                <w:sz w:val="18"/>
                <w:szCs w:val="18"/>
              </w:rPr>
            </w:pPr>
            <w:r w:rsidRPr="00587F82">
              <w:rPr>
                <w:rFonts w:cs="Arial"/>
                <w:b w:val="0"/>
                <w:color w:val="000000"/>
                <w:sz w:val="18"/>
                <w:szCs w:val="18"/>
              </w:rPr>
              <w:t>Drugs</w:t>
            </w:r>
          </w:p>
        </w:tc>
        <w:tc>
          <w:tcPr>
            <w:tcW w:w="733" w:type="dxa"/>
            <w:tcBorders>
              <w:left w:val="single" w:sz="8" w:space="0" w:color="auto"/>
              <w:right w:val="single" w:sz="8" w:space="0" w:color="1F497D" w:themeColor="text2"/>
            </w:tcBorders>
            <w:shd w:val="clear" w:color="auto" w:fill="auto"/>
            <w:vAlign w:val="center"/>
          </w:tcPr>
          <w:p w14:paraId="10F986D3" w14:textId="08B15A07"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12%</w:t>
            </w:r>
          </w:p>
        </w:tc>
        <w:tc>
          <w:tcPr>
            <w:tcW w:w="679" w:type="dxa"/>
            <w:tcBorders>
              <w:left w:val="single" w:sz="8" w:space="0" w:color="1F497D" w:themeColor="text2"/>
            </w:tcBorders>
            <w:shd w:val="clear" w:color="auto" w:fill="auto"/>
            <w:vAlign w:val="center"/>
          </w:tcPr>
          <w:p w14:paraId="4FB617F4" w14:textId="619D02BB"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13%</w:t>
            </w:r>
          </w:p>
        </w:tc>
        <w:tc>
          <w:tcPr>
            <w:tcW w:w="681" w:type="dxa"/>
            <w:tcBorders>
              <w:right w:val="single" w:sz="8" w:space="0" w:color="1F497D" w:themeColor="text2"/>
            </w:tcBorders>
            <w:shd w:val="clear" w:color="auto" w:fill="auto"/>
            <w:vAlign w:val="center"/>
          </w:tcPr>
          <w:p w14:paraId="17C1DA8A" w14:textId="16E3D259"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12%</w:t>
            </w:r>
          </w:p>
        </w:tc>
        <w:tc>
          <w:tcPr>
            <w:tcW w:w="680" w:type="dxa"/>
            <w:tcBorders>
              <w:left w:val="single" w:sz="8" w:space="0" w:color="1F497D" w:themeColor="text2"/>
            </w:tcBorders>
            <w:shd w:val="clear" w:color="auto" w:fill="auto"/>
            <w:vAlign w:val="center"/>
          </w:tcPr>
          <w:p w14:paraId="02E98D05" w14:textId="28938CE0"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8%</w:t>
            </w:r>
          </w:p>
        </w:tc>
        <w:tc>
          <w:tcPr>
            <w:tcW w:w="681" w:type="dxa"/>
            <w:shd w:val="clear" w:color="auto" w:fill="auto"/>
            <w:vAlign w:val="center"/>
          </w:tcPr>
          <w:p w14:paraId="54D3A4B9" w14:textId="19DE3F20"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12%</w:t>
            </w:r>
          </w:p>
        </w:tc>
        <w:tc>
          <w:tcPr>
            <w:tcW w:w="709" w:type="dxa"/>
            <w:shd w:val="clear" w:color="auto" w:fill="auto"/>
            <w:vAlign w:val="center"/>
          </w:tcPr>
          <w:p w14:paraId="566337FB" w14:textId="6FE63E7E"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12%</w:t>
            </w:r>
          </w:p>
        </w:tc>
        <w:tc>
          <w:tcPr>
            <w:tcW w:w="709" w:type="dxa"/>
            <w:shd w:val="clear" w:color="auto" w:fill="auto"/>
            <w:vAlign w:val="center"/>
          </w:tcPr>
          <w:p w14:paraId="376782CF" w14:textId="47FC531F"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12%</w:t>
            </w:r>
          </w:p>
        </w:tc>
        <w:tc>
          <w:tcPr>
            <w:tcW w:w="680" w:type="dxa"/>
            <w:shd w:val="clear" w:color="auto" w:fill="92D050"/>
            <w:vAlign w:val="center"/>
          </w:tcPr>
          <w:p w14:paraId="191204E3" w14:textId="46DD6BC5" w:rsidR="00EA7812" w:rsidRPr="002B34EA"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16%</w:t>
            </w:r>
          </w:p>
        </w:tc>
        <w:tc>
          <w:tcPr>
            <w:tcW w:w="681" w:type="dxa"/>
            <w:tcBorders>
              <w:right w:val="dashSmallGap" w:sz="4" w:space="0" w:color="auto"/>
            </w:tcBorders>
            <w:shd w:val="clear" w:color="auto" w:fill="FFC000"/>
            <w:vAlign w:val="center"/>
          </w:tcPr>
          <w:p w14:paraId="63522917" w14:textId="341131DA"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10%</w:t>
            </w:r>
          </w:p>
        </w:tc>
        <w:tc>
          <w:tcPr>
            <w:tcW w:w="680" w:type="dxa"/>
            <w:tcBorders>
              <w:left w:val="dashSmallGap" w:sz="4" w:space="0" w:color="auto"/>
            </w:tcBorders>
            <w:vAlign w:val="center"/>
          </w:tcPr>
          <w:p w14:paraId="61FF5323" w14:textId="5BF10CBC"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8%</w:t>
            </w:r>
          </w:p>
        </w:tc>
        <w:tc>
          <w:tcPr>
            <w:tcW w:w="681" w:type="dxa"/>
            <w:tcBorders>
              <w:left w:val="single" w:sz="4" w:space="0" w:color="auto"/>
            </w:tcBorders>
            <w:vAlign w:val="center"/>
          </w:tcPr>
          <w:p w14:paraId="1B254241" w14:textId="2E513878"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13%</w:t>
            </w:r>
          </w:p>
        </w:tc>
      </w:tr>
      <w:tr w:rsidR="00EA7812" w:rsidRPr="00587F82" w14:paraId="0C4B179A" w14:textId="77777777" w:rsidTr="005444B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58D82D6E" w14:textId="70A1F214" w:rsidR="00EA7812" w:rsidRPr="00587F82" w:rsidRDefault="00EA7812" w:rsidP="004C675E">
            <w:pPr>
              <w:rPr>
                <w:rFonts w:eastAsia="Times New Roman" w:cs="Arial"/>
                <w:b w:val="0"/>
                <w:color w:val="000000"/>
                <w:sz w:val="18"/>
                <w:szCs w:val="18"/>
              </w:rPr>
            </w:pPr>
            <w:r w:rsidRPr="00587F82">
              <w:rPr>
                <w:rFonts w:cs="Arial"/>
                <w:b w:val="0"/>
                <w:color w:val="000000"/>
                <w:sz w:val="18"/>
                <w:szCs w:val="18"/>
              </w:rPr>
              <w:t>Speed</w:t>
            </w:r>
          </w:p>
        </w:tc>
        <w:tc>
          <w:tcPr>
            <w:tcW w:w="733" w:type="dxa"/>
            <w:tcBorders>
              <w:left w:val="single" w:sz="8" w:space="0" w:color="auto"/>
              <w:right w:val="single" w:sz="8" w:space="0" w:color="1F497D" w:themeColor="text2"/>
            </w:tcBorders>
            <w:shd w:val="clear" w:color="auto" w:fill="auto"/>
            <w:vAlign w:val="center"/>
          </w:tcPr>
          <w:p w14:paraId="7853B0BF" w14:textId="224E6C8E"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13%</w:t>
            </w:r>
          </w:p>
        </w:tc>
        <w:tc>
          <w:tcPr>
            <w:tcW w:w="679" w:type="dxa"/>
            <w:tcBorders>
              <w:left w:val="single" w:sz="8" w:space="0" w:color="1F497D" w:themeColor="text2"/>
            </w:tcBorders>
            <w:shd w:val="clear" w:color="auto" w:fill="auto"/>
            <w:vAlign w:val="center"/>
          </w:tcPr>
          <w:p w14:paraId="3DB07CC8" w14:textId="6C232508"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w:t>
            </w:r>
          </w:p>
        </w:tc>
        <w:tc>
          <w:tcPr>
            <w:tcW w:w="681" w:type="dxa"/>
            <w:tcBorders>
              <w:right w:val="single" w:sz="8" w:space="0" w:color="1F497D" w:themeColor="text2"/>
            </w:tcBorders>
            <w:shd w:val="clear" w:color="auto" w:fill="auto"/>
            <w:vAlign w:val="center"/>
          </w:tcPr>
          <w:p w14:paraId="36AFE5FD" w14:textId="7EA66412"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14%</w:t>
            </w:r>
          </w:p>
        </w:tc>
        <w:tc>
          <w:tcPr>
            <w:tcW w:w="680" w:type="dxa"/>
            <w:tcBorders>
              <w:left w:val="single" w:sz="8" w:space="0" w:color="1F497D" w:themeColor="text2"/>
            </w:tcBorders>
            <w:shd w:val="clear" w:color="auto" w:fill="auto"/>
            <w:vAlign w:val="center"/>
          </w:tcPr>
          <w:p w14:paraId="1516F2E1" w14:textId="2A4B46FB"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w:t>
            </w:r>
          </w:p>
        </w:tc>
        <w:tc>
          <w:tcPr>
            <w:tcW w:w="681" w:type="dxa"/>
            <w:shd w:val="clear" w:color="auto" w:fill="auto"/>
            <w:vAlign w:val="center"/>
          </w:tcPr>
          <w:p w14:paraId="2C705EA8" w14:textId="77A4B916"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13%</w:t>
            </w:r>
          </w:p>
        </w:tc>
        <w:tc>
          <w:tcPr>
            <w:tcW w:w="709" w:type="dxa"/>
            <w:shd w:val="clear" w:color="auto" w:fill="auto"/>
            <w:vAlign w:val="center"/>
          </w:tcPr>
          <w:p w14:paraId="6DEC205B" w14:textId="6F858915"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15%</w:t>
            </w:r>
          </w:p>
        </w:tc>
        <w:tc>
          <w:tcPr>
            <w:tcW w:w="709" w:type="dxa"/>
            <w:shd w:val="clear" w:color="auto" w:fill="auto"/>
            <w:vAlign w:val="center"/>
          </w:tcPr>
          <w:p w14:paraId="16A22E49" w14:textId="31CAE79C"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13%</w:t>
            </w:r>
          </w:p>
        </w:tc>
        <w:tc>
          <w:tcPr>
            <w:tcW w:w="680" w:type="dxa"/>
            <w:shd w:val="clear" w:color="auto" w:fill="auto"/>
            <w:vAlign w:val="center"/>
          </w:tcPr>
          <w:p w14:paraId="66D6574C" w14:textId="11EE903C"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17%</w:t>
            </w:r>
          </w:p>
        </w:tc>
        <w:tc>
          <w:tcPr>
            <w:tcW w:w="681" w:type="dxa"/>
            <w:tcBorders>
              <w:right w:val="dashSmallGap" w:sz="4" w:space="0" w:color="auto"/>
            </w:tcBorders>
            <w:shd w:val="clear" w:color="auto" w:fill="auto"/>
            <w:vAlign w:val="center"/>
          </w:tcPr>
          <w:p w14:paraId="47DFE1F7" w14:textId="51CECA38"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12%</w:t>
            </w:r>
          </w:p>
        </w:tc>
        <w:tc>
          <w:tcPr>
            <w:tcW w:w="680" w:type="dxa"/>
            <w:tcBorders>
              <w:left w:val="dashSmallGap" w:sz="4" w:space="0" w:color="auto"/>
            </w:tcBorders>
            <w:vAlign w:val="center"/>
          </w:tcPr>
          <w:p w14:paraId="72EC9506" w14:textId="34980718"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10%</w:t>
            </w:r>
          </w:p>
        </w:tc>
        <w:tc>
          <w:tcPr>
            <w:tcW w:w="681" w:type="dxa"/>
            <w:tcBorders>
              <w:left w:val="single" w:sz="4" w:space="0" w:color="auto"/>
            </w:tcBorders>
            <w:vAlign w:val="center"/>
          </w:tcPr>
          <w:p w14:paraId="791DEE47" w14:textId="2029044D"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14%</w:t>
            </w:r>
          </w:p>
        </w:tc>
      </w:tr>
      <w:tr w:rsidR="00EA7812" w:rsidRPr="00587F82" w14:paraId="6F886E13" w14:textId="77777777" w:rsidTr="005444BC">
        <w:trPr>
          <w:trHeight w:val="340"/>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37D52186" w14:textId="7829632A" w:rsidR="00EA7812" w:rsidRPr="00587F82" w:rsidRDefault="00EA7812" w:rsidP="004C675E">
            <w:pPr>
              <w:rPr>
                <w:rFonts w:eastAsia="Times New Roman" w:cs="Arial"/>
                <w:b w:val="0"/>
                <w:color w:val="000000"/>
                <w:sz w:val="18"/>
                <w:szCs w:val="18"/>
              </w:rPr>
            </w:pPr>
            <w:r w:rsidRPr="00587F82">
              <w:rPr>
                <w:rFonts w:cs="Arial"/>
                <w:b w:val="0"/>
                <w:color w:val="000000"/>
                <w:sz w:val="18"/>
                <w:szCs w:val="18"/>
              </w:rPr>
              <w:t>Tiredness / fatigue</w:t>
            </w:r>
          </w:p>
        </w:tc>
        <w:tc>
          <w:tcPr>
            <w:tcW w:w="733" w:type="dxa"/>
            <w:tcBorders>
              <w:left w:val="single" w:sz="8" w:space="0" w:color="auto"/>
              <w:right w:val="single" w:sz="8" w:space="0" w:color="1F497D" w:themeColor="text2"/>
            </w:tcBorders>
            <w:shd w:val="clear" w:color="auto" w:fill="auto"/>
            <w:vAlign w:val="center"/>
          </w:tcPr>
          <w:p w14:paraId="0673DC76" w14:textId="0FFFDC01"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w:t>
            </w:r>
          </w:p>
        </w:tc>
        <w:tc>
          <w:tcPr>
            <w:tcW w:w="679" w:type="dxa"/>
            <w:tcBorders>
              <w:left w:val="single" w:sz="8" w:space="0" w:color="1F497D" w:themeColor="text2"/>
            </w:tcBorders>
            <w:shd w:val="clear" w:color="auto" w:fill="auto"/>
            <w:vAlign w:val="center"/>
          </w:tcPr>
          <w:p w14:paraId="25DD58FC" w14:textId="71F5C869"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w:t>
            </w:r>
          </w:p>
        </w:tc>
        <w:tc>
          <w:tcPr>
            <w:tcW w:w="681" w:type="dxa"/>
            <w:tcBorders>
              <w:right w:val="single" w:sz="8" w:space="0" w:color="1F497D" w:themeColor="text2"/>
            </w:tcBorders>
            <w:shd w:val="clear" w:color="auto" w:fill="auto"/>
            <w:vAlign w:val="center"/>
          </w:tcPr>
          <w:p w14:paraId="37AB8547" w14:textId="5D8D8DAA"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w:t>
            </w:r>
          </w:p>
        </w:tc>
        <w:tc>
          <w:tcPr>
            <w:tcW w:w="680" w:type="dxa"/>
            <w:tcBorders>
              <w:left w:val="single" w:sz="8" w:space="0" w:color="1F497D" w:themeColor="text2"/>
            </w:tcBorders>
            <w:shd w:val="clear" w:color="auto" w:fill="auto"/>
            <w:vAlign w:val="center"/>
          </w:tcPr>
          <w:p w14:paraId="4A24C471" w14:textId="551C6786"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w:t>
            </w:r>
          </w:p>
        </w:tc>
        <w:tc>
          <w:tcPr>
            <w:tcW w:w="681" w:type="dxa"/>
            <w:shd w:val="clear" w:color="auto" w:fill="auto"/>
            <w:vAlign w:val="center"/>
          </w:tcPr>
          <w:p w14:paraId="7F91001C" w14:textId="7DDFD3B1"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w:t>
            </w:r>
          </w:p>
        </w:tc>
        <w:tc>
          <w:tcPr>
            <w:tcW w:w="709" w:type="dxa"/>
            <w:shd w:val="clear" w:color="auto" w:fill="auto"/>
            <w:vAlign w:val="center"/>
          </w:tcPr>
          <w:p w14:paraId="78BE22F0" w14:textId="5665054D"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w:t>
            </w:r>
          </w:p>
        </w:tc>
        <w:tc>
          <w:tcPr>
            <w:tcW w:w="709" w:type="dxa"/>
            <w:shd w:val="clear" w:color="auto" w:fill="auto"/>
            <w:vAlign w:val="center"/>
          </w:tcPr>
          <w:p w14:paraId="314F3944" w14:textId="36238817"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w:t>
            </w:r>
          </w:p>
        </w:tc>
        <w:tc>
          <w:tcPr>
            <w:tcW w:w="680" w:type="dxa"/>
            <w:shd w:val="clear" w:color="auto" w:fill="92D050"/>
            <w:vAlign w:val="center"/>
          </w:tcPr>
          <w:p w14:paraId="4754A4B8" w14:textId="0EC408CA" w:rsidR="00EA7812" w:rsidRPr="002B34EA"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w:t>
            </w:r>
          </w:p>
        </w:tc>
        <w:tc>
          <w:tcPr>
            <w:tcW w:w="681" w:type="dxa"/>
            <w:tcBorders>
              <w:right w:val="dashSmallGap" w:sz="4" w:space="0" w:color="auto"/>
            </w:tcBorders>
            <w:shd w:val="clear" w:color="auto" w:fill="FFC000"/>
            <w:vAlign w:val="center"/>
          </w:tcPr>
          <w:p w14:paraId="153FF778" w14:textId="26AB0FBB"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w:t>
            </w:r>
          </w:p>
        </w:tc>
        <w:tc>
          <w:tcPr>
            <w:tcW w:w="680" w:type="dxa"/>
            <w:tcBorders>
              <w:left w:val="dashSmallGap" w:sz="4" w:space="0" w:color="auto"/>
            </w:tcBorders>
            <w:vAlign w:val="center"/>
          </w:tcPr>
          <w:p w14:paraId="52057B27" w14:textId="5EA52873"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w:t>
            </w:r>
          </w:p>
        </w:tc>
        <w:tc>
          <w:tcPr>
            <w:tcW w:w="681" w:type="dxa"/>
            <w:tcBorders>
              <w:left w:val="single" w:sz="4" w:space="0" w:color="auto"/>
            </w:tcBorders>
            <w:vAlign w:val="center"/>
          </w:tcPr>
          <w:p w14:paraId="375268BA" w14:textId="03F6F5F8"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w:t>
            </w:r>
          </w:p>
        </w:tc>
      </w:tr>
      <w:tr w:rsidR="00EA7812" w:rsidRPr="00587F82" w14:paraId="4782FF7B" w14:textId="77777777" w:rsidTr="005444B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5FF3CC2E" w14:textId="263727EE" w:rsidR="00EA7812" w:rsidRPr="00587F82" w:rsidRDefault="00EA7812" w:rsidP="004C675E">
            <w:pPr>
              <w:rPr>
                <w:rFonts w:eastAsia="Times New Roman" w:cs="Arial"/>
                <w:b w:val="0"/>
                <w:color w:val="000000"/>
                <w:sz w:val="18"/>
                <w:szCs w:val="18"/>
              </w:rPr>
            </w:pPr>
            <w:r w:rsidRPr="00587F82">
              <w:rPr>
                <w:rFonts w:cs="Arial"/>
                <w:b w:val="0"/>
                <w:color w:val="000000"/>
                <w:sz w:val="18"/>
                <w:szCs w:val="18"/>
              </w:rPr>
              <w:t>Aggressive or reckless driving</w:t>
            </w:r>
          </w:p>
        </w:tc>
        <w:tc>
          <w:tcPr>
            <w:tcW w:w="733" w:type="dxa"/>
            <w:tcBorders>
              <w:left w:val="single" w:sz="8" w:space="0" w:color="auto"/>
              <w:right w:val="single" w:sz="8" w:space="0" w:color="1F497D" w:themeColor="text2"/>
            </w:tcBorders>
            <w:shd w:val="clear" w:color="auto" w:fill="auto"/>
            <w:vAlign w:val="center"/>
          </w:tcPr>
          <w:p w14:paraId="26ECF587" w14:textId="1D8AA793"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28%</w:t>
            </w:r>
          </w:p>
        </w:tc>
        <w:tc>
          <w:tcPr>
            <w:tcW w:w="679" w:type="dxa"/>
            <w:tcBorders>
              <w:left w:val="single" w:sz="8" w:space="0" w:color="1F497D" w:themeColor="text2"/>
            </w:tcBorders>
            <w:shd w:val="clear" w:color="auto" w:fill="auto"/>
            <w:vAlign w:val="center"/>
          </w:tcPr>
          <w:p w14:paraId="6B93F656" w14:textId="465B0CCD"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20%</w:t>
            </w:r>
          </w:p>
        </w:tc>
        <w:tc>
          <w:tcPr>
            <w:tcW w:w="681" w:type="dxa"/>
            <w:tcBorders>
              <w:right w:val="single" w:sz="8" w:space="0" w:color="1F497D" w:themeColor="text2"/>
            </w:tcBorders>
            <w:shd w:val="clear" w:color="auto" w:fill="auto"/>
            <w:vAlign w:val="center"/>
          </w:tcPr>
          <w:p w14:paraId="265E2739" w14:textId="5DAEA52D"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29%</w:t>
            </w:r>
          </w:p>
        </w:tc>
        <w:tc>
          <w:tcPr>
            <w:tcW w:w="680" w:type="dxa"/>
            <w:tcBorders>
              <w:left w:val="single" w:sz="8" w:space="0" w:color="1F497D" w:themeColor="text2"/>
            </w:tcBorders>
            <w:shd w:val="clear" w:color="auto" w:fill="auto"/>
            <w:vAlign w:val="center"/>
          </w:tcPr>
          <w:p w14:paraId="0513716E" w14:textId="772AD4A2"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20%</w:t>
            </w:r>
          </w:p>
        </w:tc>
        <w:tc>
          <w:tcPr>
            <w:tcW w:w="681" w:type="dxa"/>
            <w:shd w:val="clear" w:color="auto" w:fill="auto"/>
            <w:vAlign w:val="center"/>
          </w:tcPr>
          <w:p w14:paraId="55F33385" w14:textId="5CA11A50"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29%</w:t>
            </w:r>
          </w:p>
        </w:tc>
        <w:tc>
          <w:tcPr>
            <w:tcW w:w="709" w:type="dxa"/>
            <w:shd w:val="clear" w:color="auto" w:fill="auto"/>
            <w:vAlign w:val="center"/>
          </w:tcPr>
          <w:p w14:paraId="6E0C55BF" w14:textId="3543A519"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27%</w:t>
            </w:r>
          </w:p>
        </w:tc>
        <w:tc>
          <w:tcPr>
            <w:tcW w:w="709" w:type="dxa"/>
            <w:shd w:val="clear" w:color="auto" w:fill="auto"/>
            <w:vAlign w:val="center"/>
          </w:tcPr>
          <w:p w14:paraId="6A4277D2" w14:textId="428FED1C"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28%</w:t>
            </w:r>
          </w:p>
        </w:tc>
        <w:tc>
          <w:tcPr>
            <w:tcW w:w="680" w:type="dxa"/>
            <w:shd w:val="clear" w:color="auto" w:fill="auto"/>
            <w:vAlign w:val="center"/>
          </w:tcPr>
          <w:p w14:paraId="12FBA1D0" w14:textId="4D2C565A"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23%</w:t>
            </w:r>
          </w:p>
        </w:tc>
        <w:tc>
          <w:tcPr>
            <w:tcW w:w="681" w:type="dxa"/>
            <w:tcBorders>
              <w:right w:val="dashSmallGap" w:sz="4" w:space="0" w:color="auto"/>
            </w:tcBorders>
            <w:shd w:val="clear" w:color="auto" w:fill="auto"/>
            <w:vAlign w:val="center"/>
          </w:tcPr>
          <w:p w14:paraId="5A7B58F7" w14:textId="5A1A598F"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30%</w:t>
            </w:r>
          </w:p>
        </w:tc>
        <w:tc>
          <w:tcPr>
            <w:tcW w:w="680" w:type="dxa"/>
            <w:tcBorders>
              <w:left w:val="dashSmallGap" w:sz="4" w:space="0" w:color="auto"/>
            </w:tcBorders>
            <w:vAlign w:val="center"/>
          </w:tcPr>
          <w:p w14:paraId="4910E29B" w14:textId="2AF4905C"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34%</w:t>
            </w:r>
          </w:p>
        </w:tc>
        <w:tc>
          <w:tcPr>
            <w:tcW w:w="681" w:type="dxa"/>
            <w:tcBorders>
              <w:left w:val="single" w:sz="4" w:space="0" w:color="auto"/>
            </w:tcBorders>
            <w:vAlign w:val="center"/>
          </w:tcPr>
          <w:p w14:paraId="27D23D36" w14:textId="1F98EB08"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27%</w:t>
            </w:r>
          </w:p>
        </w:tc>
      </w:tr>
      <w:tr w:rsidR="00EA7812" w:rsidRPr="00587F82" w14:paraId="3C190E0D" w14:textId="77777777" w:rsidTr="005444BC">
        <w:trPr>
          <w:trHeight w:val="340"/>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078FFABD" w14:textId="2D44251F" w:rsidR="00EA7812" w:rsidRPr="00587F82" w:rsidRDefault="00EA7812" w:rsidP="004C675E">
            <w:pPr>
              <w:rPr>
                <w:rFonts w:eastAsia="Times New Roman" w:cs="Arial"/>
                <w:b w:val="0"/>
                <w:color w:val="000000"/>
                <w:sz w:val="18"/>
                <w:szCs w:val="18"/>
              </w:rPr>
            </w:pPr>
            <w:r w:rsidRPr="00587F82">
              <w:rPr>
                <w:rFonts w:cs="Arial"/>
                <w:b w:val="0"/>
                <w:color w:val="000000"/>
                <w:sz w:val="18"/>
                <w:szCs w:val="18"/>
              </w:rPr>
              <w:t>Older drivers</w:t>
            </w:r>
          </w:p>
        </w:tc>
        <w:tc>
          <w:tcPr>
            <w:tcW w:w="733" w:type="dxa"/>
            <w:tcBorders>
              <w:left w:val="single" w:sz="8" w:space="0" w:color="auto"/>
              <w:right w:val="single" w:sz="8" w:space="0" w:color="1F497D" w:themeColor="text2"/>
            </w:tcBorders>
            <w:shd w:val="clear" w:color="auto" w:fill="auto"/>
            <w:vAlign w:val="center"/>
          </w:tcPr>
          <w:p w14:paraId="3992CB19" w14:textId="0C95FE58"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w:t>
            </w:r>
          </w:p>
        </w:tc>
        <w:tc>
          <w:tcPr>
            <w:tcW w:w="679" w:type="dxa"/>
            <w:tcBorders>
              <w:left w:val="single" w:sz="8" w:space="0" w:color="1F497D" w:themeColor="text2"/>
            </w:tcBorders>
            <w:shd w:val="clear" w:color="auto" w:fill="auto"/>
            <w:vAlign w:val="center"/>
          </w:tcPr>
          <w:p w14:paraId="4F865EE4" w14:textId="6C032644"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w:t>
            </w:r>
          </w:p>
        </w:tc>
        <w:tc>
          <w:tcPr>
            <w:tcW w:w="681" w:type="dxa"/>
            <w:tcBorders>
              <w:right w:val="single" w:sz="8" w:space="0" w:color="1F497D" w:themeColor="text2"/>
            </w:tcBorders>
            <w:shd w:val="clear" w:color="auto" w:fill="auto"/>
            <w:vAlign w:val="center"/>
          </w:tcPr>
          <w:p w14:paraId="70F31E60" w14:textId="5A6913E5"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w:t>
            </w:r>
          </w:p>
        </w:tc>
        <w:tc>
          <w:tcPr>
            <w:tcW w:w="680" w:type="dxa"/>
            <w:tcBorders>
              <w:left w:val="single" w:sz="8" w:space="0" w:color="1F497D" w:themeColor="text2"/>
            </w:tcBorders>
            <w:shd w:val="clear" w:color="auto" w:fill="92D050"/>
            <w:vAlign w:val="center"/>
          </w:tcPr>
          <w:p w14:paraId="39E14901" w14:textId="3B69886D" w:rsidR="00EA7812" w:rsidRPr="002B34EA"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w:t>
            </w:r>
          </w:p>
        </w:tc>
        <w:tc>
          <w:tcPr>
            <w:tcW w:w="681" w:type="dxa"/>
            <w:shd w:val="clear" w:color="auto" w:fill="FFC000"/>
            <w:vAlign w:val="center"/>
          </w:tcPr>
          <w:p w14:paraId="12BA7638" w14:textId="52AD4192"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w:t>
            </w:r>
          </w:p>
        </w:tc>
        <w:tc>
          <w:tcPr>
            <w:tcW w:w="709" w:type="dxa"/>
            <w:shd w:val="clear" w:color="auto" w:fill="92D050"/>
            <w:vAlign w:val="center"/>
          </w:tcPr>
          <w:p w14:paraId="1656076E" w14:textId="739A9FCF" w:rsidR="00EA7812" w:rsidRPr="002B34EA"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w:t>
            </w:r>
          </w:p>
        </w:tc>
        <w:tc>
          <w:tcPr>
            <w:tcW w:w="709" w:type="dxa"/>
            <w:shd w:val="clear" w:color="auto" w:fill="FFC000"/>
            <w:vAlign w:val="center"/>
          </w:tcPr>
          <w:p w14:paraId="7D67CC91" w14:textId="0D436462"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w:t>
            </w:r>
          </w:p>
        </w:tc>
        <w:tc>
          <w:tcPr>
            <w:tcW w:w="680" w:type="dxa"/>
            <w:shd w:val="clear" w:color="auto" w:fill="auto"/>
            <w:vAlign w:val="center"/>
          </w:tcPr>
          <w:p w14:paraId="121FCD11" w14:textId="497582D4"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w:t>
            </w:r>
          </w:p>
        </w:tc>
        <w:tc>
          <w:tcPr>
            <w:tcW w:w="681" w:type="dxa"/>
            <w:tcBorders>
              <w:right w:val="dashSmallGap" w:sz="4" w:space="0" w:color="auto"/>
            </w:tcBorders>
            <w:shd w:val="clear" w:color="auto" w:fill="auto"/>
            <w:vAlign w:val="center"/>
          </w:tcPr>
          <w:p w14:paraId="690AB85A" w14:textId="0619DAFA"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w:t>
            </w:r>
          </w:p>
        </w:tc>
        <w:tc>
          <w:tcPr>
            <w:tcW w:w="680" w:type="dxa"/>
            <w:tcBorders>
              <w:left w:val="dashSmallGap" w:sz="4" w:space="0" w:color="auto"/>
            </w:tcBorders>
            <w:vAlign w:val="center"/>
          </w:tcPr>
          <w:p w14:paraId="5B4F30DB" w14:textId="737E3048"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w:t>
            </w:r>
          </w:p>
        </w:tc>
        <w:tc>
          <w:tcPr>
            <w:tcW w:w="681" w:type="dxa"/>
            <w:tcBorders>
              <w:left w:val="single" w:sz="4" w:space="0" w:color="auto"/>
            </w:tcBorders>
            <w:vAlign w:val="center"/>
          </w:tcPr>
          <w:p w14:paraId="08122B70" w14:textId="1F1411A4"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w:t>
            </w:r>
          </w:p>
        </w:tc>
      </w:tr>
      <w:tr w:rsidR="00EA7812" w:rsidRPr="00587F82" w14:paraId="376A1668" w14:textId="77777777" w:rsidTr="005444B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283CE290" w14:textId="1C24E67A" w:rsidR="00EA7812" w:rsidRPr="00587F82" w:rsidRDefault="00EA7812" w:rsidP="004C675E">
            <w:pPr>
              <w:rPr>
                <w:rFonts w:eastAsia="Times New Roman" w:cs="Arial"/>
                <w:b w:val="0"/>
                <w:color w:val="000000"/>
                <w:sz w:val="18"/>
                <w:szCs w:val="18"/>
              </w:rPr>
            </w:pPr>
            <w:r w:rsidRPr="00587F82">
              <w:rPr>
                <w:rFonts w:cs="Arial"/>
                <w:b w:val="0"/>
                <w:color w:val="000000"/>
                <w:sz w:val="18"/>
                <w:szCs w:val="18"/>
              </w:rPr>
              <w:t>Inexperienced drivers</w:t>
            </w:r>
          </w:p>
        </w:tc>
        <w:tc>
          <w:tcPr>
            <w:tcW w:w="733" w:type="dxa"/>
            <w:tcBorders>
              <w:left w:val="single" w:sz="8" w:space="0" w:color="auto"/>
              <w:right w:val="single" w:sz="8" w:space="0" w:color="1F497D" w:themeColor="text2"/>
            </w:tcBorders>
            <w:shd w:val="clear" w:color="auto" w:fill="auto"/>
            <w:vAlign w:val="center"/>
          </w:tcPr>
          <w:p w14:paraId="42CC7FFC" w14:textId="691B501B"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w:t>
            </w:r>
          </w:p>
        </w:tc>
        <w:tc>
          <w:tcPr>
            <w:tcW w:w="679" w:type="dxa"/>
            <w:tcBorders>
              <w:left w:val="single" w:sz="8" w:space="0" w:color="1F497D" w:themeColor="text2"/>
            </w:tcBorders>
            <w:shd w:val="clear" w:color="auto" w:fill="auto"/>
            <w:vAlign w:val="center"/>
          </w:tcPr>
          <w:p w14:paraId="3A56BFF0" w14:textId="55D3AFEE"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w:t>
            </w:r>
          </w:p>
        </w:tc>
        <w:tc>
          <w:tcPr>
            <w:tcW w:w="681" w:type="dxa"/>
            <w:tcBorders>
              <w:right w:val="single" w:sz="8" w:space="0" w:color="1F497D" w:themeColor="text2"/>
            </w:tcBorders>
            <w:shd w:val="clear" w:color="auto" w:fill="auto"/>
            <w:vAlign w:val="center"/>
          </w:tcPr>
          <w:p w14:paraId="2D0E286A" w14:textId="6B029ECA"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w:t>
            </w:r>
          </w:p>
        </w:tc>
        <w:tc>
          <w:tcPr>
            <w:tcW w:w="680" w:type="dxa"/>
            <w:tcBorders>
              <w:left w:val="single" w:sz="8" w:space="0" w:color="1F497D" w:themeColor="text2"/>
            </w:tcBorders>
            <w:shd w:val="clear" w:color="auto" w:fill="auto"/>
            <w:vAlign w:val="center"/>
          </w:tcPr>
          <w:p w14:paraId="13313643" w14:textId="3A661B7B"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10%</w:t>
            </w:r>
          </w:p>
        </w:tc>
        <w:tc>
          <w:tcPr>
            <w:tcW w:w="681" w:type="dxa"/>
            <w:shd w:val="clear" w:color="auto" w:fill="auto"/>
            <w:vAlign w:val="center"/>
          </w:tcPr>
          <w:p w14:paraId="61FB7451" w14:textId="7A036FF6"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w:t>
            </w:r>
          </w:p>
        </w:tc>
        <w:tc>
          <w:tcPr>
            <w:tcW w:w="709" w:type="dxa"/>
            <w:shd w:val="clear" w:color="auto" w:fill="auto"/>
            <w:vAlign w:val="center"/>
          </w:tcPr>
          <w:p w14:paraId="06AA2850" w14:textId="0A70DA41"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w:t>
            </w:r>
          </w:p>
        </w:tc>
        <w:tc>
          <w:tcPr>
            <w:tcW w:w="709" w:type="dxa"/>
            <w:shd w:val="clear" w:color="auto" w:fill="auto"/>
            <w:vAlign w:val="center"/>
          </w:tcPr>
          <w:p w14:paraId="48D93338" w14:textId="71033598"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w:t>
            </w:r>
          </w:p>
        </w:tc>
        <w:tc>
          <w:tcPr>
            <w:tcW w:w="680" w:type="dxa"/>
            <w:shd w:val="clear" w:color="auto" w:fill="92D050"/>
            <w:vAlign w:val="center"/>
          </w:tcPr>
          <w:p w14:paraId="4F8EC0FC" w14:textId="68498BA3" w:rsidR="00EA7812" w:rsidRPr="002B34EA"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12%</w:t>
            </w:r>
          </w:p>
        </w:tc>
        <w:tc>
          <w:tcPr>
            <w:tcW w:w="681" w:type="dxa"/>
            <w:tcBorders>
              <w:right w:val="dashSmallGap" w:sz="4" w:space="0" w:color="auto"/>
            </w:tcBorders>
            <w:shd w:val="clear" w:color="auto" w:fill="FFC000"/>
            <w:vAlign w:val="center"/>
          </w:tcPr>
          <w:p w14:paraId="328E74FD" w14:textId="68043942"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w:t>
            </w:r>
          </w:p>
        </w:tc>
        <w:tc>
          <w:tcPr>
            <w:tcW w:w="680" w:type="dxa"/>
            <w:tcBorders>
              <w:left w:val="dashSmallGap" w:sz="4" w:space="0" w:color="auto"/>
            </w:tcBorders>
            <w:vAlign w:val="center"/>
          </w:tcPr>
          <w:p w14:paraId="1E2AE7E7" w14:textId="2449DD6F"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11%</w:t>
            </w:r>
          </w:p>
        </w:tc>
        <w:tc>
          <w:tcPr>
            <w:tcW w:w="681" w:type="dxa"/>
            <w:tcBorders>
              <w:left w:val="single" w:sz="4" w:space="0" w:color="auto"/>
            </w:tcBorders>
            <w:vAlign w:val="center"/>
          </w:tcPr>
          <w:p w14:paraId="6F0F4229" w14:textId="3BD1EB07"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w:t>
            </w:r>
          </w:p>
        </w:tc>
      </w:tr>
      <w:tr w:rsidR="00EA7812" w:rsidRPr="00587F82" w14:paraId="43E0DE02" w14:textId="77777777" w:rsidTr="00EA7812">
        <w:trPr>
          <w:trHeight w:val="340"/>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1919C6DD" w14:textId="0E3E76C0" w:rsidR="00EA7812" w:rsidRPr="00587F82" w:rsidRDefault="00EA7812" w:rsidP="004C675E">
            <w:pPr>
              <w:rPr>
                <w:rFonts w:eastAsia="Times New Roman" w:cs="Arial"/>
                <w:b w:val="0"/>
                <w:color w:val="000000"/>
                <w:sz w:val="18"/>
                <w:szCs w:val="18"/>
              </w:rPr>
            </w:pPr>
            <w:r w:rsidRPr="00587F82">
              <w:rPr>
                <w:rFonts w:cs="Arial"/>
                <w:b w:val="0"/>
                <w:color w:val="000000"/>
                <w:sz w:val="18"/>
                <w:szCs w:val="18"/>
              </w:rPr>
              <w:t>Poor road condition or design</w:t>
            </w:r>
          </w:p>
        </w:tc>
        <w:tc>
          <w:tcPr>
            <w:tcW w:w="733" w:type="dxa"/>
            <w:tcBorders>
              <w:left w:val="single" w:sz="8" w:space="0" w:color="auto"/>
              <w:right w:val="single" w:sz="8" w:space="0" w:color="1F497D" w:themeColor="text2"/>
            </w:tcBorders>
            <w:shd w:val="clear" w:color="auto" w:fill="auto"/>
            <w:vAlign w:val="center"/>
          </w:tcPr>
          <w:p w14:paraId="0CEECD1A" w14:textId="478567CC"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7%</w:t>
            </w:r>
          </w:p>
        </w:tc>
        <w:tc>
          <w:tcPr>
            <w:tcW w:w="679" w:type="dxa"/>
            <w:tcBorders>
              <w:left w:val="single" w:sz="8" w:space="0" w:color="1F497D" w:themeColor="text2"/>
            </w:tcBorders>
            <w:shd w:val="clear" w:color="auto" w:fill="92D050"/>
            <w:vAlign w:val="center"/>
          </w:tcPr>
          <w:p w14:paraId="403F167E" w14:textId="6B4B66CE"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13%</w:t>
            </w:r>
          </w:p>
        </w:tc>
        <w:tc>
          <w:tcPr>
            <w:tcW w:w="681" w:type="dxa"/>
            <w:tcBorders>
              <w:right w:val="single" w:sz="8" w:space="0" w:color="1F497D" w:themeColor="text2"/>
            </w:tcBorders>
            <w:shd w:val="clear" w:color="auto" w:fill="FFC000"/>
            <w:vAlign w:val="center"/>
          </w:tcPr>
          <w:p w14:paraId="4F4EB484" w14:textId="001DA46F"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6%</w:t>
            </w:r>
          </w:p>
        </w:tc>
        <w:tc>
          <w:tcPr>
            <w:tcW w:w="680" w:type="dxa"/>
            <w:tcBorders>
              <w:left w:val="single" w:sz="8" w:space="0" w:color="1F497D" w:themeColor="text2"/>
            </w:tcBorders>
            <w:shd w:val="clear" w:color="auto" w:fill="auto"/>
            <w:vAlign w:val="center"/>
          </w:tcPr>
          <w:p w14:paraId="19701681" w14:textId="261B8004"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12%</w:t>
            </w:r>
          </w:p>
        </w:tc>
        <w:tc>
          <w:tcPr>
            <w:tcW w:w="681" w:type="dxa"/>
            <w:shd w:val="clear" w:color="auto" w:fill="auto"/>
            <w:vAlign w:val="center"/>
          </w:tcPr>
          <w:p w14:paraId="7C1C1193" w14:textId="25F62786"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8%</w:t>
            </w:r>
          </w:p>
        </w:tc>
        <w:tc>
          <w:tcPr>
            <w:tcW w:w="709" w:type="dxa"/>
            <w:shd w:val="clear" w:color="auto" w:fill="auto"/>
            <w:vAlign w:val="center"/>
          </w:tcPr>
          <w:p w14:paraId="5BDB35E1" w14:textId="7A59F1FB"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11%</w:t>
            </w:r>
          </w:p>
        </w:tc>
        <w:tc>
          <w:tcPr>
            <w:tcW w:w="709" w:type="dxa"/>
            <w:shd w:val="clear" w:color="auto" w:fill="auto"/>
            <w:vAlign w:val="center"/>
          </w:tcPr>
          <w:p w14:paraId="03AECDC9" w14:textId="47FB96D4"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6%</w:t>
            </w:r>
          </w:p>
        </w:tc>
        <w:tc>
          <w:tcPr>
            <w:tcW w:w="680" w:type="dxa"/>
            <w:shd w:val="clear" w:color="auto" w:fill="auto"/>
            <w:vAlign w:val="center"/>
          </w:tcPr>
          <w:p w14:paraId="641951B6" w14:textId="48E98F07"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8%</w:t>
            </w:r>
          </w:p>
        </w:tc>
        <w:tc>
          <w:tcPr>
            <w:tcW w:w="681" w:type="dxa"/>
            <w:tcBorders>
              <w:right w:val="dashSmallGap" w:sz="4" w:space="0" w:color="auto"/>
            </w:tcBorders>
            <w:shd w:val="clear" w:color="auto" w:fill="auto"/>
            <w:vAlign w:val="center"/>
          </w:tcPr>
          <w:p w14:paraId="3A60AE13" w14:textId="5FA1E65D"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6%</w:t>
            </w:r>
          </w:p>
        </w:tc>
        <w:tc>
          <w:tcPr>
            <w:tcW w:w="680" w:type="dxa"/>
            <w:tcBorders>
              <w:left w:val="dashSmallGap" w:sz="4" w:space="0" w:color="auto"/>
            </w:tcBorders>
            <w:vAlign w:val="center"/>
          </w:tcPr>
          <w:p w14:paraId="2A02EB84" w14:textId="29169375"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7%</w:t>
            </w:r>
          </w:p>
        </w:tc>
        <w:tc>
          <w:tcPr>
            <w:tcW w:w="681" w:type="dxa"/>
            <w:tcBorders>
              <w:left w:val="single" w:sz="4" w:space="0" w:color="auto"/>
            </w:tcBorders>
            <w:vAlign w:val="center"/>
          </w:tcPr>
          <w:p w14:paraId="4D11EDE9" w14:textId="0E27523A"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7%</w:t>
            </w:r>
          </w:p>
        </w:tc>
      </w:tr>
      <w:tr w:rsidR="00EA7812" w:rsidRPr="00587F82" w14:paraId="41591C5D" w14:textId="77777777" w:rsidTr="005444B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24B1CED1" w14:textId="21504311" w:rsidR="00EA7812" w:rsidRPr="00587F82" w:rsidRDefault="00EA7812" w:rsidP="004C675E">
            <w:pPr>
              <w:rPr>
                <w:rFonts w:eastAsia="Times New Roman" w:cs="Arial"/>
                <w:b w:val="0"/>
                <w:color w:val="000000"/>
                <w:sz w:val="18"/>
                <w:szCs w:val="18"/>
              </w:rPr>
            </w:pPr>
            <w:r w:rsidRPr="00587F82">
              <w:rPr>
                <w:rFonts w:cs="Arial"/>
                <w:b w:val="0"/>
                <w:color w:val="000000"/>
                <w:sz w:val="18"/>
                <w:szCs w:val="18"/>
              </w:rPr>
              <w:t>Drivers ignoring road rules</w:t>
            </w:r>
          </w:p>
        </w:tc>
        <w:tc>
          <w:tcPr>
            <w:tcW w:w="733" w:type="dxa"/>
            <w:tcBorders>
              <w:left w:val="single" w:sz="8" w:space="0" w:color="auto"/>
              <w:right w:val="single" w:sz="8" w:space="0" w:color="1F497D" w:themeColor="text2"/>
            </w:tcBorders>
            <w:shd w:val="clear" w:color="auto" w:fill="auto"/>
            <w:vAlign w:val="center"/>
          </w:tcPr>
          <w:p w14:paraId="5457E478" w14:textId="723F55FC"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w:t>
            </w:r>
          </w:p>
        </w:tc>
        <w:tc>
          <w:tcPr>
            <w:tcW w:w="679" w:type="dxa"/>
            <w:tcBorders>
              <w:left w:val="single" w:sz="8" w:space="0" w:color="1F497D" w:themeColor="text2"/>
            </w:tcBorders>
            <w:shd w:val="clear" w:color="auto" w:fill="auto"/>
            <w:vAlign w:val="center"/>
          </w:tcPr>
          <w:p w14:paraId="4AE4A071" w14:textId="638BE827"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w:t>
            </w:r>
          </w:p>
        </w:tc>
        <w:tc>
          <w:tcPr>
            <w:tcW w:w="681" w:type="dxa"/>
            <w:tcBorders>
              <w:right w:val="single" w:sz="8" w:space="0" w:color="1F497D" w:themeColor="text2"/>
            </w:tcBorders>
            <w:shd w:val="clear" w:color="auto" w:fill="auto"/>
            <w:vAlign w:val="center"/>
          </w:tcPr>
          <w:p w14:paraId="3FEBE884" w14:textId="42EC2153"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w:t>
            </w:r>
          </w:p>
        </w:tc>
        <w:tc>
          <w:tcPr>
            <w:tcW w:w="680" w:type="dxa"/>
            <w:tcBorders>
              <w:left w:val="single" w:sz="8" w:space="0" w:color="1F497D" w:themeColor="text2"/>
            </w:tcBorders>
            <w:shd w:val="clear" w:color="auto" w:fill="auto"/>
            <w:vAlign w:val="center"/>
          </w:tcPr>
          <w:p w14:paraId="5843E525" w14:textId="3146639B"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w:t>
            </w:r>
          </w:p>
        </w:tc>
        <w:tc>
          <w:tcPr>
            <w:tcW w:w="681" w:type="dxa"/>
            <w:shd w:val="clear" w:color="auto" w:fill="auto"/>
            <w:vAlign w:val="center"/>
          </w:tcPr>
          <w:p w14:paraId="3FBAAA70" w14:textId="52982F7B"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w:t>
            </w:r>
          </w:p>
        </w:tc>
        <w:tc>
          <w:tcPr>
            <w:tcW w:w="709" w:type="dxa"/>
            <w:shd w:val="clear" w:color="auto" w:fill="auto"/>
            <w:vAlign w:val="center"/>
          </w:tcPr>
          <w:p w14:paraId="77295709" w14:textId="6185DC85"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5%</w:t>
            </w:r>
          </w:p>
        </w:tc>
        <w:tc>
          <w:tcPr>
            <w:tcW w:w="709" w:type="dxa"/>
            <w:shd w:val="clear" w:color="auto" w:fill="auto"/>
            <w:vAlign w:val="center"/>
          </w:tcPr>
          <w:p w14:paraId="07FCF7FF" w14:textId="5F47DC26"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w:t>
            </w:r>
          </w:p>
        </w:tc>
        <w:tc>
          <w:tcPr>
            <w:tcW w:w="680" w:type="dxa"/>
            <w:shd w:val="clear" w:color="auto" w:fill="auto"/>
            <w:vAlign w:val="center"/>
          </w:tcPr>
          <w:p w14:paraId="0EC2B1B4" w14:textId="32674619"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w:t>
            </w:r>
          </w:p>
        </w:tc>
        <w:tc>
          <w:tcPr>
            <w:tcW w:w="681" w:type="dxa"/>
            <w:tcBorders>
              <w:right w:val="dashSmallGap" w:sz="4" w:space="0" w:color="auto"/>
            </w:tcBorders>
            <w:shd w:val="clear" w:color="auto" w:fill="auto"/>
            <w:vAlign w:val="center"/>
          </w:tcPr>
          <w:p w14:paraId="5E28057B" w14:textId="7001BAA2"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w:t>
            </w:r>
          </w:p>
        </w:tc>
        <w:tc>
          <w:tcPr>
            <w:tcW w:w="680" w:type="dxa"/>
            <w:tcBorders>
              <w:left w:val="dashSmallGap" w:sz="4" w:space="0" w:color="auto"/>
            </w:tcBorders>
            <w:vAlign w:val="center"/>
          </w:tcPr>
          <w:p w14:paraId="40671746" w14:textId="7997F075"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w:t>
            </w:r>
          </w:p>
        </w:tc>
        <w:tc>
          <w:tcPr>
            <w:tcW w:w="681" w:type="dxa"/>
            <w:tcBorders>
              <w:left w:val="single" w:sz="4" w:space="0" w:color="auto"/>
            </w:tcBorders>
            <w:vAlign w:val="center"/>
          </w:tcPr>
          <w:p w14:paraId="4DF4BF3B" w14:textId="2F6406AD" w:rsidR="00EA7812" w:rsidRPr="00587F82" w:rsidRDefault="00EA7812" w:rsidP="004C675E">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w:t>
            </w:r>
          </w:p>
        </w:tc>
      </w:tr>
      <w:tr w:rsidR="00EA7812" w:rsidRPr="00587F82" w14:paraId="4FA0A1A8" w14:textId="77777777" w:rsidTr="005444BC">
        <w:trPr>
          <w:trHeight w:val="340"/>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12A20523" w14:textId="1F479CC9" w:rsidR="00EA7812" w:rsidRPr="00587F82" w:rsidRDefault="00EA7812" w:rsidP="004C675E">
            <w:pPr>
              <w:rPr>
                <w:rFonts w:eastAsia="Times New Roman" w:cs="Arial"/>
                <w:b w:val="0"/>
                <w:color w:val="000000"/>
                <w:sz w:val="18"/>
                <w:szCs w:val="18"/>
              </w:rPr>
            </w:pPr>
            <w:r w:rsidRPr="00587F82">
              <w:rPr>
                <w:rFonts w:cs="Arial"/>
                <w:b w:val="0"/>
                <w:color w:val="000000"/>
                <w:sz w:val="18"/>
                <w:szCs w:val="18"/>
              </w:rPr>
              <w:t>Other drivers</w:t>
            </w:r>
          </w:p>
        </w:tc>
        <w:tc>
          <w:tcPr>
            <w:tcW w:w="733" w:type="dxa"/>
            <w:tcBorders>
              <w:left w:val="single" w:sz="8" w:space="0" w:color="auto"/>
              <w:right w:val="single" w:sz="8" w:space="0" w:color="1F497D" w:themeColor="text2"/>
            </w:tcBorders>
            <w:shd w:val="clear" w:color="auto" w:fill="auto"/>
            <w:vAlign w:val="center"/>
          </w:tcPr>
          <w:p w14:paraId="6CABD206" w14:textId="3ED7954B"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24%</w:t>
            </w:r>
          </w:p>
        </w:tc>
        <w:tc>
          <w:tcPr>
            <w:tcW w:w="679" w:type="dxa"/>
            <w:tcBorders>
              <w:left w:val="single" w:sz="8" w:space="0" w:color="1F497D" w:themeColor="text2"/>
            </w:tcBorders>
            <w:shd w:val="clear" w:color="auto" w:fill="auto"/>
            <w:vAlign w:val="center"/>
          </w:tcPr>
          <w:p w14:paraId="16A526DE" w14:textId="3342C15C"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31%</w:t>
            </w:r>
          </w:p>
        </w:tc>
        <w:tc>
          <w:tcPr>
            <w:tcW w:w="681" w:type="dxa"/>
            <w:tcBorders>
              <w:right w:val="single" w:sz="8" w:space="0" w:color="1F497D" w:themeColor="text2"/>
            </w:tcBorders>
            <w:shd w:val="clear" w:color="auto" w:fill="auto"/>
            <w:vAlign w:val="center"/>
          </w:tcPr>
          <w:p w14:paraId="58D0E1B2" w14:textId="6F9493BB"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23%</w:t>
            </w:r>
          </w:p>
        </w:tc>
        <w:tc>
          <w:tcPr>
            <w:tcW w:w="680" w:type="dxa"/>
            <w:tcBorders>
              <w:left w:val="single" w:sz="8" w:space="0" w:color="1F497D" w:themeColor="text2"/>
            </w:tcBorders>
            <w:shd w:val="clear" w:color="auto" w:fill="auto"/>
            <w:vAlign w:val="center"/>
          </w:tcPr>
          <w:p w14:paraId="606F5BB4" w14:textId="09B261F7"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25%</w:t>
            </w:r>
          </w:p>
        </w:tc>
        <w:tc>
          <w:tcPr>
            <w:tcW w:w="681" w:type="dxa"/>
            <w:shd w:val="clear" w:color="auto" w:fill="auto"/>
            <w:vAlign w:val="center"/>
          </w:tcPr>
          <w:p w14:paraId="2B1DF3C4" w14:textId="0AA04AF0"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24%</w:t>
            </w:r>
          </w:p>
        </w:tc>
        <w:tc>
          <w:tcPr>
            <w:tcW w:w="709" w:type="dxa"/>
            <w:shd w:val="clear" w:color="auto" w:fill="auto"/>
            <w:vAlign w:val="center"/>
          </w:tcPr>
          <w:p w14:paraId="371D64D8" w14:textId="1B60B25A"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25%</w:t>
            </w:r>
          </w:p>
        </w:tc>
        <w:tc>
          <w:tcPr>
            <w:tcW w:w="709" w:type="dxa"/>
            <w:shd w:val="clear" w:color="auto" w:fill="auto"/>
            <w:vAlign w:val="center"/>
          </w:tcPr>
          <w:p w14:paraId="7DB2869C" w14:textId="09CCDBFA"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24%</w:t>
            </w:r>
          </w:p>
        </w:tc>
        <w:tc>
          <w:tcPr>
            <w:tcW w:w="680" w:type="dxa"/>
            <w:shd w:val="clear" w:color="auto" w:fill="auto"/>
            <w:vAlign w:val="center"/>
          </w:tcPr>
          <w:p w14:paraId="44E30E33" w14:textId="412EA023"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22%</w:t>
            </w:r>
          </w:p>
        </w:tc>
        <w:tc>
          <w:tcPr>
            <w:tcW w:w="681" w:type="dxa"/>
            <w:tcBorders>
              <w:right w:val="dashSmallGap" w:sz="4" w:space="0" w:color="auto"/>
            </w:tcBorders>
            <w:shd w:val="clear" w:color="auto" w:fill="auto"/>
            <w:vAlign w:val="center"/>
          </w:tcPr>
          <w:p w14:paraId="55A49A5C" w14:textId="1AD247D2"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25%</w:t>
            </w:r>
          </w:p>
        </w:tc>
        <w:tc>
          <w:tcPr>
            <w:tcW w:w="680" w:type="dxa"/>
            <w:tcBorders>
              <w:left w:val="dashSmallGap" w:sz="4" w:space="0" w:color="auto"/>
            </w:tcBorders>
            <w:vAlign w:val="center"/>
          </w:tcPr>
          <w:p w14:paraId="26C2A17A" w14:textId="4FF4252D"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22%</w:t>
            </w:r>
          </w:p>
        </w:tc>
        <w:tc>
          <w:tcPr>
            <w:tcW w:w="681" w:type="dxa"/>
            <w:tcBorders>
              <w:left w:val="single" w:sz="4" w:space="0" w:color="auto"/>
            </w:tcBorders>
            <w:vAlign w:val="center"/>
          </w:tcPr>
          <w:p w14:paraId="13B987EF" w14:textId="7A5FACA2" w:rsidR="00EA7812" w:rsidRPr="00587F82" w:rsidRDefault="00EA7812" w:rsidP="004C675E">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24%</w:t>
            </w:r>
          </w:p>
        </w:tc>
      </w:tr>
    </w:tbl>
    <w:p w14:paraId="7BEA62D4" w14:textId="189E39C3" w:rsidR="00AD0B0C" w:rsidRPr="00587F82" w:rsidRDefault="00101F08" w:rsidP="00AD0B0C">
      <w:pPr>
        <w:pStyle w:val="aFignote"/>
      </w:pPr>
      <w:r w:rsidRPr="00587F82">
        <w:t>Base:</w:t>
      </w:r>
      <w:r w:rsidRPr="00587F82">
        <w:tab/>
        <w:t>All respondents</w:t>
      </w:r>
      <w:r w:rsidR="005F0296">
        <w:t xml:space="preserve"> who provided an answer (n=742</w:t>
      </w:r>
      <w:r w:rsidRPr="00587F82">
        <w:t>)</w:t>
      </w:r>
    </w:p>
    <w:p w14:paraId="69DE510E" w14:textId="77777777" w:rsidR="00AD0B0C" w:rsidRDefault="00AD0B0C" w:rsidP="00AD0B0C">
      <w:pPr>
        <w:pStyle w:val="aFignote"/>
      </w:pPr>
      <w:r w:rsidRPr="00587F82">
        <w:t>Q7</w:t>
      </w:r>
      <w:r w:rsidRPr="00587F82">
        <w:tab/>
        <w:t>Either as a driver or a passenger, what concerns you most about your safety on the road?</w:t>
      </w:r>
    </w:p>
    <w:p w14:paraId="10D8719C" w14:textId="77777777" w:rsidR="00AD0B0C" w:rsidRDefault="00AD0B0C" w:rsidP="00AD0B0C">
      <w:pPr>
        <w:pStyle w:val="Heading3"/>
      </w:pPr>
      <w:r>
        <w:t>Restraint wearing</w:t>
      </w:r>
    </w:p>
    <w:p w14:paraId="3CA5F94F" w14:textId="56078427" w:rsidR="000A18D3" w:rsidRDefault="00A95CDF" w:rsidP="000A18D3">
      <w:pPr>
        <w:pStyle w:val="SecBody"/>
      </w:pPr>
      <w:r>
        <w:t>Consistent with previous waves, the vast majo</w:t>
      </w:r>
      <w:r w:rsidR="00E3098D">
        <w:t xml:space="preserve">rity of licence holders aged 18 to </w:t>
      </w:r>
      <w:r>
        <w:t xml:space="preserve">60 years reported wearing a seatbelt </w:t>
      </w:r>
      <w:r w:rsidR="005444BC">
        <w:t xml:space="preserve">‘all the time’ </w:t>
      </w:r>
      <w:r>
        <w:t>when they drive</w:t>
      </w:r>
      <w:r w:rsidR="005444BC">
        <w:t xml:space="preserve"> (98%)</w:t>
      </w:r>
      <w:r>
        <w:t xml:space="preserve">. </w:t>
      </w:r>
      <w:r w:rsidR="005444BC">
        <w:t>T</w:t>
      </w:r>
      <w:r w:rsidR="000A18D3">
        <w:t>here were</w:t>
      </w:r>
      <w:r w:rsidR="00835302">
        <w:t xml:space="preserve"> no</w:t>
      </w:r>
      <w:r w:rsidR="000A18D3">
        <w:t xml:space="preserve"> differences in wearing</w:t>
      </w:r>
      <w:r w:rsidR="005444BC">
        <w:t xml:space="preserve"> a seatbelt by demographic characteristics</w:t>
      </w:r>
      <w:r w:rsidR="000A18D3">
        <w:t>. Looking at driving behaviours</w:t>
      </w:r>
      <w:r w:rsidR="005444BC">
        <w:t xml:space="preserve"> however</w:t>
      </w:r>
      <w:r w:rsidR="000A18D3">
        <w:t xml:space="preserve">, </w:t>
      </w:r>
      <w:r w:rsidR="00151330">
        <w:t xml:space="preserve">those </w:t>
      </w:r>
      <w:r w:rsidR="000A18D3">
        <w:t xml:space="preserve">who reported drink driving and drowsy driving </w:t>
      </w:r>
      <w:r w:rsidR="00151330">
        <w:t xml:space="preserve">were marginally less likely to report </w:t>
      </w:r>
      <w:r w:rsidR="000A18D3">
        <w:t>wearing a seatbelt</w:t>
      </w:r>
      <w:r w:rsidR="005444BC">
        <w:t xml:space="preserve"> ‘all the time’</w:t>
      </w:r>
      <w:r w:rsidR="000A18D3">
        <w:t xml:space="preserve"> (both 93%) compared to those who did</w:t>
      </w:r>
      <w:r w:rsidR="005444BC">
        <w:t xml:space="preserve"> </w:t>
      </w:r>
      <w:r w:rsidR="00E3098D">
        <w:t xml:space="preserve">not </w:t>
      </w:r>
      <w:r w:rsidR="005444BC">
        <w:t>drink drive or drive while drowsy</w:t>
      </w:r>
      <w:r w:rsidR="000A18D3">
        <w:t xml:space="preserve"> (both 99%).</w:t>
      </w:r>
    </w:p>
    <w:p w14:paraId="6C093314" w14:textId="77777777" w:rsidR="00AD0B0C" w:rsidRDefault="00AD0B0C" w:rsidP="00AD0B0C">
      <w:pPr>
        <w:pStyle w:val="aTablecaption"/>
      </w:pPr>
      <w:bookmarkStart w:id="62" w:name="_Ref404160738"/>
      <w:bookmarkStart w:id="63" w:name="_Toc405817929"/>
      <w:bookmarkStart w:id="64" w:name="_Toc439751013"/>
      <w:r w:rsidRPr="00E53A06">
        <w:t xml:space="preserve">Figure </w:t>
      </w:r>
      <w:fldSimple w:instr=" STYLEREF 1 \s ">
        <w:r w:rsidR="005F7C94">
          <w:rPr>
            <w:noProof/>
          </w:rPr>
          <w:t>3</w:t>
        </w:r>
      </w:fldSimple>
      <w:r w:rsidRPr="00E53A06">
        <w:t>.</w:t>
      </w:r>
      <w:fldSimple w:instr=" SEQ Figure \* ARABIC \s 1 ">
        <w:r w:rsidR="005F7C94">
          <w:rPr>
            <w:noProof/>
          </w:rPr>
          <w:t>3</w:t>
        </w:r>
      </w:fldSimple>
      <w:bookmarkEnd w:id="62"/>
      <w:r w:rsidRPr="00E53A06">
        <w:t xml:space="preserve">: </w:t>
      </w:r>
      <w:r>
        <w:t>Wears a seatbelt all the time</w:t>
      </w:r>
      <w:r w:rsidRPr="00B37622">
        <w:t xml:space="preserve"> </w:t>
      </w:r>
      <w:r>
        <w:t>(%)</w:t>
      </w:r>
      <w:r w:rsidRPr="00B37622">
        <w:t xml:space="preserve"> - time series</w:t>
      </w:r>
      <w:bookmarkEnd w:id="63"/>
      <w:bookmarkEnd w:id="64"/>
    </w:p>
    <w:p w14:paraId="7A7A7D68" w14:textId="15664D60" w:rsidR="00AD0B0C" w:rsidRPr="0001155C" w:rsidRDefault="000E3168" w:rsidP="0001155C">
      <w:pPr>
        <w:pStyle w:val="aFignote"/>
        <w:tabs>
          <w:tab w:val="left" w:pos="567"/>
          <w:tab w:val="left" w:pos="1276"/>
        </w:tabs>
        <w:ind w:left="0" w:firstLine="0"/>
        <w:rPr>
          <w:rStyle w:val="aFignoteChar"/>
        </w:rPr>
      </w:pPr>
      <w:r>
        <w:pict w14:anchorId="3CFEC8B3">
          <v:shape id="_x0000_i1033" type="#_x0000_t75" style="width:483pt;height:2in">
            <v:imagedata r:id="rId23" o:title=""/>
          </v:shape>
        </w:pict>
      </w:r>
      <w:r w:rsidR="0001155C">
        <w:tab/>
      </w:r>
      <w:r w:rsidR="00AD0B0C" w:rsidRPr="0001155C">
        <w:rPr>
          <w:rStyle w:val="aFignoteChar"/>
        </w:rPr>
        <w:t>Base:</w:t>
      </w:r>
      <w:r w:rsidR="00AD0B0C" w:rsidRPr="0001155C">
        <w:rPr>
          <w:rStyle w:val="aFignoteChar"/>
        </w:rPr>
        <w:tab/>
        <w:t>All licence holders aged 18-60 (n=</w:t>
      </w:r>
      <w:r w:rsidR="005B28CF" w:rsidRPr="0001155C">
        <w:rPr>
          <w:rStyle w:val="aFignoteChar"/>
        </w:rPr>
        <w:t>700</w:t>
      </w:r>
      <w:r w:rsidR="00AD0B0C" w:rsidRPr="0001155C">
        <w:rPr>
          <w:rStyle w:val="aFignoteChar"/>
        </w:rPr>
        <w:t>)</w:t>
      </w:r>
    </w:p>
    <w:p w14:paraId="4829FAB6" w14:textId="38234A3B" w:rsidR="00AD0B0C" w:rsidRPr="00916A4B" w:rsidRDefault="00AD0B0C" w:rsidP="00AD0B0C">
      <w:pPr>
        <w:pStyle w:val="aFignote"/>
      </w:pPr>
      <w:r w:rsidRPr="00916A4B">
        <w:t>Q</w:t>
      </w:r>
      <w:r w:rsidR="00F004E3">
        <w:t>9</w:t>
      </w:r>
      <w:r w:rsidRPr="00916A4B">
        <w:tab/>
        <w:t>When you drive a car (or other vehicle) do you wear a seatbelt...?</w:t>
      </w:r>
      <w:r>
        <w:t xml:space="preserve"> [single response]</w:t>
      </w:r>
    </w:p>
    <w:p w14:paraId="3D42DD5F" w14:textId="77777777" w:rsidR="0040767D" w:rsidRDefault="0040767D" w:rsidP="0040767D">
      <w:pPr>
        <w:pStyle w:val="Heading2"/>
      </w:pPr>
      <w:bookmarkStart w:id="65" w:name="_Toc439750975"/>
      <w:bookmarkEnd w:id="52"/>
      <w:r>
        <w:lastRenderedPageBreak/>
        <w:t>Level of danger in driving behaviours</w:t>
      </w:r>
      <w:bookmarkEnd w:id="65"/>
    </w:p>
    <w:p w14:paraId="49336BF0" w14:textId="4BC535AE" w:rsidR="00AD0B0C" w:rsidRDefault="00E661E6" w:rsidP="00AD0B0C">
      <w:pPr>
        <w:pStyle w:val="SecBody"/>
      </w:pPr>
      <w:r>
        <w:t xml:space="preserve">Respondents were asked to rate a series of driving behaviours on a scale of 0 (not dangerous at all) to 10 (extremely dangerous). </w:t>
      </w:r>
      <w:r w:rsidR="005F7C94" w:rsidRPr="00AD0B0C">
        <w:rPr>
          <w:rStyle w:val="aTablecaptionChar"/>
          <w:b w:val="0"/>
        </w:rPr>
        <w:t xml:space="preserve">Figure </w:t>
      </w:r>
      <w:r w:rsidR="005F7C94">
        <w:rPr>
          <w:rStyle w:val="aTablecaptionChar"/>
          <w:b w:val="0"/>
          <w:noProof/>
        </w:rPr>
        <w:t>3</w:t>
      </w:r>
      <w:r w:rsidR="005F7C94" w:rsidRPr="00AD0B0C">
        <w:rPr>
          <w:rStyle w:val="aTablecaptionChar"/>
          <w:b w:val="0"/>
        </w:rPr>
        <w:t>.</w:t>
      </w:r>
      <w:r w:rsidR="005F7C94">
        <w:rPr>
          <w:rStyle w:val="aTablecaptionChar"/>
          <w:b w:val="0"/>
          <w:noProof/>
        </w:rPr>
        <w:t>4</w:t>
      </w:r>
      <w:r w:rsidR="00A95CDF">
        <w:t xml:space="preserve"> shows that </w:t>
      </w:r>
      <w:r w:rsidR="005444BC">
        <w:t>behaviours</w:t>
      </w:r>
      <w:r w:rsidR="00A95CDF">
        <w:t xml:space="preserve"> which impair driving ability, in particular, </w:t>
      </w:r>
      <w:r w:rsidR="0010746D">
        <w:t>drink and drug driving,</w:t>
      </w:r>
      <w:r w:rsidR="005444BC">
        <w:t xml:space="preserve"> </w:t>
      </w:r>
      <w:r w:rsidR="0010746D">
        <w:t xml:space="preserve">were </w:t>
      </w:r>
      <w:r w:rsidR="00A95CDF">
        <w:t xml:space="preserve">viewed as the most dangerous (mean </w:t>
      </w:r>
      <w:r w:rsidR="0010746D">
        <w:t>between</w:t>
      </w:r>
      <w:r w:rsidR="00A95CDF">
        <w:t xml:space="preserve"> 9.</w:t>
      </w:r>
      <w:r w:rsidR="0010746D">
        <w:t>4</w:t>
      </w:r>
      <w:r w:rsidR="00A95CDF">
        <w:t xml:space="preserve"> and 9.</w:t>
      </w:r>
      <w:r w:rsidR="0010746D">
        <w:t>7</w:t>
      </w:r>
      <w:r w:rsidR="00A95CDF">
        <w:t xml:space="preserve"> out of 10). </w:t>
      </w:r>
      <w:r w:rsidR="00A655FA" w:rsidRPr="00D5052F">
        <w:t>The activity of driving while drowsy was viewed as extremely dangerous</w:t>
      </w:r>
      <w:r w:rsidR="00A655FA">
        <w:t xml:space="preserve"> (rating of 9.0 out of 10)</w:t>
      </w:r>
      <w:r w:rsidR="00A655FA" w:rsidRPr="00D5052F">
        <w:t xml:space="preserve"> and considered just as dangerous as driving after taking drugs or drinking alcohol.</w:t>
      </w:r>
      <w:r w:rsidR="00A655FA">
        <w:t xml:space="preserve"> </w:t>
      </w:r>
      <w:r w:rsidR="00A95CDF">
        <w:t xml:space="preserve">The use of a handheld mobile phone (8.7) was </w:t>
      </w:r>
      <w:r w:rsidR="00835302">
        <w:t>considered</w:t>
      </w:r>
      <w:r w:rsidR="00A95CDF">
        <w:t xml:space="preserve"> </w:t>
      </w:r>
      <w:r w:rsidR="0010746D">
        <w:t xml:space="preserve">far </w:t>
      </w:r>
      <w:r w:rsidR="00A95CDF">
        <w:t xml:space="preserve">more dangerous than </w:t>
      </w:r>
      <w:r w:rsidR="00222E7E">
        <w:t xml:space="preserve">hands free (5.5), while speeding a few </w:t>
      </w:r>
      <w:r w:rsidR="00213167">
        <w:t>kilometres</w:t>
      </w:r>
      <w:r w:rsidR="00222E7E">
        <w:t xml:space="preserve"> over the speed limit in a 100</w:t>
      </w:r>
      <w:r w:rsidR="0010746D">
        <w:t>km</w:t>
      </w:r>
      <w:r w:rsidR="00222E7E">
        <w:t xml:space="preserve"> zone (5.6) or 60</w:t>
      </w:r>
      <w:r w:rsidR="0010746D">
        <w:t>km</w:t>
      </w:r>
      <w:r w:rsidR="00222E7E">
        <w:t xml:space="preserve"> zone (5.4) were considered </w:t>
      </w:r>
      <w:r w:rsidR="0010746D">
        <w:t>le</w:t>
      </w:r>
      <w:r w:rsidR="00A159C0">
        <w:t>ss</w:t>
      </w:r>
      <w:r w:rsidR="0010746D">
        <w:t xml:space="preserve"> dangerous activities</w:t>
      </w:r>
      <w:r w:rsidR="00222E7E">
        <w:t>.</w:t>
      </w:r>
      <w:r w:rsidR="00720B9C">
        <w:t xml:space="preserve"> </w:t>
      </w:r>
    </w:p>
    <w:p w14:paraId="00EB5A2C" w14:textId="5D59D7B6" w:rsidR="001B39E9" w:rsidRDefault="00AD0B0C" w:rsidP="001B39E9">
      <w:pPr>
        <w:pStyle w:val="aTablecaption"/>
        <w:rPr>
          <w:rStyle w:val="aTablecaptionChar"/>
          <w:b/>
        </w:rPr>
      </w:pPr>
      <w:bookmarkStart w:id="66" w:name="_Ref436389532"/>
      <w:bookmarkStart w:id="67" w:name="_Toc439751014"/>
      <w:r w:rsidRPr="00AD0B0C">
        <w:rPr>
          <w:rStyle w:val="aTablecaptionChar"/>
          <w:b/>
        </w:rPr>
        <w:t xml:space="preserve">Figure </w:t>
      </w:r>
      <w:r w:rsidRPr="00AD0B0C">
        <w:rPr>
          <w:rStyle w:val="aTablecaptionChar"/>
          <w:b/>
        </w:rPr>
        <w:fldChar w:fldCharType="begin"/>
      </w:r>
      <w:r w:rsidRPr="00AD0B0C">
        <w:rPr>
          <w:rStyle w:val="aTablecaptionChar"/>
          <w:b/>
        </w:rPr>
        <w:instrText xml:space="preserve"> STYLEREF 1 \s </w:instrText>
      </w:r>
      <w:r w:rsidRPr="00AD0B0C">
        <w:rPr>
          <w:rStyle w:val="aTablecaptionChar"/>
          <w:b/>
        </w:rPr>
        <w:fldChar w:fldCharType="separate"/>
      </w:r>
      <w:r w:rsidR="005F7C94">
        <w:rPr>
          <w:rStyle w:val="aTablecaptionChar"/>
          <w:b/>
          <w:noProof/>
        </w:rPr>
        <w:t>3</w:t>
      </w:r>
      <w:r w:rsidRPr="00AD0B0C">
        <w:rPr>
          <w:rStyle w:val="aTablecaptionChar"/>
          <w:b/>
        </w:rPr>
        <w:fldChar w:fldCharType="end"/>
      </w:r>
      <w:r w:rsidRPr="00AD0B0C">
        <w:rPr>
          <w:rStyle w:val="aTablecaptionChar"/>
          <w:b/>
        </w:rPr>
        <w:t>.</w:t>
      </w:r>
      <w:r w:rsidRPr="00AD0B0C">
        <w:rPr>
          <w:rStyle w:val="aTablecaptionChar"/>
          <w:b/>
        </w:rPr>
        <w:fldChar w:fldCharType="begin"/>
      </w:r>
      <w:r w:rsidRPr="00AD0B0C">
        <w:rPr>
          <w:rStyle w:val="aTablecaptionChar"/>
          <w:b/>
        </w:rPr>
        <w:instrText xml:space="preserve"> SEQ Figure \* ARABIC \s 1 </w:instrText>
      </w:r>
      <w:r w:rsidRPr="00AD0B0C">
        <w:rPr>
          <w:rStyle w:val="aTablecaptionChar"/>
          <w:b/>
        </w:rPr>
        <w:fldChar w:fldCharType="separate"/>
      </w:r>
      <w:r w:rsidR="005F7C94">
        <w:rPr>
          <w:rStyle w:val="aTablecaptionChar"/>
          <w:b/>
          <w:noProof/>
        </w:rPr>
        <w:t>4</w:t>
      </w:r>
      <w:r w:rsidRPr="00AD0B0C">
        <w:rPr>
          <w:rStyle w:val="aTablecaptionChar"/>
          <w:b/>
        </w:rPr>
        <w:fldChar w:fldCharType="end"/>
      </w:r>
      <w:bookmarkEnd w:id="66"/>
      <w:r w:rsidRPr="00AD0B0C">
        <w:rPr>
          <w:rStyle w:val="aTablecaptionChar"/>
          <w:b/>
        </w:rPr>
        <w:t xml:space="preserve">: </w:t>
      </w:r>
      <w:r w:rsidR="00A26BB3" w:rsidRPr="00A26BB3">
        <w:rPr>
          <w:rStyle w:val="aTablecaptionChar"/>
          <w:b/>
        </w:rPr>
        <w:t xml:space="preserve">Level of danger in driving behaviours </w:t>
      </w:r>
      <w:r w:rsidRPr="00AD0B0C">
        <w:rPr>
          <w:rStyle w:val="aTablecaptionChar"/>
          <w:b/>
        </w:rPr>
        <w:t xml:space="preserve">(mean) </w:t>
      </w:r>
      <w:r>
        <w:rPr>
          <w:rStyle w:val="aTablecaptionChar"/>
          <w:b/>
        </w:rPr>
        <w:t>(2015</w:t>
      </w:r>
      <w:r w:rsidRPr="00AD0B0C">
        <w:rPr>
          <w:rStyle w:val="aTablecaptionChar"/>
          <w:b/>
        </w:rPr>
        <w:t>)</w:t>
      </w:r>
      <w:bookmarkEnd w:id="67"/>
    </w:p>
    <w:p w14:paraId="5FEF0A6C" w14:textId="42AD4C84" w:rsidR="00AD0B0C" w:rsidRPr="006943E3" w:rsidRDefault="000E3168" w:rsidP="0001155C">
      <w:pPr>
        <w:pStyle w:val="Figure"/>
        <w:pBdr>
          <w:bottom w:val="none" w:sz="0" w:space="0" w:color="auto"/>
        </w:pBdr>
        <w:spacing w:after="0"/>
        <w:ind w:firstLine="567"/>
      </w:pPr>
      <w:r>
        <w:pict w14:anchorId="1420A02B">
          <v:shape id="_x0000_i1034" type="#_x0000_t75" style="width:455.25pt;height:315.75pt">
            <v:imagedata r:id="rId24" o:title=""/>
          </v:shape>
        </w:pict>
      </w:r>
    </w:p>
    <w:p w14:paraId="706FB32A" w14:textId="648F5635" w:rsidR="00AD0B0C" w:rsidRPr="000F687D" w:rsidRDefault="00101F08" w:rsidP="00AD0B0C">
      <w:pPr>
        <w:pStyle w:val="aFignote"/>
      </w:pPr>
      <w:r>
        <w:t>Base:</w:t>
      </w:r>
      <w:r>
        <w:tab/>
        <w:t>All respondents (n=961)</w:t>
      </w:r>
    </w:p>
    <w:p w14:paraId="08394713" w14:textId="77777777" w:rsidR="00AD0B0C" w:rsidRDefault="00AD0B0C" w:rsidP="00AD0B0C">
      <w:pPr>
        <w:pStyle w:val="aFignote"/>
      </w:pPr>
      <w:r w:rsidRPr="000F687D">
        <w:t>Q</w:t>
      </w:r>
      <w:r>
        <w:t>8</w:t>
      </w:r>
      <w:r w:rsidRPr="000F687D">
        <w:tab/>
      </w:r>
      <w:r>
        <w:t>Using a scale where 0 is not dangerous at all and 10 is extremely dangerous, how dangerous do you think it is to…</w:t>
      </w:r>
      <w:r w:rsidRPr="000F687D">
        <w:t xml:space="preserve"> [single response]</w:t>
      </w:r>
      <w:r>
        <w:br/>
      </w:r>
    </w:p>
    <w:p w14:paraId="0C88F8D7" w14:textId="77777777" w:rsidR="00605CA5" w:rsidRDefault="00605CA5">
      <w:pPr>
        <w:spacing w:after="200" w:line="276" w:lineRule="auto"/>
      </w:pPr>
      <w:bookmarkStart w:id="68" w:name="_Toc405817962"/>
      <w:r>
        <w:br w:type="page"/>
      </w:r>
    </w:p>
    <w:p w14:paraId="4DEFD2EE" w14:textId="71A6D73E" w:rsidR="00AD0B0C" w:rsidRDefault="00605CA5" w:rsidP="00AD0B0C">
      <w:pPr>
        <w:pStyle w:val="SecBody"/>
      </w:pPr>
      <w:r>
        <w:lastRenderedPageBreak/>
        <w:t>Compared to males, f</w:t>
      </w:r>
      <w:r w:rsidR="00222E7E">
        <w:t xml:space="preserve">emale </w:t>
      </w:r>
      <w:r w:rsidR="002D54C6">
        <w:t>drivers</w:t>
      </w:r>
      <w:r w:rsidR="00222E7E">
        <w:t xml:space="preserve"> </w:t>
      </w:r>
      <w:r>
        <w:t xml:space="preserve">provided higher ratings for </w:t>
      </w:r>
      <w:r w:rsidR="00222E7E">
        <w:t>driving over the speed limit in a 60</w:t>
      </w:r>
      <w:r>
        <w:t>km</w:t>
      </w:r>
      <w:r w:rsidR="00222E7E">
        <w:t xml:space="preserve"> zone (5.</w:t>
      </w:r>
      <w:r>
        <w:t>8</w:t>
      </w:r>
      <w:r w:rsidR="00222E7E">
        <w:t xml:space="preserve">) </w:t>
      </w:r>
      <w:r>
        <w:t>and</w:t>
      </w:r>
      <w:r w:rsidR="00222E7E">
        <w:t xml:space="preserve"> a 100</w:t>
      </w:r>
      <w:r>
        <w:t>km</w:t>
      </w:r>
      <w:r w:rsidR="00222E7E">
        <w:t xml:space="preserve"> zone (6.</w:t>
      </w:r>
      <w:r>
        <w:t>2</w:t>
      </w:r>
      <w:r w:rsidR="00222E7E">
        <w:t>), driving with an illegal BAC (9.6), driving after using depressant drugs (9.</w:t>
      </w:r>
      <w:r>
        <w:t>6</w:t>
      </w:r>
      <w:r w:rsidR="00213167">
        <w:t>), and</w:t>
      </w:r>
      <w:r w:rsidR="00222E7E">
        <w:t xml:space="preserve"> using a mobile phone either handheld (8.9) or hands free (5.8)</w:t>
      </w:r>
      <w:r w:rsidR="00213167">
        <w:t>. Drivers living in regional areas viewed driving a few kilometres over</w:t>
      </w:r>
      <w:r>
        <w:t xml:space="preserve"> the limit</w:t>
      </w:r>
      <w:r w:rsidR="00213167">
        <w:t xml:space="preserve"> in a 60</w:t>
      </w:r>
      <w:r>
        <w:t>km</w:t>
      </w:r>
      <w:r w:rsidR="00213167">
        <w:t xml:space="preserve"> zone (5.9) and using a mobile either handheld (</w:t>
      </w:r>
      <w:r>
        <w:t>9.0</w:t>
      </w:r>
      <w:r w:rsidR="00213167">
        <w:t>) or hands free (5.</w:t>
      </w:r>
      <w:r>
        <w:t>8</w:t>
      </w:r>
      <w:r w:rsidR="00213167">
        <w:t>) as more dangerous than those living in metropolitan areas.</w:t>
      </w:r>
      <w:r>
        <w:t xml:space="preserve"> Older drivers (aged 40-60 and aged 61+) provided higher ratings for using a mobile phone</w:t>
      </w:r>
      <w:r w:rsidR="00A26BB3">
        <w:t xml:space="preserve"> compared to younger drivers (18-25 and 26-39).</w:t>
      </w:r>
      <w:r w:rsidR="00BA64B7">
        <w:t xml:space="preserve"> F</w:t>
      </w:r>
      <w:r w:rsidR="00A655FA">
        <w:t>emales and older adults tended to provide higher rating</w:t>
      </w:r>
      <w:r w:rsidR="00BA64B7">
        <w:t>s</w:t>
      </w:r>
      <w:r w:rsidR="00A655FA">
        <w:t xml:space="preserve"> on average </w:t>
      </w:r>
      <w:r w:rsidR="00BA64B7">
        <w:t xml:space="preserve">for drowsy driving </w:t>
      </w:r>
      <w:r w:rsidR="00A655FA">
        <w:t>than males and young drivers.</w:t>
      </w:r>
    </w:p>
    <w:p w14:paraId="1F07963B" w14:textId="3381CFEC" w:rsidR="00AD0B0C" w:rsidRPr="00E3098D" w:rsidRDefault="00AD0B0C" w:rsidP="00E3098D">
      <w:pPr>
        <w:pStyle w:val="aTablecaption"/>
        <w:rPr>
          <w:rStyle w:val="aTablecaptionChar"/>
          <w:b/>
          <w:bCs/>
        </w:rPr>
      </w:pPr>
      <w:bookmarkStart w:id="69" w:name="_Ref436389235"/>
      <w:bookmarkStart w:id="70" w:name="_Toc439751063"/>
      <w:r w:rsidRPr="00E3098D">
        <w:rPr>
          <w:rStyle w:val="aTablecaptionChar"/>
          <w:b/>
          <w:bCs/>
        </w:rPr>
        <w:t xml:space="preserve">Table </w:t>
      </w:r>
      <w:r w:rsidRPr="00E3098D">
        <w:rPr>
          <w:rStyle w:val="aTablecaptionChar"/>
          <w:b/>
          <w:bCs/>
        </w:rPr>
        <w:fldChar w:fldCharType="begin"/>
      </w:r>
      <w:r w:rsidRPr="00E3098D">
        <w:rPr>
          <w:rStyle w:val="aTablecaptionChar"/>
          <w:b/>
          <w:bCs/>
        </w:rPr>
        <w:instrText xml:space="preserve"> STYLEREF 1 \s </w:instrText>
      </w:r>
      <w:r w:rsidRPr="00E3098D">
        <w:rPr>
          <w:rStyle w:val="aTablecaptionChar"/>
          <w:b/>
          <w:bCs/>
        </w:rPr>
        <w:fldChar w:fldCharType="separate"/>
      </w:r>
      <w:r w:rsidR="005F7C94">
        <w:rPr>
          <w:rStyle w:val="aTablecaptionChar"/>
          <w:b/>
          <w:bCs/>
          <w:noProof/>
        </w:rPr>
        <w:t>3</w:t>
      </w:r>
      <w:r w:rsidRPr="00E3098D">
        <w:rPr>
          <w:rStyle w:val="aTablecaptionChar"/>
          <w:b/>
          <w:bCs/>
        </w:rPr>
        <w:fldChar w:fldCharType="end"/>
      </w:r>
      <w:r w:rsidRPr="00E3098D">
        <w:rPr>
          <w:rStyle w:val="aTablecaptionChar"/>
          <w:b/>
          <w:bCs/>
        </w:rPr>
        <w:t>.</w:t>
      </w:r>
      <w:r w:rsidRPr="00E3098D">
        <w:rPr>
          <w:rStyle w:val="aTablecaptionChar"/>
          <w:b/>
          <w:bCs/>
        </w:rPr>
        <w:fldChar w:fldCharType="begin"/>
      </w:r>
      <w:r w:rsidRPr="00E3098D">
        <w:rPr>
          <w:rStyle w:val="aTablecaptionChar"/>
          <w:b/>
          <w:bCs/>
        </w:rPr>
        <w:instrText xml:space="preserve"> SEQ Table \* ARABIC \s 1 </w:instrText>
      </w:r>
      <w:r w:rsidRPr="00E3098D">
        <w:rPr>
          <w:rStyle w:val="aTablecaptionChar"/>
          <w:b/>
          <w:bCs/>
        </w:rPr>
        <w:fldChar w:fldCharType="separate"/>
      </w:r>
      <w:r w:rsidR="005F7C94">
        <w:rPr>
          <w:rStyle w:val="aTablecaptionChar"/>
          <w:b/>
          <w:bCs/>
          <w:noProof/>
        </w:rPr>
        <w:t>3</w:t>
      </w:r>
      <w:r w:rsidRPr="00E3098D">
        <w:rPr>
          <w:rStyle w:val="aTablecaptionChar"/>
          <w:b/>
          <w:bCs/>
        </w:rPr>
        <w:fldChar w:fldCharType="end"/>
      </w:r>
      <w:bookmarkEnd w:id="69"/>
      <w:r w:rsidRPr="00E3098D">
        <w:rPr>
          <w:rStyle w:val="aTablecaptionChar"/>
          <w:b/>
          <w:bCs/>
        </w:rPr>
        <w:t xml:space="preserve">: </w:t>
      </w:r>
      <w:r w:rsidR="00A26BB3" w:rsidRPr="00E3098D">
        <w:rPr>
          <w:rStyle w:val="aTablecaptionChar"/>
          <w:b/>
          <w:bCs/>
        </w:rPr>
        <w:t xml:space="preserve">Level of danger in driving behaviours </w:t>
      </w:r>
      <w:r w:rsidRPr="00E3098D">
        <w:rPr>
          <w:rStyle w:val="aTablecaptionChar"/>
          <w:b/>
          <w:bCs/>
        </w:rPr>
        <w:t xml:space="preserve">by demographics </w:t>
      </w:r>
      <w:r w:rsidR="001F1D9E">
        <w:rPr>
          <w:rStyle w:val="aTablecaptionChar"/>
          <w:b/>
          <w:bCs/>
        </w:rPr>
        <w:t>(2015)</w:t>
      </w:r>
      <w:bookmarkEnd w:id="68"/>
      <w:bookmarkEnd w:id="70"/>
    </w:p>
    <w:tbl>
      <w:tblPr>
        <w:tblStyle w:val="LightList-Accent12"/>
        <w:tblW w:w="9721" w:type="dxa"/>
        <w:tblInd w:w="108" w:type="dxa"/>
        <w:tblBorders>
          <w:insideH w:val="single" w:sz="8" w:space="0" w:color="4F81BD" w:themeColor="accent1"/>
          <w:insideV w:val="single" w:sz="8" w:space="0" w:color="4F81BD" w:themeColor="accent1"/>
        </w:tblBorders>
        <w:tblLook w:val="04A0" w:firstRow="1" w:lastRow="0" w:firstColumn="1" w:lastColumn="0" w:noHBand="0" w:noVBand="1"/>
      </w:tblPr>
      <w:tblGrid>
        <w:gridCol w:w="2499"/>
        <w:gridCol w:w="790"/>
        <w:gridCol w:w="787"/>
        <w:gridCol w:w="848"/>
        <w:gridCol w:w="791"/>
        <w:gridCol w:w="830"/>
        <w:gridCol w:w="794"/>
        <w:gridCol w:w="794"/>
        <w:gridCol w:w="794"/>
        <w:gridCol w:w="794"/>
      </w:tblGrid>
      <w:tr w:rsidR="00AD0B0C" w:rsidRPr="006943E3" w14:paraId="29920DFB" w14:textId="77777777" w:rsidTr="00AD0B0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99" w:type="dxa"/>
            <w:vMerge w:val="restart"/>
            <w:tcBorders>
              <w:right w:val="single" w:sz="8" w:space="0" w:color="auto"/>
            </w:tcBorders>
          </w:tcPr>
          <w:p w14:paraId="011B1128" w14:textId="77777777" w:rsidR="00AD0B0C" w:rsidRPr="006943E3" w:rsidRDefault="00AD0B0C" w:rsidP="00AD0B0C">
            <w:pPr>
              <w:rPr>
                <w:rFonts w:eastAsia="Times New Roman" w:cs="Arial"/>
                <w:sz w:val="16"/>
                <w:szCs w:val="16"/>
              </w:rPr>
            </w:pPr>
          </w:p>
        </w:tc>
        <w:tc>
          <w:tcPr>
            <w:tcW w:w="790" w:type="dxa"/>
            <w:tcBorders>
              <w:left w:val="single" w:sz="8" w:space="0" w:color="auto"/>
              <w:bottom w:val="single" w:sz="8" w:space="0" w:color="FFFFFF" w:themeColor="background1"/>
              <w:right w:val="single" w:sz="8" w:space="0" w:color="1F497D" w:themeColor="text2"/>
            </w:tcBorders>
            <w:vAlign w:val="center"/>
          </w:tcPr>
          <w:p w14:paraId="066DD618" w14:textId="77777777" w:rsidR="00AD0B0C" w:rsidRPr="006943E3" w:rsidRDefault="00AD0B0C" w:rsidP="00AD0B0C">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635" w:type="dxa"/>
            <w:gridSpan w:val="2"/>
            <w:tcBorders>
              <w:left w:val="single" w:sz="8" w:space="0" w:color="auto"/>
              <w:bottom w:val="single" w:sz="8" w:space="0" w:color="FFFFFF" w:themeColor="background1"/>
              <w:right w:val="single" w:sz="8" w:space="0" w:color="1F497D" w:themeColor="text2"/>
            </w:tcBorders>
            <w:vAlign w:val="center"/>
          </w:tcPr>
          <w:p w14:paraId="3EBB10CA" w14:textId="77777777" w:rsidR="00AD0B0C" w:rsidRPr="006943E3" w:rsidRDefault="00AD0B0C" w:rsidP="00AD0B0C">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Region</w:t>
            </w:r>
          </w:p>
        </w:tc>
        <w:tc>
          <w:tcPr>
            <w:tcW w:w="1621" w:type="dxa"/>
            <w:gridSpan w:val="2"/>
            <w:tcBorders>
              <w:left w:val="single" w:sz="8" w:space="0" w:color="auto"/>
              <w:bottom w:val="single" w:sz="8" w:space="0" w:color="FFFFFF" w:themeColor="background1"/>
              <w:right w:val="single" w:sz="8" w:space="0" w:color="1F497D" w:themeColor="text2"/>
            </w:tcBorders>
            <w:vAlign w:val="center"/>
          </w:tcPr>
          <w:p w14:paraId="297FF1F4" w14:textId="77777777" w:rsidR="00AD0B0C" w:rsidRPr="006943E3" w:rsidRDefault="00AD0B0C" w:rsidP="00AD0B0C">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Gender</w:t>
            </w:r>
          </w:p>
        </w:tc>
        <w:tc>
          <w:tcPr>
            <w:tcW w:w="3176" w:type="dxa"/>
            <w:gridSpan w:val="4"/>
            <w:tcBorders>
              <w:left w:val="single" w:sz="8" w:space="0" w:color="auto"/>
              <w:bottom w:val="single" w:sz="8" w:space="0" w:color="FFFFFF" w:themeColor="background1"/>
              <w:right w:val="single" w:sz="8" w:space="0" w:color="1F497D" w:themeColor="text2"/>
            </w:tcBorders>
            <w:vAlign w:val="center"/>
          </w:tcPr>
          <w:p w14:paraId="2C71ECB1" w14:textId="77777777" w:rsidR="00AD0B0C" w:rsidRPr="006943E3" w:rsidRDefault="00AD0B0C" w:rsidP="00AD0B0C">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Age group</w:t>
            </w:r>
          </w:p>
        </w:tc>
      </w:tr>
      <w:tr w:rsidR="000E3168" w:rsidRPr="006943E3" w14:paraId="0904AC56" w14:textId="77777777" w:rsidTr="00AD0B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99" w:type="dxa"/>
            <w:vMerge/>
            <w:tcBorders>
              <w:right w:val="single" w:sz="8" w:space="0" w:color="auto"/>
            </w:tcBorders>
            <w:shd w:val="clear" w:color="auto" w:fill="4F81BD" w:themeFill="accent1"/>
            <w:hideMark/>
          </w:tcPr>
          <w:p w14:paraId="632F1B31" w14:textId="77777777" w:rsidR="00AD0B0C" w:rsidRPr="006943E3" w:rsidRDefault="00AD0B0C" w:rsidP="00AD0B0C">
            <w:pPr>
              <w:rPr>
                <w:rFonts w:eastAsia="Times New Roman" w:cs="Arial"/>
                <w:sz w:val="16"/>
                <w:szCs w:val="16"/>
              </w:rPr>
            </w:pPr>
          </w:p>
        </w:tc>
        <w:tc>
          <w:tcPr>
            <w:tcW w:w="790"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21330BCE" w14:textId="38D899DD" w:rsidR="00AD0B0C" w:rsidRPr="006943E3" w:rsidRDefault="00101F08" w:rsidP="00AD0B0C">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(961)</w:t>
            </w:r>
          </w:p>
        </w:tc>
        <w:tc>
          <w:tcPr>
            <w:tcW w:w="787"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3E58B1FB" w14:textId="766F4E2E" w:rsidR="00AD0B0C" w:rsidRPr="006943E3" w:rsidRDefault="00AD0B0C" w:rsidP="00AD3C59">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Metro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AD3C59">
              <w:rPr>
                <w:rFonts w:eastAsia="Times New Roman" w:cs="Arial"/>
                <w:bCs/>
                <w:color w:val="FFFFFF" w:themeColor="background1"/>
                <w:kern w:val="24"/>
                <w:sz w:val="16"/>
                <w:szCs w:val="16"/>
                <w:lang w:eastAsia="en-US"/>
              </w:rPr>
              <w:t>695</w:t>
            </w:r>
            <w:r w:rsidRPr="006943E3">
              <w:rPr>
                <w:rFonts w:eastAsia="Times New Roman"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6BB0C359" w14:textId="335C88DD" w:rsidR="00AD0B0C" w:rsidRPr="006943E3" w:rsidRDefault="00AD0B0C" w:rsidP="00AD3C59">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Regional</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AD3C59">
              <w:rPr>
                <w:rFonts w:eastAsia="Times New Roman" w:cs="Arial"/>
                <w:bCs/>
                <w:color w:val="FFFFFF" w:themeColor="background1"/>
                <w:kern w:val="24"/>
                <w:sz w:val="16"/>
                <w:szCs w:val="16"/>
                <w:lang w:eastAsia="en-US"/>
              </w:rPr>
              <w:t>266</w:t>
            </w:r>
            <w:r w:rsidRPr="006943E3">
              <w:rPr>
                <w:rFonts w:eastAsia="Times New Roman" w:cs="Arial"/>
                <w:bCs/>
                <w:color w:val="FFFFFF" w:themeColor="background1"/>
                <w:kern w:val="24"/>
                <w:sz w:val="16"/>
                <w:szCs w:val="16"/>
                <w:lang w:eastAsia="en-US"/>
              </w:rPr>
              <w:t>)</w:t>
            </w:r>
          </w:p>
        </w:tc>
        <w:tc>
          <w:tcPr>
            <w:tcW w:w="791"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77430D03" w14:textId="77777777" w:rsidR="00AD0B0C" w:rsidRDefault="00AD0B0C" w:rsidP="00AD0B0C">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Males</w:t>
            </w:r>
          </w:p>
          <w:p w14:paraId="62572AA4" w14:textId="5957D344" w:rsidR="00AD0B0C" w:rsidRPr="006943E3" w:rsidRDefault="00AD0B0C" w:rsidP="00AD3C59">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AD3C59">
              <w:rPr>
                <w:rFonts w:eastAsia="Times New Roman" w:cs="Arial"/>
                <w:bCs/>
                <w:color w:val="FFFFFF" w:themeColor="background1"/>
                <w:kern w:val="24"/>
                <w:sz w:val="16"/>
                <w:szCs w:val="16"/>
                <w:lang w:eastAsia="en-US"/>
              </w:rPr>
              <w:t>483</w:t>
            </w:r>
            <w:r w:rsidRPr="006943E3">
              <w:rPr>
                <w:rFonts w:eastAsia="Times New Roman"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450BCDD7" w14:textId="77777777" w:rsidR="00AD0B0C" w:rsidRDefault="00AD0B0C" w:rsidP="00AD0B0C">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Females</w:t>
            </w:r>
          </w:p>
          <w:p w14:paraId="70E47909" w14:textId="20CA5DEC" w:rsidR="00AD0B0C" w:rsidRPr="006943E3" w:rsidRDefault="00AD0B0C" w:rsidP="00AD3C59">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66672B">
              <w:rPr>
                <w:rFonts w:eastAsia="Times New Roman" w:cs="Arial"/>
                <w:bCs/>
                <w:color w:val="FFFFFF" w:themeColor="background1"/>
                <w:kern w:val="24"/>
                <w:sz w:val="16"/>
                <w:szCs w:val="16"/>
                <w:lang w:eastAsia="en-US"/>
              </w:rPr>
              <w:t>470</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08043680" w14:textId="77777777" w:rsidR="00AD0B0C" w:rsidRDefault="00AD0B0C" w:rsidP="00AD0B0C">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18-25</w:t>
            </w:r>
          </w:p>
          <w:p w14:paraId="24AB7317" w14:textId="2E44E1BC" w:rsidR="00AD0B0C" w:rsidRPr="006943E3" w:rsidRDefault="00AD0B0C" w:rsidP="0066672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66672B">
              <w:rPr>
                <w:rFonts w:eastAsia="Times New Roman" w:cs="Arial"/>
                <w:bCs/>
                <w:color w:val="FFFFFF" w:themeColor="background1"/>
                <w:kern w:val="24"/>
                <w:sz w:val="16"/>
                <w:szCs w:val="16"/>
                <w:lang w:eastAsia="en-US"/>
              </w:rPr>
              <w:t>135</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606B01BC" w14:textId="1AD1E9BD" w:rsidR="00AD0B0C" w:rsidRPr="006943E3" w:rsidRDefault="00AD0B0C" w:rsidP="0066672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26-39</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66672B">
              <w:rPr>
                <w:rFonts w:eastAsia="Times New Roman" w:cs="Arial"/>
                <w:bCs/>
                <w:color w:val="FFFFFF" w:themeColor="background1"/>
                <w:kern w:val="24"/>
                <w:sz w:val="16"/>
                <w:szCs w:val="16"/>
                <w:lang w:eastAsia="en-US"/>
              </w:rPr>
              <w:t>248</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042E74F9" w14:textId="6824F6F7" w:rsidR="00AD0B0C" w:rsidRPr="006943E3" w:rsidRDefault="00AD0B0C" w:rsidP="0066672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40-60 </w:t>
            </w:r>
            <w:r w:rsidRPr="006943E3">
              <w:rPr>
                <w:rFonts w:eastAsia="Times New Roman" w:cs="Arial"/>
                <w:bCs/>
                <w:color w:val="FFFFFF" w:themeColor="background1"/>
                <w:kern w:val="24"/>
                <w:sz w:val="16"/>
                <w:szCs w:val="16"/>
                <w:lang w:eastAsia="en-US"/>
              </w:rPr>
              <w:t>(</w:t>
            </w:r>
            <w:r w:rsidR="0066672B">
              <w:rPr>
                <w:rFonts w:eastAsia="Times New Roman" w:cs="Arial"/>
                <w:bCs/>
                <w:color w:val="FFFFFF" w:themeColor="background1"/>
                <w:kern w:val="24"/>
                <w:sz w:val="16"/>
                <w:szCs w:val="16"/>
                <w:lang w:eastAsia="en-US"/>
              </w:rPr>
              <w:t>330</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14:paraId="054A289C" w14:textId="40721096" w:rsidR="00AD0B0C" w:rsidRPr="006943E3" w:rsidRDefault="00AD0B0C" w:rsidP="0066672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61+ </w:t>
            </w:r>
            <w:r w:rsidRPr="006943E3">
              <w:rPr>
                <w:rFonts w:eastAsia="Times New Roman" w:cs="Arial"/>
                <w:bCs/>
                <w:color w:val="FFFFFF" w:themeColor="background1"/>
                <w:kern w:val="24"/>
                <w:sz w:val="16"/>
                <w:szCs w:val="16"/>
                <w:lang w:eastAsia="en-US"/>
              </w:rPr>
              <w:t>(</w:t>
            </w:r>
            <w:r w:rsidR="0066672B">
              <w:rPr>
                <w:rFonts w:eastAsia="Times New Roman" w:cs="Arial"/>
                <w:bCs/>
                <w:color w:val="FFFFFF" w:themeColor="background1"/>
                <w:kern w:val="24"/>
                <w:sz w:val="16"/>
                <w:szCs w:val="16"/>
                <w:lang w:eastAsia="en-US"/>
              </w:rPr>
              <w:t>225</w:t>
            </w:r>
            <w:r w:rsidRPr="006943E3">
              <w:rPr>
                <w:rFonts w:eastAsia="Times New Roman" w:cs="Arial"/>
                <w:bCs/>
                <w:color w:val="FFFFFF" w:themeColor="background1"/>
                <w:kern w:val="24"/>
                <w:sz w:val="16"/>
                <w:szCs w:val="16"/>
                <w:lang w:eastAsia="en-US"/>
              </w:rPr>
              <w:t>)</w:t>
            </w:r>
          </w:p>
        </w:tc>
      </w:tr>
      <w:tr w:rsidR="000E3168" w:rsidRPr="006943E3" w14:paraId="766BC309" w14:textId="77777777" w:rsidTr="00AD0B0C">
        <w:trPr>
          <w:trHeight w:val="20"/>
        </w:trPr>
        <w:tc>
          <w:tcPr>
            <w:cnfStyle w:val="001000000000" w:firstRow="0" w:lastRow="0" w:firstColumn="1" w:lastColumn="0" w:oddVBand="0" w:evenVBand="0" w:oddHBand="0" w:evenHBand="0" w:firstRowFirstColumn="0" w:firstRowLastColumn="0" w:lastRowFirstColumn="0" w:lastRowLastColumn="0"/>
            <w:tcW w:w="2499" w:type="dxa"/>
            <w:tcBorders>
              <w:bottom w:val="single" w:sz="8" w:space="0" w:color="4F81BD" w:themeColor="accent1"/>
              <w:right w:val="single" w:sz="8" w:space="0" w:color="auto"/>
            </w:tcBorders>
            <w:shd w:val="clear" w:color="auto" w:fill="4F81BD" w:themeFill="accent1"/>
            <w:hideMark/>
          </w:tcPr>
          <w:p w14:paraId="1354138C" w14:textId="77777777" w:rsidR="00AD0B0C" w:rsidRPr="006943E3" w:rsidRDefault="00AD0B0C" w:rsidP="00AD0B0C">
            <w:pPr>
              <w:rPr>
                <w:rFonts w:eastAsia="Times New Roman" w:cs="Arial"/>
                <w:color w:val="FFFFFF" w:themeColor="background1"/>
                <w:sz w:val="16"/>
                <w:szCs w:val="16"/>
              </w:rPr>
            </w:pPr>
          </w:p>
        </w:tc>
        <w:tc>
          <w:tcPr>
            <w:tcW w:w="790"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14:paraId="1B7E8D18" w14:textId="77777777" w:rsidR="00AD0B0C" w:rsidRPr="006943E3" w:rsidRDefault="00AD0B0C" w:rsidP="00AD0B0C">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787"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60F7A423" w14:textId="77777777" w:rsidR="00AD0B0C" w:rsidRPr="006943E3" w:rsidRDefault="00AD0B0C" w:rsidP="00AD0B0C">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 xml:space="preserve">A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1760CB6D" w14:textId="77777777" w:rsidR="00AD0B0C" w:rsidRPr="006943E3" w:rsidRDefault="00AD0B0C" w:rsidP="00AD0B0C">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
                <w:bCs/>
                <w:color w:val="FFFFFF" w:themeColor="background1"/>
                <w:kern w:val="24"/>
                <w:sz w:val="16"/>
                <w:szCs w:val="16"/>
                <w:lang w:eastAsia="en-US"/>
              </w:rPr>
              <w:t>B</w:t>
            </w:r>
          </w:p>
        </w:tc>
        <w:tc>
          <w:tcPr>
            <w:tcW w:w="791"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7768DFF9" w14:textId="77777777" w:rsidR="00AD0B0C" w:rsidRPr="006943E3" w:rsidRDefault="00AD0B0C" w:rsidP="00AD0B0C">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0D654953" w14:textId="77777777" w:rsidR="00AD0B0C" w:rsidRPr="006943E3" w:rsidRDefault="00AD0B0C" w:rsidP="00AD0B0C">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94"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01BA9DFE" w14:textId="77777777" w:rsidR="00AD0B0C" w:rsidRPr="006943E3" w:rsidRDefault="00AD0B0C" w:rsidP="00AD0B0C">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6F4BCC86" w14:textId="77777777" w:rsidR="00AD0B0C" w:rsidRPr="006943E3" w:rsidRDefault="00AD0B0C" w:rsidP="00AD0B0C">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49F213D0" w14:textId="77777777" w:rsidR="00AD0B0C" w:rsidRPr="006943E3" w:rsidRDefault="00AD0B0C" w:rsidP="00AD0B0C">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794"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14:paraId="66EEE8F4" w14:textId="77777777" w:rsidR="00AD0B0C" w:rsidRPr="006943E3" w:rsidRDefault="00AD0B0C" w:rsidP="00AD0B0C">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r>
      <w:tr w:rsidR="00605CA5" w:rsidRPr="000B4C19" w14:paraId="1D706BDF" w14:textId="77777777" w:rsidTr="00605C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499" w:type="dxa"/>
            <w:tcBorders>
              <w:right w:val="single" w:sz="8" w:space="0" w:color="auto"/>
            </w:tcBorders>
            <w:vAlign w:val="center"/>
          </w:tcPr>
          <w:p w14:paraId="1F262DC7" w14:textId="77777777" w:rsidR="00605CA5" w:rsidRPr="00E4313C" w:rsidRDefault="00605CA5" w:rsidP="00AD3C59">
            <w:pPr>
              <w:rPr>
                <w:rFonts w:cs="Arial"/>
                <w:b w:val="0"/>
                <w:color w:val="000000"/>
                <w:sz w:val="18"/>
                <w:szCs w:val="16"/>
              </w:rPr>
            </w:pPr>
            <w:r w:rsidRPr="00E4313C">
              <w:rPr>
                <w:rFonts w:cs="Arial"/>
                <w:b w:val="0"/>
                <w:color w:val="000000"/>
                <w:sz w:val="18"/>
                <w:szCs w:val="16"/>
              </w:rPr>
              <w:t>Drive a few kms above the speed limit (60 zone)</w:t>
            </w:r>
          </w:p>
        </w:tc>
        <w:tc>
          <w:tcPr>
            <w:tcW w:w="790" w:type="dxa"/>
            <w:tcBorders>
              <w:left w:val="single" w:sz="8" w:space="0" w:color="auto"/>
              <w:right w:val="single" w:sz="8" w:space="0" w:color="1F497D" w:themeColor="text2"/>
            </w:tcBorders>
            <w:shd w:val="clear" w:color="auto" w:fill="auto"/>
            <w:vAlign w:val="center"/>
          </w:tcPr>
          <w:p w14:paraId="16B6E85D" w14:textId="01D107CB"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5.4</w:t>
            </w:r>
          </w:p>
        </w:tc>
        <w:tc>
          <w:tcPr>
            <w:tcW w:w="787" w:type="dxa"/>
            <w:tcBorders>
              <w:left w:val="single" w:sz="8" w:space="0" w:color="auto"/>
              <w:right w:val="single" w:sz="8" w:space="0" w:color="4F81BD" w:themeColor="accent1"/>
            </w:tcBorders>
            <w:shd w:val="clear" w:color="auto" w:fill="FFC000"/>
            <w:vAlign w:val="center"/>
          </w:tcPr>
          <w:p w14:paraId="01FCECB0" w14:textId="579D8A26"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5.3</w:t>
            </w:r>
          </w:p>
        </w:tc>
        <w:tc>
          <w:tcPr>
            <w:tcW w:w="848" w:type="dxa"/>
            <w:tcBorders>
              <w:left w:val="single" w:sz="8" w:space="0" w:color="4F81BD" w:themeColor="accent1"/>
              <w:right w:val="single" w:sz="8" w:space="0" w:color="1F497D" w:themeColor="text2"/>
            </w:tcBorders>
            <w:shd w:val="clear" w:color="auto" w:fill="92D050"/>
            <w:vAlign w:val="center"/>
          </w:tcPr>
          <w:p w14:paraId="5F10D88E" w14:textId="432E0C8F"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5.9</w:t>
            </w:r>
          </w:p>
        </w:tc>
        <w:tc>
          <w:tcPr>
            <w:tcW w:w="791" w:type="dxa"/>
            <w:tcBorders>
              <w:left w:val="single" w:sz="8" w:space="0" w:color="auto"/>
              <w:right w:val="single" w:sz="8" w:space="0" w:color="4F81BD" w:themeColor="accent1"/>
            </w:tcBorders>
            <w:shd w:val="clear" w:color="auto" w:fill="FFC000"/>
            <w:vAlign w:val="center"/>
          </w:tcPr>
          <w:p w14:paraId="24509768" w14:textId="3F37CD8A"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5.2</w:t>
            </w:r>
          </w:p>
        </w:tc>
        <w:tc>
          <w:tcPr>
            <w:tcW w:w="830" w:type="dxa"/>
            <w:tcBorders>
              <w:left w:val="single" w:sz="8" w:space="0" w:color="4F81BD" w:themeColor="accent1"/>
              <w:right w:val="single" w:sz="8" w:space="0" w:color="1F497D" w:themeColor="text2"/>
            </w:tcBorders>
            <w:shd w:val="clear" w:color="auto" w:fill="92D050"/>
            <w:vAlign w:val="center"/>
          </w:tcPr>
          <w:p w14:paraId="42CD36C4" w14:textId="36097F5C"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5.8</w:t>
            </w:r>
          </w:p>
        </w:tc>
        <w:tc>
          <w:tcPr>
            <w:tcW w:w="794" w:type="dxa"/>
            <w:tcBorders>
              <w:left w:val="single" w:sz="8" w:space="0" w:color="auto"/>
              <w:right w:val="single" w:sz="8" w:space="0" w:color="4F81BD" w:themeColor="accent1"/>
            </w:tcBorders>
            <w:shd w:val="clear" w:color="auto" w:fill="auto"/>
            <w:vAlign w:val="center"/>
          </w:tcPr>
          <w:p w14:paraId="55BAC9B4" w14:textId="14F4FAA4"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5.2</w:t>
            </w:r>
          </w:p>
        </w:tc>
        <w:tc>
          <w:tcPr>
            <w:tcW w:w="794" w:type="dxa"/>
            <w:tcBorders>
              <w:left w:val="single" w:sz="8" w:space="0" w:color="4F81BD" w:themeColor="accent1"/>
              <w:right w:val="single" w:sz="8" w:space="0" w:color="4F81BD" w:themeColor="accent1"/>
            </w:tcBorders>
            <w:shd w:val="clear" w:color="auto" w:fill="auto"/>
            <w:vAlign w:val="center"/>
          </w:tcPr>
          <w:p w14:paraId="79D8E9AF" w14:textId="593BA6AB"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sidRPr="000100B4">
              <w:rPr>
                <w:rFonts w:cs="Arial"/>
                <w:color w:val="000000"/>
                <w:sz w:val="18"/>
                <w:szCs w:val="18"/>
              </w:rPr>
              <w:t>5.6</w:t>
            </w:r>
          </w:p>
        </w:tc>
        <w:tc>
          <w:tcPr>
            <w:tcW w:w="794" w:type="dxa"/>
            <w:tcBorders>
              <w:left w:val="single" w:sz="8" w:space="0" w:color="4F81BD" w:themeColor="accent1"/>
              <w:right w:val="single" w:sz="8" w:space="0" w:color="4F81BD" w:themeColor="accent1"/>
            </w:tcBorders>
            <w:shd w:val="clear" w:color="auto" w:fill="auto"/>
            <w:vAlign w:val="center"/>
          </w:tcPr>
          <w:p w14:paraId="1189E2FA" w14:textId="225F7036"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sidRPr="000100B4">
              <w:rPr>
                <w:rFonts w:cs="Arial"/>
                <w:color w:val="000000"/>
                <w:sz w:val="18"/>
                <w:szCs w:val="18"/>
              </w:rPr>
              <w:t>5.5</w:t>
            </w:r>
          </w:p>
        </w:tc>
        <w:tc>
          <w:tcPr>
            <w:tcW w:w="794" w:type="dxa"/>
            <w:tcBorders>
              <w:left w:val="single" w:sz="8" w:space="0" w:color="4F81BD" w:themeColor="accent1"/>
              <w:right w:val="single" w:sz="8" w:space="0" w:color="auto"/>
            </w:tcBorders>
            <w:shd w:val="clear" w:color="auto" w:fill="auto"/>
            <w:vAlign w:val="center"/>
          </w:tcPr>
          <w:p w14:paraId="71D542CB" w14:textId="0F1C22D2"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sidRPr="000100B4">
              <w:rPr>
                <w:rFonts w:cs="Arial"/>
                <w:color w:val="000000"/>
                <w:sz w:val="18"/>
                <w:szCs w:val="18"/>
              </w:rPr>
              <w:t>5.5</w:t>
            </w:r>
          </w:p>
        </w:tc>
      </w:tr>
      <w:tr w:rsidR="00605CA5" w:rsidRPr="000B4C19" w14:paraId="36C80120" w14:textId="77777777" w:rsidTr="00605CA5">
        <w:trPr>
          <w:trHeight w:val="454"/>
        </w:trPr>
        <w:tc>
          <w:tcPr>
            <w:cnfStyle w:val="001000000000" w:firstRow="0" w:lastRow="0" w:firstColumn="1" w:lastColumn="0" w:oddVBand="0" w:evenVBand="0" w:oddHBand="0" w:evenHBand="0" w:firstRowFirstColumn="0" w:firstRowLastColumn="0" w:lastRowFirstColumn="0" w:lastRowLastColumn="0"/>
            <w:tcW w:w="2499" w:type="dxa"/>
            <w:tcBorders>
              <w:right w:val="single" w:sz="8" w:space="0" w:color="auto"/>
            </w:tcBorders>
            <w:vAlign w:val="center"/>
          </w:tcPr>
          <w:p w14:paraId="7CE702E1" w14:textId="77777777" w:rsidR="00605CA5" w:rsidRPr="00E4313C" w:rsidRDefault="00605CA5" w:rsidP="00AD3C59">
            <w:pPr>
              <w:rPr>
                <w:rFonts w:cs="Arial"/>
                <w:b w:val="0"/>
                <w:color w:val="000000"/>
                <w:sz w:val="18"/>
                <w:szCs w:val="16"/>
              </w:rPr>
            </w:pPr>
            <w:r w:rsidRPr="00E4313C">
              <w:rPr>
                <w:rFonts w:cs="Arial"/>
                <w:b w:val="0"/>
                <w:color w:val="000000"/>
                <w:sz w:val="18"/>
                <w:szCs w:val="16"/>
              </w:rPr>
              <w:t>Drive a few kms above the speed limit (100 zone)</w:t>
            </w:r>
          </w:p>
        </w:tc>
        <w:tc>
          <w:tcPr>
            <w:tcW w:w="790" w:type="dxa"/>
            <w:tcBorders>
              <w:left w:val="single" w:sz="8" w:space="0" w:color="auto"/>
              <w:right w:val="single" w:sz="8" w:space="0" w:color="1F497D" w:themeColor="text2"/>
            </w:tcBorders>
            <w:shd w:val="clear" w:color="auto" w:fill="auto"/>
            <w:vAlign w:val="center"/>
          </w:tcPr>
          <w:p w14:paraId="45666CC5" w14:textId="06CE98A4" w:rsidR="00605CA5" w:rsidRPr="000100B4" w:rsidRDefault="00605CA5" w:rsidP="00AD3C5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5.6</w:t>
            </w:r>
          </w:p>
        </w:tc>
        <w:tc>
          <w:tcPr>
            <w:tcW w:w="787" w:type="dxa"/>
            <w:tcBorders>
              <w:left w:val="single" w:sz="8" w:space="0" w:color="auto"/>
              <w:right w:val="single" w:sz="8" w:space="0" w:color="4F81BD" w:themeColor="accent1"/>
            </w:tcBorders>
            <w:shd w:val="clear" w:color="auto" w:fill="auto"/>
            <w:vAlign w:val="center"/>
          </w:tcPr>
          <w:p w14:paraId="0567A54D" w14:textId="45F5D4BE" w:rsidR="00605CA5" w:rsidRPr="000100B4" w:rsidRDefault="00605CA5" w:rsidP="00AD3C5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5.6</w:t>
            </w:r>
          </w:p>
        </w:tc>
        <w:tc>
          <w:tcPr>
            <w:tcW w:w="848" w:type="dxa"/>
            <w:tcBorders>
              <w:left w:val="single" w:sz="8" w:space="0" w:color="4F81BD" w:themeColor="accent1"/>
              <w:right w:val="single" w:sz="8" w:space="0" w:color="1F497D" w:themeColor="text2"/>
            </w:tcBorders>
            <w:shd w:val="clear" w:color="auto" w:fill="auto"/>
            <w:vAlign w:val="center"/>
          </w:tcPr>
          <w:p w14:paraId="743D2561" w14:textId="31ADBBED" w:rsidR="00605CA5" w:rsidRPr="000100B4" w:rsidRDefault="00605CA5" w:rsidP="00AD3C5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5.7</w:t>
            </w:r>
          </w:p>
        </w:tc>
        <w:tc>
          <w:tcPr>
            <w:tcW w:w="791" w:type="dxa"/>
            <w:tcBorders>
              <w:left w:val="single" w:sz="8" w:space="0" w:color="auto"/>
              <w:right w:val="single" w:sz="8" w:space="0" w:color="4F81BD" w:themeColor="accent1"/>
            </w:tcBorders>
            <w:shd w:val="clear" w:color="auto" w:fill="FFC000"/>
            <w:vAlign w:val="center"/>
          </w:tcPr>
          <w:p w14:paraId="68CFF318" w14:textId="70ABD705" w:rsidR="00605CA5" w:rsidRPr="000100B4" w:rsidRDefault="00605CA5" w:rsidP="00AD3C5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5.1</w:t>
            </w:r>
          </w:p>
        </w:tc>
        <w:tc>
          <w:tcPr>
            <w:tcW w:w="830" w:type="dxa"/>
            <w:tcBorders>
              <w:left w:val="single" w:sz="8" w:space="0" w:color="4F81BD" w:themeColor="accent1"/>
              <w:right w:val="single" w:sz="8" w:space="0" w:color="1F497D" w:themeColor="text2"/>
            </w:tcBorders>
            <w:shd w:val="clear" w:color="auto" w:fill="92D050"/>
            <w:vAlign w:val="center"/>
          </w:tcPr>
          <w:p w14:paraId="0CADDF7A" w14:textId="333F4E16" w:rsidR="00605CA5" w:rsidRPr="000100B4" w:rsidRDefault="00605CA5" w:rsidP="00AD3C5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6.2</w:t>
            </w:r>
          </w:p>
        </w:tc>
        <w:tc>
          <w:tcPr>
            <w:tcW w:w="794" w:type="dxa"/>
            <w:tcBorders>
              <w:left w:val="single" w:sz="8" w:space="0" w:color="auto"/>
              <w:right w:val="single" w:sz="8" w:space="0" w:color="4F81BD" w:themeColor="accent1"/>
            </w:tcBorders>
            <w:shd w:val="clear" w:color="auto" w:fill="auto"/>
            <w:vAlign w:val="center"/>
          </w:tcPr>
          <w:p w14:paraId="0562F330" w14:textId="00B88D38" w:rsidR="00605CA5" w:rsidRPr="000100B4" w:rsidRDefault="00605CA5" w:rsidP="00AD3C5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5.4</w:t>
            </w:r>
          </w:p>
        </w:tc>
        <w:tc>
          <w:tcPr>
            <w:tcW w:w="794" w:type="dxa"/>
            <w:tcBorders>
              <w:left w:val="single" w:sz="8" w:space="0" w:color="4F81BD" w:themeColor="accent1"/>
              <w:right w:val="single" w:sz="8" w:space="0" w:color="4F81BD" w:themeColor="accent1"/>
            </w:tcBorders>
            <w:shd w:val="clear" w:color="auto" w:fill="auto"/>
            <w:vAlign w:val="center"/>
          </w:tcPr>
          <w:p w14:paraId="40181DD4" w14:textId="16FD3CF0" w:rsidR="00605CA5" w:rsidRPr="000100B4" w:rsidRDefault="00605CA5" w:rsidP="00AD3C5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5.5</w:t>
            </w:r>
          </w:p>
        </w:tc>
        <w:tc>
          <w:tcPr>
            <w:tcW w:w="794" w:type="dxa"/>
            <w:tcBorders>
              <w:left w:val="single" w:sz="8" w:space="0" w:color="4F81BD" w:themeColor="accent1"/>
              <w:right w:val="single" w:sz="8" w:space="0" w:color="4F81BD" w:themeColor="accent1"/>
            </w:tcBorders>
            <w:shd w:val="clear" w:color="auto" w:fill="auto"/>
            <w:vAlign w:val="center"/>
          </w:tcPr>
          <w:p w14:paraId="783D19FD" w14:textId="7F8B773F" w:rsidR="00605CA5" w:rsidRPr="000100B4" w:rsidRDefault="00605CA5" w:rsidP="00AD3C5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5.6</w:t>
            </w:r>
          </w:p>
        </w:tc>
        <w:tc>
          <w:tcPr>
            <w:tcW w:w="794" w:type="dxa"/>
            <w:tcBorders>
              <w:left w:val="single" w:sz="8" w:space="0" w:color="4F81BD" w:themeColor="accent1"/>
              <w:right w:val="single" w:sz="8" w:space="0" w:color="auto"/>
            </w:tcBorders>
            <w:shd w:val="clear" w:color="auto" w:fill="auto"/>
            <w:vAlign w:val="center"/>
          </w:tcPr>
          <w:p w14:paraId="5B1B0628" w14:textId="2D1EEBAC" w:rsidR="00605CA5" w:rsidRPr="000100B4" w:rsidRDefault="00605CA5" w:rsidP="00AD3C5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5.9</w:t>
            </w:r>
          </w:p>
        </w:tc>
      </w:tr>
      <w:tr w:rsidR="00605CA5" w:rsidRPr="000B4C19" w14:paraId="372339E0" w14:textId="77777777" w:rsidTr="00605C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499" w:type="dxa"/>
            <w:tcBorders>
              <w:right w:val="single" w:sz="8" w:space="0" w:color="auto"/>
            </w:tcBorders>
            <w:vAlign w:val="center"/>
          </w:tcPr>
          <w:p w14:paraId="31E0053D" w14:textId="77777777" w:rsidR="00605CA5" w:rsidRPr="00E4313C" w:rsidRDefault="00605CA5" w:rsidP="00AD3C59">
            <w:pPr>
              <w:rPr>
                <w:rFonts w:cs="Arial"/>
                <w:b w:val="0"/>
                <w:color w:val="000000"/>
                <w:sz w:val="18"/>
                <w:szCs w:val="16"/>
              </w:rPr>
            </w:pPr>
            <w:r w:rsidRPr="00E4313C">
              <w:rPr>
                <w:rFonts w:cs="Arial"/>
                <w:b w:val="0"/>
                <w:color w:val="000000"/>
                <w:sz w:val="18"/>
                <w:szCs w:val="16"/>
              </w:rPr>
              <w:t>Drive with an illegal BAC level</w:t>
            </w:r>
          </w:p>
        </w:tc>
        <w:tc>
          <w:tcPr>
            <w:tcW w:w="790" w:type="dxa"/>
            <w:tcBorders>
              <w:left w:val="single" w:sz="8" w:space="0" w:color="auto"/>
              <w:right w:val="single" w:sz="8" w:space="0" w:color="1F497D" w:themeColor="text2"/>
            </w:tcBorders>
            <w:shd w:val="clear" w:color="auto" w:fill="auto"/>
            <w:vAlign w:val="center"/>
          </w:tcPr>
          <w:p w14:paraId="7A35BC1D" w14:textId="450979FA"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9.4</w:t>
            </w:r>
          </w:p>
        </w:tc>
        <w:tc>
          <w:tcPr>
            <w:tcW w:w="787" w:type="dxa"/>
            <w:tcBorders>
              <w:left w:val="single" w:sz="8" w:space="0" w:color="auto"/>
              <w:right w:val="single" w:sz="8" w:space="0" w:color="4F81BD" w:themeColor="accent1"/>
            </w:tcBorders>
            <w:shd w:val="clear" w:color="auto" w:fill="auto"/>
            <w:vAlign w:val="center"/>
          </w:tcPr>
          <w:p w14:paraId="7A7EA542" w14:textId="6EDE4CE2"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9.4</w:t>
            </w:r>
          </w:p>
        </w:tc>
        <w:tc>
          <w:tcPr>
            <w:tcW w:w="848" w:type="dxa"/>
            <w:tcBorders>
              <w:left w:val="single" w:sz="8" w:space="0" w:color="4F81BD" w:themeColor="accent1"/>
              <w:right w:val="single" w:sz="8" w:space="0" w:color="1F497D" w:themeColor="text2"/>
            </w:tcBorders>
            <w:shd w:val="clear" w:color="auto" w:fill="auto"/>
            <w:vAlign w:val="center"/>
          </w:tcPr>
          <w:p w14:paraId="6796D793" w14:textId="4B0CDE4C"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9.5</w:t>
            </w:r>
          </w:p>
        </w:tc>
        <w:tc>
          <w:tcPr>
            <w:tcW w:w="791" w:type="dxa"/>
            <w:tcBorders>
              <w:left w:val="single" w:sz="8" w:space="0" w:color="auto"/>
              <w:right w:val="single" w:sz="8" w:space="0" w:color="4F81BD" w:themeColor="accent1"/>
            </w:tcBorders>
            <w:shd w:val="clear" w:color="auto" w:fill="FFC000"/>
            <w:vAlign w:val="center"/>
          </w:tcPr>
          <w:p w14:paraId="20D91352" w14:textId="1BA41CD2"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9.2</w:t>
            </w:r>
          </w:p>
        </w:tc>
        <w:tc>
          <w:tcPr>
            <w:tcW w:w="830" w:type="dxa"/>
            <w:tcBorders>
              <w:left w:val="single" w:sz="8" w:space="0" w:color="4F81BD" w:themeColor="accent1"/>
              <w:right w:val="single" w:sz="8" w:space="0" w:color="1F497D" w:themeColor="text2"/>
            </w:tcBorders>
            <w:shd w:val="clear" w:color="auto" w:fill="92D050"/>
            <w:vAlign w:val="center"/>
          </w:tcPr>
          <w:p w14:paraId="42C7005D" w14:textId="4CDB00CF"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9.6</w:t>
            </w:r>
          </w:p>
        </w:tc>
        <w:tc>
          <w:tcPr>
            <w:tcW w:w="794" w:type="dxa"/>
            <w:tcBorders>
              <w:left w:val="single" w:sz="8" w:space="0" w:color="auto"/>
              <w:right w:val="single" w:sz="8" w:space="0" w:color="4F81BD" w:themeColor="accent1"/>
            </w:tcBorders>
            <w:shd w:val="clear" w:color="auto" w:fill="auto"/>
            <w:vAlign w:val="center"/>
          </w:tcPr>
          <w:p w14:paraId="6765C5E0" w14:textId="054A7CF5"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9.3</w:t>
            </w:r>
          </w:p>
        </w:tc>
        <w:tc>
          <w:tcPr>
            <w:tcW w:w="794" w:type="dxa"/>
            <w:tcBorders>
              <w:left w:val="single" w:sz="8" w:space="0" w:color="4F81BD" w:themeColor="accent1"/>
              <w:right w:val="single" w:sz="8" w:space="0" w:color="4F81BD" w:themeColor="accent1"/>
            </w:tcBorders>
            <w:shd w:val="clear" w:color="auto" w:fill="auto"/>
            <w:vAlign w:val="center"/>
          </w:tcPr>
          <w:p w14:paraId="46651743" w14:textId="79D929BC"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9.4</w:t>
            </w:r>
          </w:p>
        </w:tc>
        <w:tc>
          <w:tcPr>
            <w:tcW w:w="794" w:type="dxa"/>
            <w:tcBorders>
              <w:left w:val="single" w:sz="8" w:space="0" w:color="4F81BD" w:themeColor="accent1"/>
              <w:right w:val="single" w:sz="8" w:space="0" w:color="4F81BD" w:themeColor="accent1"/>
            </w:tcBorders>
            <w:shd w:val="clear" w:color="auto" w:fill="auto"/>
            <w:vAlign w:val="center"/>
          </w:tcPr>
          <w:p w14:paraId="2F3A4CF8" w14:textId="282D123C"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9.4</w:t>
            </w:r>
          </w:p>
        </w:tc>
        <w:tc>
          <w:tcPr>
            <w:tcW w:w="794" w:type="dxa"/>
            <w:tcBorders>
              <w:left w:val="single" w:sz="8" w:space="0" w:color="4F81BD" w:themeColor="accent1"/>
              <w:right w:val="single" w:sz="8" w:space="0" w:color="auto"/>
            </w:tcBorders>
            <w:shd w:val="clear" w:color="auto" w:fill="auto"/>
            <w:vAlign w:val="center"/>
          </w:tcPr>
          <w:p w14:paraId="6AA78196" w14:textId="6F0D62FF"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9.6</w:t>
            </w:r>
          </w:p>
        </w:tc>
      </w:tr>
      <w:tr w:rsidR="00605CA5" w:rsidRPr="000B4C19" w14:paraId="553013B2" w14:textId="77777777" w:rsidTr="00605CA5">
        <w:trPr>
          <w:trHeight w:val="454"/>
        </w:trPr>
        <w:tc>
          <w:tcPr>
            <w:cnfStyle w:val="001000000000" w:firstRow="0" w:lastRow="0" w:firstColumn="1" w:lastColumn="0" w:oddVBand="0" w:evenVBand="0" w:oddHBand="0" w:evenHBand="0" w:firstRowFirstColumn="0" w:firstRowLastColumn="0" w:lastRowFirstColumn="0" w:lastRowLastColumn="0"/>
            <w:tcW w:w="2499" w:type="dxa"/>
            <w:tcBorders>
              <w:right w:val="single" w:sz="8" w:space="0" w:color="auto"/>
            </w:tcBorders>
            <w:vAlign w:val="center"/>
          </w:tcPr>
          <w:p w14:paraId="5D700CCE" w14:textId="77777777" w:rsidR="00605CA5" w:rsidRPr="00E4313C" w:rsidRDefault="00605CA5" w:rsidP="00AD3C59">
            <w:pPr>
              <w:rPr>
                <w:rFonts w:cs="Arial"/>
                <w:b w:val="0"/>
                <w:color w:val="000000"/>
                <w:sz w:val="18"/>
                <w:szCs w:val="16"/>
              </w:rPr>
            </w:pPr>
            <w:r w:rsidRPr="00E4313C">
              <w:rPr>
                <w:rFonts w:cs="Arial"/>
                <w:b w:val="0"/>
                <w:color w:val="000000"/>
                <w:sz w:val="18"/>
                <w:szCs w:val="16"/>
              </w:rPr>
              <w:t>Drive after using stimulant drugs</w:t>
            </w:r>
          </w:p>
        </w:tc>
        <w:tc>
          <w:tcPr>
            <w:tcW w:w="790" w:type="dxa"/>
            <w:tcBorders>
              <w:left w:val="single" w:sz="8" w:space="0" w:color="auto"/>
              <w:right w:val="single" w:sz="8" w:space="0" w:color="1F497D" w:themeColor="text2"/>
            </w:tcBorders>
            <w:shd w:val="clear" w:color="auto" w:fill="auto"/>
            <w:vAlign w:val="center"/>
          </w:tcPr>
          <w:p w14:paraId="2EA83126" w14:textId="470F40C8" w:rsidR="00605CA5" w:rsidRPr="000100B4" w:rsidRDefault="00605CA5" w:rsidP="00AD3C5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9.7</w:t>
            </w:r>
          </w:p>
        </w:tc>
        <w:tc>
          <w:tcPr>
            <w:tcW w:w="787" w:type="dxa"/>
            <w:tcBorders>
              <w:left w:val="single" w:sz="8" w:space="0" w:color="auto"/>
              <w:right w:val="single" w:sz="8" w:space="0" w:color="4F81BD" w:themeColor="accent1"/>
            </w:tcBorders>
            <w:shd w:val="clear" w:color="auto" w:fill="auto"/>
            <w:vAlign w:val="center"/>
          </w:tcPr>
          <w:p w14:paraId="05725161" w14:textId="225860B5" w:rsidR="00605CA5" w:rsidRPr="000100B4" w:rsidRDefault="00605CA5" w:rsidP="00AD3C5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9.7</w:t>
            </w:r>
          </w:p>
        </w:tc>
        <w:tc>
          <w:tcPr>
            <w:tcW w:w="848" w:type="dxa"/>
            <w:tcBorders>
              <w:left w:val="single" w:sz="8" w:space="0" w:color="4F81BD" w:themeColor="accent1"/>
              <w:right w:val="single" w:sz="8" w:space="0" w:color="1F497D" w:themeColor="text2"/>
            </w:tcBorders>
            <w:shd w:val="clear" w:color="auto" w:fill="auto"/>
            <w:vAlign w:val="center"/>
          </w:tcPr>
          <w:p w14:paraId="0DA8B029" w14:textId="3A7E54F3" w:rsidR="00605CA5" w:rsidRPr="000100B4" w:rsidRDefault="00605CA5" w:rsidP="00AD3C5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9.7</w:t>
            </w:r>
          </w:p>
        </w:tc>
        <w:tc>
          <w:tcPr>
            <w:tcW w:w="791" w:type="dxa"/>
            <w:tcBorders>
              <w:left w:val="single" w:sz="8" w:space="0" w:color="auto"/>
              <w:right w:val="single" w:sz="8" w:space="0" w:color="4F81BD" w:themeColor="accent1"/>
            </w:tcBorders>
            <w:shd w:val="clear" w:color="auto" w:fill="auto"/>
            <w:vAlign w:val="center"/>
          </w:tcPr>
          <w:p w14:paraId="1B7AD808" w14:textId="25FB9E56" w:rsidR="00605CA5" w:rsidRPr="000100B4" w:rsidRDefault="00605CA5" w:rsidP="00AD3C5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9.6</w:t>
            </w:r>
          </w:p>
        </w:tc>
        <w:tc>
          <w:tcPr>
            <w:tcW w:w="830" w:type="dxa"/>
            <w:tcBorders>
              <w:left w:val="single" w:sz="8" w:space="0" w:color="4F81BD" w:themeColor="accent1"/>
              <w:right w:val="single" w:sz="8" w:space="0" w:color="1F497D" w:themeColor="text2"/>
            </w:tcBorders>
            <w:shd w:val="clear" w:color="auto" w:fill="auto"/>
            <w:vAlign w:val="center"/>
          </w:tcPr>
          <w:p w14:paraId="52BE7B27" w14:textId="39F818FB" w:rsidR="00605CA5" w:rsidRPr="000100B4" w:rsidRDefault="00605CA5" w:rsidP="00AD3C5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9.7</w:t>
            </w:r>
          </w:p>
        </w:tc>
        <w:tc>
          <w:tcPr>
            <w:tcW w:w="794" w:type="dxa"/>
            <w:tcBorders>
              <w:left w:val="single" w:sz="8" w:space="0" w:color="auto"/>
              <w:right w:val="single" w:sz="8" w:space="0" w:color="4F81BD" w:themeColor="accent1"/>
            </w:tcBorders>
            <w:shd w:val="clear" w:color="auto" w:fill="auto"/>
            <w:vAlign w:val="center"/>
          </w:tcPr>
          <w:p w14:paraId="7087759C" w14:textId="0C53F01A" w:rsidR="00605CA5" w:rsidRPr="000100B4" w:rsidRDefault="00605CA5" w:rsidP="00AD3C5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9.7</w:t>
            </w:r>
          </w:p>
        </w:tc>
        <w:tc>
          <w:tcPr>
            <w:tcW w:w="794" w:type="dxa"/>
            <w:tcBorders>
              <w:left w:val="single" w:sz="8" w:space="0" w:color="4F81BD" w:themeColor="accent1"/>
              <w:right w:val="single" w:sz="8" w:space="0" w:color="4F81BD" w:themeColor="accent1"/>
            </w:tcBorders>
            <w:shd w:val="clear" w:color="auto" w:fill="auto"/>
            <w:vAlign w:val="center"/>
          </w:tcPr>
          <w:p w14:paraId="17B7D7D6" w14:textId="1C775C10" w:rsidR="00605CA5" w:rsidRPr="000100B4" w:rsidRDefault="00605CA5" w:rsidP="00AD3C5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9.7</w:t>
            </w:r>
          </w:p>
        </w:tc>
        <w:tc>
          <w:tcPr>
            <w:tcW w:w="794" w:type="dxa"/>
            <w:tcBorders>
              <w:left w:val="single" w:sz="8" w:space="0" w:color="4F81BD" w:themeColor="accent1"/>
              <w:right w:val="single" w:sz="8" w:space="0" w:color="4F81BD" w:themeColor="accent1"/>
            </w:tcBorders>
            <w:shd w:val="clear" w:color="auto" w:fill="auto"/>
            <w:vAlign w:val="center"/>
          </w:tcPr>
          <w:p w14:paraId="02DFF175" w14:textId="4ED840E9" w:rsidR="00605CA5" w:rsidRPr="000100B4" w:rsidRDefault="00605CA5" w:rsidP="00AD3C5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9.6</w:t>
            </w:r>
          </w:p>
        </w:tc>
        <w:tc>
          <w:tcPr>
            <w:tcW w:w="794" w:type="dxa"/>
            <w:tcBorders>
              <w:left w:val="single" w:sz="8" w:space="0" w:color="4F81BD" w:themeColor="accent1"/>
              <w:right w:val="single" w:sz="8" w:space="0" w:color="auto"/>
            </w:tcBorders>
            <w:shd w:val="clear" w:color="auto" w:fill="auto"/>
            <w:vAlign w:val="center"/>
          </w:tcPr>
          <w:p w14:paraId="643EB845" w14:textId="613FDEDB" w:rsidR="00605CA5" w:rsidRPr="000100B4" w:rsidRDefault="00605CA5" w:rsidP="00AD3C5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9.8</w:t>
            </w:r>
          </w:p>
        </w:tc>
      </w:tr>
      <w:tr w:rsidR="00605CA5" w:rsidRPr="000B4C19" w14:paraId="38B0B62C" w14:textId="77777777" w:rsidTr="00605C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499" w:type="dxa"/>
            <w:tcBorders>
              <w:right w:val="single" w:sz="8" w:space="0" w:color="auto"/>
            </w:tcBorders>
            <w:vAlign w:val="center"/>
          </w:tcPr>
          <w:p w14:paraId="30708256" w14:textId="77777777" w:rsidR="00605CA5" w:rsidRPr="00E4313C" w:rsidRDefault="00605CA5" w:rsidP="00AD3C59">
            <w:pPr>
              <w:rPr>
                <w:rFonts w:cs="Arial"/>
                <w:b w:val="0"/>
                <w:color w:val="000000"/>
                <w:sz w:val="18"/>
                <w:szCs w:val="16"/>
              </w:rPr>
            </w:pPr>
            <w:r w:rsidRPr="00E4313C">
              <w:rPr>
                <w:rFonts w:cs="Arial"/>
                <w:b w:val="0"/>
                <w:color w:val="000000"/>
                <w:sz w:val="18"/>
                <w:szCs w:val="16"/>
              </w:rPr>
              <w:t xml:space="preserve">Drive after using depressant drugs </w:t>
            </w:r>
          </w:p>
        </w:tc>
        <w:tc>
          <w:tcPr>
            <w:tcW w:w="790" w:type="dxa"/>
            <w:tcBorders>
              <w:left w:val="single" w:sz="8" w:space="0" w:color="auto"/>
              <w:right w:val="single" w:sz="8" w:space="0" w:color="1F497D" w:themeColor="text2"/>
            </w:tcBorders>
            <w:shd w:val="clear" w:color="auto" w:fill="auto"/>
            <w:vAlign w:val="center"/>
          </w:tcPr>
          <w:p w14:paraId="6744DB95" w14:textId="68932B88"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9.5</w:t>
            </w:r>
          </w:p>
        </w:tc>
        <w:tc>
          <w:tcPr>
            <w:tcW w:w="787" w:type="dxa"/>
            <w:tcBorders>
              <w:left w:val="single" w:sz="8" w:space="0" w:color="auto"/>
              <w:right w:val="single" w:sz="8" w:space="0" w:color="4F81BD" w:themeColor="accent1"/>
            </w:tcBorders>
            <w:shd w:val="clear" w:color="auto" w:fill="auto"/>
            <w:vAlign w:val="center"/>
          </w:tcPr>
          <w:p w14:paraId="57A8C1C3" w14:textId="3F7DCECC"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9.5</w:t>
            </w:r>
          </w:p>
        </w:tc>
        <w:tc>
          <w:tcPr>
            <w:tcW w:w="848" w:type="dxa"/>
            <w:tcBorders>
              <w:left w:val="single" w:sz="8" w:space="0" w:color="4F81BD" w:themeColor="accent1"/>
              <w:right w:val="single" w:sz="8" w:space="0" w:color="1F497D" w:themeColor="text2"/>
            </w:tcBorders>
            <w:shd w:val="clear" w:color="auto" w:fill="auto"/>
            <w:vAlign w:val="center"/>
          </w:tcPr>
          <w:p w14:paraId="001E3F7E" w14:textId="568DF1C7"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9.6</w:t>
            </w:r>
          </w:p>
        </w:tc>
        <w:tc>
          <w:tcPr>
            <w:tcW w:w="791" w:type="dxa"/>
            <w:tcBorders>
              <w:left w:val="single" w:sz="8" w:space="0" w:color="auto"/>
              <w:right w:val="single" w:sz="8" w:space="0" w:color="4F81BD" w:themeColor="accent1"/>
            </w:tcBorders>
            <w:shd w:val="clear" w:color="auto" w:fill="FFC000"/>
            <w:vAlign w:val="center"/>
          </w:tcPr>
          <w:p w14:paraId="23767C99" w14:textId="6200366A"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9.4</w:t>
            </w:r>
          </w:p>
        </w:tc>
        <w:tc>
          <w:tcPr>
            <w:tcW w:w="830" w:type="dxa"/>
            <w:tcBorders>
              <w:left w:val="single" w:sz="8" w:space="0" w:color="4F81BD" w:themeColor="accent1"/>
              <w:right w:val="single" w:sz="8" w:space="0" w:color="1F497D" w:themeColor="text2"/>
            </w:tcBorders>
            <w:shd w:val="clear" w:color="auto" w:fill="92D050"/>
            <w:vAlign w:val="center"/>
          </w:tcPr>
          <w:p w14:paraId="1396B96D" w14:textId="1DF648EF"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9.6</w:t>
            </w:r>
          </w:p>
        </w:tc>
        <w:tc>
          <w:tcPr>
            <w:tcW w:w="794" w:type="dxa"/>
            <w:tcBorders>
              <w:left w:val="single" w:sz="8" w:space="0" w:color="auto"/>
              <w:right w:val="single" w:sz="8" w:space="0" w:color="4F81BD" w:themeColor="accent1"/>
            </w:tcBorders>
            <w:shd w:val="clear" w:color="auto" w:fill="auto"/>
            <w:vAlign w:val="center"/>
          </w:tcPr>
          <w:p w14:paraId="1B9C3914" w14:textId="77777777"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0100B4">
              <w:rPr>
                <w:rFonts w:cs="Arial"/>
                <w:color w:val="000000"/>
                <w:sz w:val="18"/>
                <w:szCs w:val="18"/>
              </w:rPr>
              <w:t>9.3</w:t>
            </w:r>
          </w:p>
          <w:p w14:paraId="1854432C" w14:textId="457CE21B"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p>
        </w:tc>
        <w:tc>
          <w:tcPr>
            <w:tcW w:w="794" w:type="dxa"/>
            <w:tcBorders>
              <w:left w:val="single" w:sz="8" w:space="0" w:color="4F81BD" w:themeColor="accent1"/>
              <w:right w:val="single" w:sz="8" w:space="0" w:color="4F81BD" w:themeColor="accent1"/>
            </w:tcBorders>
            <w:shd w:val="clear" w:color="auto" w:fill="auto"/>
            <w:vAlign w:val="center"/>
          </w:tcPr>
          <w:p w14:paraId="166E2C0A" w14:textId="77777777"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0100B4">
              <w:rPr>
                <w:rFonts w:cs="Arial"/>
                <w:color w:val="000000"/>
                <w:sz w:val="18"/>
                <w:szCs w:val="18"/>
              </w:rPr>
              <w:t>9.5</w:t>
            </w:r>
          </w:p>
          <w:p w14:paraId="73A1A7C7" w14:textId="4F65750C"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p>
        </w:tc>
        <w:tc>
          <w:tcPr>
            <w:tcW w:w="794" w:type="dxa"/>
            <w:tcBorders>
              <w:left w:val="single" w:sz="8" w:space="0" w:color="4F81BD" w:themeColor="accent1"/>
              <w:right w:val="single" w:sz="8" w:space="0" w:color="4F81BD" w:themeColor="accent1"/>
            </w:tcBorders>
            <w:shd w:val="clear" w:color="auto" w:fill="auto"/>
            <w:vAlign w:val="center"/>
          </w:tcPr>
          <w:p w14:paraId="49B095C3" w14:textId="77777777"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0100B4">
              <w:rPr>
                <w:rFonts w:cs="Arial"/>
                <w:color w:val="000000"/>
                <w:sz w:val="18"/>
                <w:szCs w:val="18"/>
              </w:rPr>
              <w:t>9.5</w:t>
            </w:r>
          </w:p>
          <w:p w14:paraId="1BAE715C" w14:textId="28B2378F"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p>
        </w:tc>
        <w:tc>
          <w:tcPr>
            <w:tcW w:w="794" w:type="dxa"/>
            <w:tcBorders>
              <w:left w:val="single" w:sz="8" w:space="0" w:color="4F81BD" w:themeColor="accent1"/>
              <w:right w:val="single" w:sz="8" w:space="0" w:color="auto"/>
            </w:tcBorders>
            <w:shd w:val="clear" w:color="auto" w:fill="auto"/>
            <w:vAlign w:val="center"/>
          </w:tcPr>
          <w:p w14:paraId="03DBC0C6" w14:textId="77777777"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0100B4">
              <w:rPr>
                <w:rFonts w:cs="Arial"/>
                <w:color w:val="000000"/>
                <w:sz w:val="18"/>
                <w:szCs w:val="18"/>
              </w:rPr>
              <w:t>9.6</w:t>
            </w:r>
          </w:p>
          <w:p w14:paraId="0E3F97D6" w14:textId="207F2B65"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sidRPr="000100B4">
              <w:rPr>
                <w:rFonts w:cs="Arial"/>
                <w:b/>
                <w:color w:val="000000"/>
                <w:sz w:val="18"/>
                <w:szCs w:val="18"/>
              </w:rPr>
              <w:t>E</w:t>
            </w:r>
          </w:p>
        </w:tc>
      </w:tr>
      <w:tr w:rsidR="00605CA5" w:rsidRPr="000B4C19" w14:paraId="3C8FC3A6" w14:textId="77777777" w:rsidTr="00605CA5">
        <w:trPr>
          <w:trHeight w:val="454"/>
        </w:trPr>
        <w:tc>
          <w:tcPr>
            <w:cnfStyle w:val="001000000000" w:firstRow="0" w:lastRow="0" w:firstColumn="1" w:lastColumn="0" w:oddVBand="0" w:evenVBand="0" w:oddHBand="0" w:evenHBand="0" w:firstRowFirstColumn="0" w:firstRowLastColumn="0" w:lastRowFirstColumn="0" w:lastRowLastColumn="0"/>
            <w:tcW w:w="2499" w:type="dxa"/>
            <w:tcBorders>
              <w:right w:val="single" w:sz="8" w:space="0" w:color="auto"/>
            </w:tcBorders>
            <w:vAlign w:val="center"/>
          </w:tcPr>
          <w:p w14:paraId="6E49901F" w14:textId="77777777" w:rsidR="00605CA5" w:rsidRPr="00E4313C" w:rsidRDefault="00605CA5" w:rsidP="00AD3C59">
            <w:pPr>
              <w:rPr>
                <w:rFonts w:cs="Arial"/>
                <w:b w:val="0"/>
                <w:color w:val="000000"/>
                <w:sz w:val="18"/>
                <w:szCs w:val="16"/>
              </w:rPr>
            </w:pPr>
            <w:r w:rsidRPr="00E4313C">
              <w:rPr>
                <w:rFonts w:cs="Arial"/>
                <w:b w:val="0"/>
                <w:color w:val="000000"/>
                <w:sz w:val="18"/>
                <w:szCs w:val="16"/>
              </w:rPr>
              <w:t xml:space="preserve">Drive after using drugs and alcohol </w:t>
            </w:r>
          </w:p>
        </w:tc>
        <w:tc>
          <w:tcPr>
            <w:tcW w:w="790" w:type="dxa"/>
            <w:tcBorders>
              <w:left w:val="single" w:sz="8" w:space="0" w:color="auto"/>
              <w:right w:val="single" w:sz="8" w:space="0" w:color="1F497D" w:themeColor="text2"/>
            </w:tcBorders>
            <w:shd w:val="clear" w:color="auto" w:fill="auto"/>
            <w:vAlign w:val="center"/>
          </w:tcPr>
          <w:p w14:paraId="172AE2CF" w14:textId="5DACD787" w:rsidR="00605CA5" w:rsidRPr="000100B4" w:rsidRDefault="00605CA5" w:rsidP="00AD3C5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9.7</w:t>
            </w:r>
          </w:p>
        </w:tc>
        <w:tc>
          <w:tcPr>
            <w:tcW w:w="787" w:type="dxa"/>
            <w:tcBorders>
              <w:left w:val="single" w:sz="8" w:space="0" w:color="auto"/>
              <w:right w:val="single" w:sz="8" w:space="0" w:color="4F81BD" w:themeColor="accent1"/>
            </w:tcBorders>
            <w:shd w:val="clear" w:color="auto" w:fill="auto"/>
            <w:vAlign w:val="center"/>
          </w:tcPr>
          <w:p w14:paraId="634BE841" w14:textId="6F0DE91C" w:rsidR="00605CA5" w:rsidRPr="000100B4" w:rsidRDefault="00605CA5" w:rsidP="00AD3C5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9.7</w:t>
            </w:r>
          </w:p>
        </w:tc>
        <w:tc>
          <w:tcPr>
            <w:tcW w:w="848" w:type="dxa"/>
            <w:tcBorders>
              <w:left w:val="single" w:sz="8" w:space="0" w:color="4F81BD" w:themeColor="accent1"/>
              <w:right w:val="single" w:sz="8" w:space="0" w:color="1F497D" w:themeColor="text2"/>
            </w:tcBorders>
            <w:shd w:val="clear" w:color="auto" w:fill="auto"/>
            <w:vAlign w:val="center"/>
          </w:tcPr>
          <w:p w14:paraId="7219E345" w14:textId="476A6114" w:rsidR="00605CA5" w:rsidRPr="000100B4" w:rsidRDefault="00605CA5" w:rsidP="00AD3C5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9.8</w:t>
            </w:r>
          </w:p>
        </w:tc>
        <w:tc>
          <w:tcPr>
            <w:tcW w:w="791" w:type="dxa"/>
            <w:tcBorders>
              <w:left w:val="single" w:sz="8" w:space="0" w:color="auto"/>
              <w:right w:val="single" w:sz="8" w:space="0" w:color="4F81BD" w:themeColor="accent1"/>
            </w:tcBorders>
            <w:shd w:val="clear" w:color="auto" w:fill="auto"/>
            <w:vAlign w:val="center"/>
          </w:tcPr>
          <w:p w14:paraId="6630D037" w14:textId="45EC72D1" w:rsidR="00605CA5" w:rsidRPr="000100B4" w:rsidRDefault="00605CA5" w:rsidP="00AD3C5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9.7</w:t>
            </w:r>
          </w:p>
        </w:tc>
        <w:tc>
          <w:tcPr>
            <w:tcW w:w="830" w:type="dxa"/>
            <w:tcBorders>
              <w:left w:val="single" w:sz="8" w:space="0" w:color="4F81BD" w:themeColor="accent1"/>
              <w:right w:val="single" w:sz="8" w:space="0" w:color="1F497D" w:themeColor="text2"/>
            </w:tcBorders>
            <w:shd w:val="clear" w:color="auto" w:fill="auto"/>
            <w:vAlign w:val="center"/>
          </w:tcPr>
          <w:p w14:paraId="79B0BB73" w14:textId="0C33BFB7" w:rsidR="00605CA5" w:rsidRPr="000100B4" w:rsidRDefault="00605CA5" w:rsidP="00AD3C5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9.7</w:t>
            </w:r>
          </w:p>
        </w:tc>
        <w:tc>
          <w:tcPr>
            <w:tcW w:w="794" w:type="dxa"/>
            <w:tcBorders>
              <w:left w:val="single" w:sz="8" w:space="0" w:color="auto"/>
              <w:right w:val="single" w:sz="8" w:space="0" w:color="4F81BD" w:themeColor="accent1"/>
            </w:tcBorders>
            <w:shd w:val="clear" w:color="auto" w:fill="auto"/>
            <w:vAlign w:val="center"/>
          </w:tcPr>
          <w:p w14:paraId="0C141315" w14:textId="384E9577" w:rsidR="00605CA5" w:rsidRPr="000100B4" w:rsidRDefault="00605CA5" w:rsidP="00AD3C5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9.7</w:t>
            </w:r>
          </w:p>
        </w:tc>
        <w:tc>
          <w:tcPr>
            <w:tcW w:w="794" w:type="dxa"/>
            <w:tcBorders>
              <w:left w:val="single" w:sz="8" w:space="0" w:color="4F81BD" w:themeColor="accent1"/>
              <w:right w:val="single" w:sz="8" w:space="0" w:color="4F81BD" w:themeColor="accent1"/>
            </w:tcBorders>
            <w:shd w:val="clear" w:color="auto" w:fill="auto"/>
            <w:vAlign w:val="center"/>
          </w:tcPr>
          <w:p w14:paraId="792CBA1B" w14:textId="39C8C2BC" w:rsidR="00605CA5" w:rsidRPr="000100B4" w:rsidRDefault="00605CA5" w:rsidP="00AD3C5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9.7</w:t>
            </w:r>
          </w:p>
        </w:tc>
        <w:tc>
          <w:tcPr>
            <w:tcW w:w="794" w:type="dxa"/>
            <w:tcBorders>
              <w:left w:val="single" w:sz="8" w:space="0" w:color="4F81BD" w:themeColor="accent1"/>
              <w:right w:val="single" w:sz="8" w:space="0" w:color="4F81BD" w:themeColor="accent1"/>
            </w:tcBorders>
            <w:shd w:val="clear" w:color="auto" w:fill="auto"/>
            <w:vAlign w:val="center"/>
          </w:tcPr>
          <w:p w14:paraId="43ECA7D4" w14:textId="65E36B3B" w:rsidR="00605CA5" w:rsidRPr="000100B4" w:rsidRDefault="00605CA5" w:rsidP="00AD3C5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9.6</w:t>
            </w:r>
          </w:p>
        </w:tc>
        <w:tc>
          <w:tcPr>
            <w:tcW w:w="794" w:type="dxa"/>
            <w:tcBorders>
              <w:left w:val="single" w:sz="8" w:space="0" w:color="4F81BD" w:themeColor="accent1"/>
              <w:right w:val="single" w:sz="8" w:space="0" w:color="auto"/>
            </w:tcBorders>
            <w:shd w:val="clear" w:color="auto" w:fill="auto"/>
            <w:vAlign w:val="center"/>
          </w:tcPr>
          <w:p w14:paraId="68EF39F8" w14:textId="656D97DB" w:rsidR="00605CA5" w:rsidRPr="000100B4" w:rsidRDefault="00605CA5" w:rsidP="00AD3C59">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sidRPr="000100B4">
              <w:rPr>
                <w:rFonts w:cs="Arial"/>
                <w:color w:val="000000"/>
                <w:sz w:val="18"/>
                <w:szCs w:val="18"/>
              </w:rPr>
              <w:t>9.8</w:t>
            </w:r>
          </w:p>
        </w:tc>
      </w:tr>
      <w:tr w:rsidR="00605CA5" w:rsidRPr="000B4C19" w14:paraId="1F5D8744" w14:textId="77777777" w:rsidTr="00605C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499" w:type="dxa"/>
            <w:tcBorders>
              <w:right w:val="single" w:sz="8" w:space="0" w:color="auto"/>
            </w:tcBorders>
            <w:vAlign w:val="center"/>
          </w:tcPr>
          <w:p w14:paraId="72518800" w14:textId="77777777" w:rsidR="00605CA5" w:rsidRPr="00E4313C" w:rsidRDefault="00605CA5" w:rsidP="00AD3C59">
            <w:pPr>
              <w:rPr>
                <w:rFonts w:cs="Arial"/>
                <w:b w:val="0"/>
                <w:color w:val="000000"/>
                <w:sz w:val="18"/>
                <w:szCs w:val="16"/>
              </w:rPr>
            </w:pPr>
            <w:r w:rsidRPr="00E4313C">
              <w:rPr>
                <w:rFonts w:cs="Arial"/>
                <w:b w:val="0"/>
                <w:color w:val="000000"/>
                <w:sz w:val="18"/>
                <w:szCs w:val="16"/>
              </w:rPr>
              <w:t xml:space="preserve">Drive after drinking alcohol and using prescription medicines </w:t>
            </w:r>
          </w:p>
        </w:tc>
        <w:tc>
          <w:tcPr>
            <w:tcW w:w="790" w:type="dxa"/>
            <w:tcBorders>
              <w:left w:val="single" w:sz="8" w:space="0" w:color="auto"/>
              <w:right w:val="single" w:sz="8" w:space="0" w:color="1F497D" w:themeColor="text2"/>
            </w:tcBorders>
            <w:shd w:val="clear" w:color="auto" w:fill="auto"/>
            <w:vAlign w:val="center"/>
          </w:tcPr>
          <w:p w14:paraId="3CDB59E4" w14:textId="7C334852"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8.5</w:t>
            </w:r>
          </w:p>
        </w:tc>
        <w:tc>
          <w:tcPr>
            <w:tcW w:w="787" w:type="dxa"/>
            <w:tcBorders>
              <w:left w:val="single" w:sz="8" w:space="0" w:color="auto"/>
              <w:right w:val="single" w:sz="8" w:space="0" w:color="4F81BD" w:themeColor="accent1"/>
            </w:tcBorders>
            <w:shd w:val="clear" w:color="auto" w:fill="auto"/>
            <w:vAlign w:val="center"/>
          </w:tcPr>
          <w:p w14:paraId="46145D43" w14:textId="49B890A5"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8.4</w:t>
            </w:r>
          </w:p>
        </w:tc>
        <w:tc>
          <w:tcPr>
            <w:tcW w:w="848" w:type="dxa"/>
            <w:tcBorders>
              <w:left w:val="single" w:sz="8" w:space="0" w:color="4F81BD" w:themeColor="accent1"/>
              <w:right w:val="single" w:sz="8" w:space="0" w:color="1F497D" w:themeColor="text2"/>
            </w:tcBorders>
            <w:shd w:val="clear" w:color="auto" w:fill="auto"/>
            <w:vAlign w:val="center"/>
          </w:tcPr>
          <w:p w14:paraId="164AC097" w14:textId="206EDABC"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8.6</w:t>
            </w:r>
          </w:p>
        </w:tc>
        <w:tc>
          <w:tcPr>
            <w:tcW w:w="791" w:type="dxa"/>
            <w:tcBorders>
              <w:left w:val="single" w:sz="8" w:space="0" w:color="auto"/>
              <w:right w:val="single" w:sz="8" w:space="0" w:color="4F81BD" w:themeColor="accent1"/>
            </w:tcBorders>
            <w:shd w:val="clear" w:color="auto" w:fill="auto"/>
            <w:vAlign w:val="center"/>
          </w:tcPr>
          <w:p w14:paraId="4CCB0DE3" w14:textId="0106E8DA"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8.4</w:t>
            </w:r>
          </w:p>
        </w:tc>
        <w:tc>
          <w:tcPr>
            <w:tcW w:w="830" w:type="dxa"/>
            <w:tcBorders>
              <w:left w:val="single" w:sz="8" w:space="0" w:color="4F81BD" w:themeColor="accent1"/>
              <w:right w:val="single" w:sz="8" w:space="0" w:color="1F497D" w:themeColor="text2"/>
            </w:tcBorders>
            <w:shd w:val="clear" w:color="auto" w:fill="auto"/>
            <w:vAlign w:val="center"/>
          </w:tcPr>
          <w:p w14:paraId="24E09DAD" w14:textId="36020964"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8.6</w:t>
            </w:r>
          </w:p>
        </w:tc>
        <w:tc>
          <w:tcPr>
            <w:tcW w:w="794" w:type="dxa"/>
            <w:tcBorders>
              <w:left w:val="single" w:sz="8" w:space="0" w:color="auto"/>
              <w:right w:val="single" w:sz="8" w:space="0" w:color="4F81BD" w:themeColor="accent1"/>
            </w:tcBorders>
            <w:shd w:val="clear" w:color="auto" w:fill="auto"/>
            <w:vAlign w:val="center"/>
          </w:tcPr>
          <w:p w14:paraId="580DB204" w14:textId="350B2D13"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8.6</w:t>
            </w:r>
          </w:p>
        </w:tc>
        <w:tc>
          <w:tcPr>
            <w:tcW w:w="794" w:type="dxa"/>
            <w:tcBorders>
              <w:left w:val="single" w:sz="8" w:space="0" w:color="4F81BD" w:themeColor="accent1"/>
              <w:right w:val="single" w:sz="8" w:space="0" w:color="4F81BD" w:themeColor="accent1"/>
            </w:tcBorders>
            <w:shd w:val="clear" w:color="auto" w:fill="auto"/>
            <w:vAlign w:val="center"/>
          </w:tcPr>
          <w:p w14:paraId="207317D3" w14:textId="3BEF5937"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8.4</w:t>
            </w:r>
          </w:p>
        </w:tc>
        <w:tc>
          <w:tcPr>
            <w:tcW w:w="794" w:type="dxa"/>
            <w:tcBorders>
              <w:left w:val="single" w:sz="8" w:space="0" w:color="4F81BD" w:themeColor="accent1"/>
              <w:right w:val="single" w:sz="8" w:space="0" w:color="4F81BD" w:themeColor="accent1"/>
            </w:tcBorders>
            <w:shd w:val="clear" w:color="auto" w:fill="auto"/>
            <w:vAlign w:val="center"/>
          </w:tcPr>
          <w:p w14:paraId="7A65C15B" w14:textId="3D2F4DFB"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8.4</w:t>
            </w:r>
          </w:p>
        </w:tc>
        <w:tc>
          <w:tcPr>
            <w:tcW w:w="794" w:type="dxa"/>
            <w:tcBorders>
              <w:left w:val="single" w:sz="8" w:space="0" w:color="4F81BD" w:themeColor="accent1"/>
              <w:right w:val="single" w:sz="8" w:space="0" w:color="auto"/>
            </w:tcBorders>
            <w:shd w:val="clear" w:color="auto" w:fill="auto"/>
            <w:vAlign w:val="center"/>
          </w:tcPr>
          <w:p w14:paraId="2CB7B9BE" w14:textId="6103FF21" w:rsidR="00605CA5" w:rsidRPr="000100B4" w:rsidRDefault="00605CA5" w:rsidP="00AD3C5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8.6</w:t>
            </w:r>
          </w:p>
        </w:tc>
      </w:tr>
      <w:tr w:rsidR="009A4736" w:rsidRPr="000B4C19" w14:paraId="0D1853AB" w14:textId="77777777" w:rsidTr="00A655FA">
        <w:trPr>
          <w:trHeight w:val="454"/>
        </w:trPr>
        <w:tc>
          <w:tcPr>
            <w:cnfStyle w:val="001000000000" w:firstRow="0" w:lastRow="0" w:firstColumn="1" w:lastColumn="0" w:oddVBand="0" w:evenVBand="0" w:oddHBand="0" w:evenHBand="0" w:firstRowFirstColumn="0" w:firstRowLastColumn="0" w:lastRowFirstColumn="0" w:lastRowLastColumn="0"/>
            <w:tcW w:w="2499" w:type="dxa"/>
            <w:tcBorders>
              <w:right w:val="single" w:sz="8" w:space="0" w:color="auto"/>
            </w:tcBorders>
            <w:vAlign w:val="center"/>
          </w:tcPr>
          <w:p w14:paraId="22C4D7EC" w14:textId="3E4DA2AF" w:rsidR="00A655FA" w:rsidRPr="00BA64B7" w:rsidRDefault="00A655FA" w:rsidP="00A655FA">
            <w:pPr>
              <w:rPr>
                <w:rFonts w:cs="Arial"/>
                <w:b w:val="0"/>
                <w:color w:val="000000"/>
                <w:sz w:val="18"/>
                <w:szCs w:val="16"/>
              </w:rPr>
            </w:pPr>
            <w:r w:rsidRPr="00BA64B7">
              <w:rPr>
                <w:rFonts w:cs="Arial"/>
                <w:b w:val="0"/>
                <w:color w:val="000000"/>
                <w:sz w:val="18"/>
                <w:szCs w:val="18"/>
              </w:rPr>
              <w:t>Drive while drowsy</w:t>
            </w:r>
          </w:p>
        </w:tc>
        <w:tc>
          <w:tcPr>
            <w:tcW w:w="790" w:type="dxa"/>
            <w:tcBorders>
              <w:left w:val="single" w:sz="8" w:space="0" w:color="auto"/>
              <w:right w:val="single" w:sz="8" w:space="0" w:color="1F497D" w:themeColor="text2"/>
            </w:tcBorders>
            <w:shd w:val="clear" w:color="auto" w:fill="auto"/>
            <w:vAlign w:val="center"/>
          </w:tcPr>
          <w:p w14:paraId="749C42FC" w14:textId="4366DB21" w:rsidR="00A655FA" w:rsidRPr="00BA64B7" w:rsidRDefault="00A655FA"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BA64B7">
              <w:rPr>
                <w:rFonts w:cs="Arial"/>
                <w:color w:val="000000"/>
                <w:sz w:val="18"/>
                <w:szCs w:val="18"/>
              </w:rPr>
              <w:t>9.0</w:t>
            </w:r>
          </w:p>
        </w:tc>
        <w:tc>
          <w:tcPr>
            <w:tcW w:w="787" w:type="dxa"/>
            <w:tcBorders>
              <w:left w:val="single" w:sz="8" w:space="0" w:color="auto"/>
              <w:right w:val="single" w:sz="8" w:space="0" w:color="4F81BD" w:themeColor="accent1"/>
            </w:tcBorders>
            <w:shd w:val="clear" w:color="auto" w:fill="FFC000"/>
            <w:vAlign w:val="center"/>
          </w:tcPr>
          <w:p w14:paraId="29C2BDFA" w14:textId="5BF16CBC" w:rsidR="00A655FA" w:rsidRPr="00BA64B7" w:rsidRDefault="00A655FA"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BA64B7">
              <w:rPr>
                <w:rFonts w:cs="Arial"/>
                <w:color w:val="000000"/>
                <w:sz w:val="18"/>
                <w:szCs w:val="18"/>
              </w:rPr>
              <w:t>9.0</w:t>
            </w:r>
          </w:p>
        </w:tc>
        <w:tc>
          <w:tcPr>
            <w:tcW w:w="848" w:type="dxa"/>
            <w:tcBorders>
              <w:left w:val="single" w:sz="8" w:space="0" w:color="4F81BD" w:themeColor="accent1"/>
              <w:right w:val="single" w:sz="8" w:space="0" w:color="1F497D" w:themeColor="text2"/>
            </w:tcBorders>
            <w:shd w:val="clear" w:color="auto" w:fill="92D050"/>
            <w:vAlign w:val="center"/>
          </w:tcPr>
          <w:p w14:paraId="2EFEE02F" w14:textId="57E549C7" w:rsidR="00A655FA" w:rsidRPr="00BA64B7" w:rsidRDefault="00A655FA"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BA64B7">
              <w:rPr>
                <w:rFonts w:cs="Arial"/>
                <w:color w:val="000000"/>
                <w:sz w:val="18"/>
                <w:szCs w:val="18"/>
              </w:rPr>
              <w:t>9.0</w:t>
            </w:r>
          </w:p>
        </w:tc>
        <w:tc>
          <w:tcPr>
            <w:tcW w:w="791" w:type="dxa"/>
            <w:tcBorders>
              <w:left w:val="single" w:sz="8" w:space="0" w:color="auto"/>
              <w:right w:val="single" w:sz="8" w:space="0" w:color="4F81BD" w:themeColor="accent1"/>
            </w:tcBorders>
            <w:shd w:val="clear" w:color="auto" w:fill="FFC000"/>
            <w:vAlign w:val="center"/>
          </w:tcPr>
          <w:p w14:paraId="02EB460B" w14:textId="124C3D33" w:rsidR="00A655FA" w:rsidRPr="00BA64B7" w:rsidRDefault="00A655FA"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BA64B7">
              <w:rPr>
                <w:rFonts w:cs="Arial"/>
                <w:color w:val="000000"/>
                <w:sz w:val="18"/>
                <w:szCs w:val="18"/>
              </w:rPr>
              <w:t>8.8</w:t>
            </w:r>
          </w:p>
        </w:tc>
        <w:tc>
          <w:tcPr>
            <w:tcW w:w="830" w:type="dxa"/>
            <w:tcBorders>
              <w:left w:val="single" w:sz="8" w:space="0" w:color="4F81BD" w:themeColor="accent1"/>
              <w:right w:val="single" w:sz="8" w:space="0" w:color="1F497D" w:themeColor="text2"/>
            </w:tcBorders>
            <w:shd w:val="clear" w:color="auto" w:fill="92D050"/>
            <w:vAlign w:val="center"/>
          </w:tcPr>
          <w:p w14:paraId="16EAB4BE" w14:textId="11D48235" w:rsidR="00A655FA" w:rsidRPr="00BA64B7" w:rsidRDefault="00A655FA"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BA64B7">
              <w:rPr>
                <w:rFonts w:cs="Arial"/>
                <w:color w:val="000000"/>
                <w:sz w:val="18"/>
                <w:szCs w:val="18"/>
              </w:rPr>
              <w:t>9.1</w:t>
            </w:r>
          </w:p>
        </w:tc>
        <w:tc>
          <w:tcPr>
            <w:tcW w:w="794" w:type="dxa"/>
            <w:tcBorders>
              <w:left w:val="single" w:sz="8" w:space="0" w:color="auto"/>
              <w:right w:val="single" w:sz="8" w:space="0" w:color="4F81BD" w:themeColor="accent1"/>
            </w:tcBorders>
            <w:shd w:val="clear" w:color="auto" w:fill="auto"/>
            <w:vAlign w:val="center"/>
          </w:tcPr>
          <w:p w14:paraId="2093D2F8" w14:textId="77777777" w:rsidR="00A655FA" w:rsidRPr="00BA64B7" w:rsidRDefault="00A655FA"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BA64B7">
              <w:rPr>
                <w:rFonts w:cs="Arial"/>
                <w:color w:val="000000"/>
                <w:sz w:val="18"/>
                <w:szCs w:val="18"/>
              </w:rPr>
              <w:t>8.5</w:t>
            </w:r>
          </w:p>
          <w:p w14:paraId="45249EF6" w14:textId="77777777" w:rsidR="00A655FA" w:rsidRPr="00BA64B7" w:rsidRDefault="00A655FA"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c>
          <w:tcPr>
            <w:tcW w:w="794" w:type="dxa"/>
            <w:tcBorders>
              <w:left w:val="single" w:sz="8" w:space="0" w:color="4F81BD" w:themeColor="accent1"/>
              <w:right w:val="single" w:sz="8" w:space="0" w:color="4F81BD" w:themeColor="accent1"/>
            </w:tcBorders>
            <w:shd w:val="clear" w:color="auto" w:fill="auto"/>
            <w:vAlign w:val="center"/>
          </w:tcPr>
          <w:p w14:paraId="621131E8" w14:textId="77777777" w:rsidR="00A655FA" w:rsidRPr="00BA64B7" w:rsidRDefault="00A655FA"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BA64B7">
              <w:rPr>
                <w:rFonts w:cs="Arial"/>
                <w:color w:val="000000"/>
                <w:sz w:val="18"/>
                <w:szCs w:val="18"/>
              </w:rPr>
              <w:t>8.8</w:t>
            </w:r>
          </w:p>
          <w:p w14:paraId="28F32E37" w14:textId="48B48BDD" w:rsidR="00A655FA" w:rsidRPr="00BA64B7" w:rsidRDefault="00A655FA"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BA64B7">
              <w:rPr>
                <w:rFonts w:cs="Arial"/>
                <w:b/>
                <w:color w:val="000000"/>
                <w:sz w:val="18"/>
                <w:szCs w:val="18"/>
              </w:rPr>
              <w:t>E</w:t>
            </w:r>
          </w:p>
        </w:tc>
        <w:tc>
          <w:tcPr>
            <w:tcW w:w="794" w:type="dxa"/>
            <w:tcBorders>
              <w:left w:val="single" w:sz="8" w:space="0" w:color="4F81BD" w:themeColor="accent1"/>
              <w:right w:val="single" w:sz="8" w:space="0" w:color="4F81BD" w:themeColor="accent1"/>
            </w:tcBorders>
            <w:shd w:val="clear" w:color="auto" w:fill="auto"/>
            <w:vAlign w:val="center"/>
          </w:tcPr>
          <w:p w14:paraId="51667D6B" w14:textId="77777777" w:rsidR="00A655FA" w:rsidRPr="00BA64B7" w:rsidRDefault="00A655FA"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BA64B7">
              <w:rPr>
                <w:rFonts w:cs="Arial"/>
                <w:color w:val="000000"/>
                <w:sz w:val="18"/>
                <w:szCs w:val="18"/>
              </w:rPr>
              <w:t>9.1</w:t>
            </w:r>
          </w:p>
          <w:p w14:paraId="1440CE92" w14:textId="63E64D6E" w:rsidR="00A655FA" w:rsidRPr="00BA64B7" w:rsidRDefault="00A655FA"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BA64B7">
              <w:rPr>
                <w:rFonts w:cs="Arial"/>
                <w:b/>
                <w:color w:val="000000"/>
                <w:sz w:val="18"/>
                <w:szCs w:val="18"/>
              </w:rPr>
              <w:t>E</w:t>
            </w:r>
          </w:p>
        </w:tc>
        <w:tc>
          <w:tcPr>
            <w:tcW w:w="794" w:type="dxa"/>
            <w:tcBorders>
              <w:left w:val="single" w:sz="8" w:space="0" w:color="4F81BD" w:themeColor="accent1"/>
              <w:right w:val="single" w:sz="8" w:space="0" w:color="auto"/>
            </w:tcBorders>
            <w:shd w:val="clear" w:color="auto" w:fill="auto"/>
            <w:vAlign w:val="center"/>
          </w:tcPr>
          <w:p w14:paraId="153573D1" w14:textId="77777777" w:rsidR="00A655FA" w:rsidRPr="00BA64B7" w:rsidRDefault="00A655FA"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BA64B7">
              <w:rPr>
                <w:rFonts w:cs="Arial"/>
                <w:color w:val="000000"/>
                <w:sz w:val="18"/>
                <w:szCs w:val="18"/>
              </w:rPr>
              <w:t>9.3</w:t>
            </w:r>
          </w:p>
          <w:p w14:paraId="154181AC" w14:textId="3EA8E042" w:rsidR="00A655FA" w:rsidRPr="000100B4" w:rsidRDefault="00A655FA"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BA64B7">
              <w:rPr>
                <w:rFonts w:cs="Arial"/>
                <w:b/>
                <w:color w:val="000000"/>
                <w:sz w:val="18"/>
                <w:szCs w:val="18"/>
              </w:rPr>
              <w:t>E,F</w:t>
            </w:r>
          </w:p>
        </w:tc>
      </w:tr>
      <w:tr w:rsidR="00A655FA" w:rsidRPr="000B4C19" w14:paraId="421645F0" w14:textId="77777777" w:rsidTr="00605C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499" w:type="dxa"/>
            <w:tcBorders>
              <w:right w:val="single" w:sz="8" w:space="0" w:color="auto"/>
            </w:tcBorders>
            <w:vAlign w:val="center"/>
          </w:tcPr>
          <w:p w14:paraId="28290041" w14:textId="77777777" w:rsidR="00A655FA" w:rsidRPr="00E4313C" w:rsidRDefault="00A655FA" w:rsidP="00A655FA">
            <w:pPr>
              <w:rPr>
                <w:rFonts w:cs="Arial"/>
                <w:b w:val="0"/>
                <w:color w:val="000000"/>
                <w:sz w:val="18"/>
                <w:szCs w:val="16"/>
              </w:rPr>
            </w:pPr>
            <w:r w:rsidRPr="00E4313C">
              <w:rPr>
                <w:rFonts w:cs="Arial"/>
                <w:b w:val="0"/>
                <w:color w:val="000000"/>
                <w:sz w:val="18"/>
                <w:szCs w:val="16"/>
              </w:rPr>
              <w:t>Drive while using a handheld mobile phone</w:t>
            </w:r>
          </w:p>
        </w:tc>
        <w:tc>
          <w:tcPr>
            <w:tcW w:w="790" w:type="dxa"/>
            <w:tcBorders>
              <w:left w:val="single" w:sz="8" w:space="0" w:color="auto"/>
              <w:right w:val="single" w:sz="8" w:space="0" w:color="1F497D" w:themeColor="text2"/>
            </w:tcBorders>
            <w:shd w:val="clear" w:color="auto" w:fill="auto"/>
            <w:vAlign w:val="center"/>
          </w:tcPr>
          <w:p w14:paraId="47FB84CC" w14:textId="7708B737" w:rsidR="00A655FA" w:rsidRPr="000100B4" w:rsidRDefault="00A655FA" w:rsidP="00A655F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8.7</w:t>
            </w:r>
          </w:p>
        </w:tc>
        <w:tc>
          <w:tcPr>
            <w:tcW w:w="787" w:type="dxa"/>
            <w:tcBorders>
              <w:left w:val="single" w:sz="8" w:space="0" w:color="auto"/>
              <w:right w:val="single" w:sz="8" w:space="0" w:color="4F81BD" w:themeColor="accent1"/>
            </w:tcBorders>
            <w:shd w:val="clear" w:color="auto" w:fill="FFC000"/>
            <w:vAlign w:val="center"/>
          </w:tcPr>
          <w:p w14:paraId="17224F04" w14:textId="07D8077B" w:rsidR="00A655FA" w:rsidRPr="000100B4" w:rsidRDefault="00A655FA" w:rsidP="00A655F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8.6</w:t>
            </w:r>
          </w:p>
        </w:tc>
        <w:tc>
          <w:tcPr>
            <w:tcW w:w="848" w:type="dxa"/>
            <w:tcBorders>
              <w:left w:val="single" w:sz="8" w:space="0" w:color="4F81BD" w:themeColor="accent1"/>
              <w:right w:val="single" w:sz="8" w:space="0" w:color="1F497D" w:themeColor="text2"/>
            </w:tcBorders>
            <w:shd w:val="clear" w:color="auto" w:fill="92D050"/>
            <w:vAlign w:val="center"/>
          </w:tcPr>
          <w:p w14:paraId="1A3E1C2E" w14:textId="70C70BA1" w:rsidR="00A655FA" w:rsidRPr="000100B4" w:rsidRDefault="00A655FA" w:rsidP="00A655F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9.0</w:t>
            </w:r>
          </w:p>
        </w:tc>
        <w:tc>
          <w:tcPr>
            <w:tcW w:w="791" w:type="dxa"/>
            <w:tcBorders>
              <w:left w:val="single" w:sz="8" w:space="0" w:color="auto"/>
              <w:right w:val="single" w:sz="8" w:space="0" w:color="4F81BD" w:themeColor="accent1"/>
            </w:tcBorders>
            <w:shd w:val="clear" w:color="auto" w:fill="FFC000"/>
            <w:vAlign w:val="center"/>
          </w:tcPr>
          <w:p w14:paraId="5BCBCE60" w14:textId="2AC2A967" w:rsidR="00A655FA" w:rsidRPr="000100B4" w:rsidRDefault="00A655FA" w:rsidP="00A655F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8.5</w:t>
            </w:r>
          </w:p>
        </w:tc>
        <w:tc>
          <w:tcPr>
            <w:tcW w:w="830" w:type="dxa"/>
            <w:tcBorders>
              <w:left w:val="single" w:sz="8" w:space="0" w:color="4F81BD" w:themeColor="accent1"/>
              <w:right w:val="single" w:sz="8" w:space="0" w:color="1F497D" w:themeColor="text2"/>
            </w:tcBorders>
            <w:shd w:val="clear" w:color="auto" w:fill="92D050"/>
            <w:vAlign w:val="center"/>
          </w:tcPr>
          <w:p w14:paraId="34B92586" w14:textId="053CA945" w:rsidR="00A655FA" w:rsidRPr="000100B4" w:rsidRDefault="00A655FA" w:rsidP="00A655F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8.9</w:t>
            </w:r>
          </w:p>
        </w:tc>
        <w:tc>
          <w:tcPr>
            <w:tcW w:w="794" w:type="dxa"/>
            <w:tcBorders>
              <w:left w:val="single" w:sz="8" w:space="0" w:color="auto"/>
              <w:right w:val="single" w:sz="8" w:space="0" w:color="4F81BD" w:themeColor="accent1"/>
            </w:tcBorders>
            <w:shd w:val="clear" w:color="auto" w:fill="auto"/>
            <w:vAlign w:val="center"/>
          </w:tcPr>
          <w:p w14:paraId="3DE147B1" w14:textId="03365FBC" w:rsidR="00A655FA" w:rsidRPr="000100B4" w:rsidRDefault="00A655FA" w:rsidP="00A655F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8.3</w:t>
            </w:r>
          </w:p>
        </w:tc>
        <w:tc>
          <w:tcPr>
            <w:tcW w:w="794" w:type="dxa"/>
            <w:tcBorders>
              <w:left w:val="single" w:sz="8" w:space="0" w:color="4F81BD" w:themeColor="accent1"/>
              <w:right w:val="single" w:sz="8" w:space="0" w:color="4F81BD" w:themeColor="accent1"/>
            </w:tcBorders>
            <w:shd w:val="clear" w:color="auto" w:fill="auto"/>
            <w:vAlign w:val="center"/>
          </w:tcPr>
          <w:p w14:paraId="06882C1E" w14:textId="58037474" w:rsidR="00A655FA" w:rsidRPr="000100B4" w:rsidRDefault="00A655FA" w:rsidP="00A655F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8.4</w:t>
            </w:r>
          </w:p>
        </w:tc>
        <w:tc>
          <w:tcPr>
            <w:tcW w:w="794" w:type="dxa"/>
            <w:tcBorders>
              <w:left w:val="single" w:sz="8" w:space="0" w:color="4F81BD" w:themeColor="accent1"/>
              <w:right w:val="single" w:sz="8" w:space="0" w:color="4F81BD" w:themeColor="accent1"/>
            </w:tcBorders>
            <w:shd w:val="clear" w:color="auto" w:fill="auto"/>
            <w:vAlign w:val="center"/>
          </w:tcPr>
          <w:p w14:paraId="534665A4" w14:textId="77777777" w:rsidR="00A655FA" w:rsidRPr="000100B4" w:rsidRDefault="00A655FA" w:rsidP="00A655F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0100B4">
              <w:rPr>
                <w:rFonts w:cs="Arial"/>
                <w:color w:val="000000"/>
                <w:sz w:val="18"/>
                <w:szCs w:val="18"/>
              </w:rPr>
              <w:t>8.8</w:t>
            </w:r>
          </w:p>
          <w:p w14:paraId="31113412" w14:textId="4EB63951" w:rsidR="00A655FA" w:rsidRPr="000100B4" w:rsidRDefault="00A655FA" w:rsidP="00A655FA">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sidRPr="000100B4">
              <w:rPr>
                <w:rFonts w:cs="Arial"/>
                <w:b/>
                <w:color w:val="000000"/>
                <w:sz w:val="18"/>
                <w:szCs w:val="18"/>
              </w:rPr>
              <w:t>E,F</w:t>
            </w:r>
          </w:p>
        </w:tc>
        <w:tc>
          <w:tcPr>
            <w:tcW w:w="794" w:type="dxa"/>
            <w:tcBorders>
              <w:left w:val="single" w:sz="8" w:space="0" w:color="4F81BD" w:themeColor="accent1"/>
              <w:right w:val="single" w:sz="8" w:space="0" w:color="auto"/>
            </w:tcBorders>
            <w:shd w:val="clear" w:color="auto" w:fill="auto"/>
            <w:vAlign w:val="center"/>
          </w:tcPr>
          <w:p w14:paraId="3FC1B21E" w14:textId="77777777" w:rsidR="00A655FA" w:rsidRPr="000100B4" w:rsidRDefault="00A655FA" w:rsidP="00A655F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0100B4">
              <w:rPr>
                <w:rFonts w:cs="Arial"/>
                <w:color w:val="000000"/>
                <w:sz w:val="18"/>
                <w:szCs w:val="18"/>
              </w:rPr>
              <w:t>9.2</w:t>
            </w:r>
          </w:p>
          <w:p w14:paraId="7C0760B7" w14:textId="04DAECA3" w:rsidR="00A655FA" w:rsidRPr="000100B4" w:rsidRDefault="00A655FA" w:rsidP="00A655FA">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sidRPr="000100B4">
              <w:rPr>
                <w:rFonts w:cs="Arial"/>
                <w:b/>
                <w:color w:val="000000"/>
                <w:sz w:val="18"/>
                <w:szCs w:val="18"/>
              </w:rPr>
              <w:t>E,F,G</w:t>
            </w:r>
          </w:p>
        </w:tc>
      </w:tr>
      <w:tr w:rsidR="00A655FA" w:rsidRPr="000B4C19" w14:paraId="5C963818" w14:textId="77777777" w:rsidTr="00605CA5">
        <w:trPr>
          <w:trHeight w:val="454"/>
        </w:trPr>
        <w:tc>
          <w:tcPr>
            <w:cnfStyle w:val="001000000000" w:firstRow="0" w:lastRow="0" w:firstColumn="1" w:lastColumn="0" w:oddVBand="0" w:evenVBand="0" w:oddHBand="0" w:evenHBand="0" w:firstRowFirstColumn="0" w:firstRowLastColumn="0" w:lastRowFirstColumn="0" w:lastRowLastColumn="0"/>
            <w:tcW w:w="2499" w:type="dxa"/>
            <w:tcBorders>
              <w:right w:val="single" w:sz="8" w:space="0" w:color="auto"/>
            </w:tcBorders>
            <w:vAlign w:val="center"/>
          </w:tcPr>
          <w:p w14:paraId="6B85F2F5" w14:textId="77777777" w:rsidR="00A655FA" w:rsidRPr="00E4313C" w:rsidRDefault="00A655FA" w:rsidP="00A655FA">
            <w:pPr>
              <w:rPr>
                <w:rFonts w:cs="Arial"/>
                <w:b w:val="0"/>
                <w:color w:val="000000"/>
                <w:sz w:val="18"/>
                <w:szCs w:val="16"/>
              </w:rPr>
            </w:pPr>
            <w:r w:rsidRPr="00E4313C">
              <w:rPr>
                <w:rFonts w:cs="Arial"/>
                <w:b w:val="0"/>
                <w:color w:val="000000"/>
                <w:sz w:val="18"/>
                <w:szCs w:val="16"/>
              </w:rPr>
              <w:t>Drive while using a hands free mobile phone</w:t>
            </w:r>
          </w:p>
        </w:tc>
        <w:tc>
          <w:tcPr>
            <w:tcW w:w="790" w:type="dxa"/>
            <w:tcBorders>
              <w:left w:val="single" w:sz="8" w:space="0" w:color="auto"/>
              <w:right w:val="single" w:sz="8" w:space="0" w:color="1F497D" w:themeColor="text2"/>
            </w:tcBorders>
            <w:shd w:val="clear" w:color="auto" w:fill="auto"/>
            <w:vAlign w:val="center"/>
          </w:tcPr>
          <w:p w14:paraId="0CC69AFE" w14:textId="074FB823" w:rsidR="00A655FA" w:rsidRPr="000100B4" w:rsidRDefault="00A655FA"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5.5</w:t>
            </w:r>
          </w:p>
        </w:tc>
        <w:tc>
          <w:tcPr>
            <w:tcW w:w="787" w:type="dxa"/>
            <w:tcBorders>
              <w:left w:val="single" w:sz="8" w:space="0" w:color="auto"/>
              <w:right w:val="single" w:sz="8" w:space="0" w:color="4F81BD" w:themeColor="accent1"/>
            </w:tcBorders>
            <w:shd w:val="clear" w:color="auto" w:fill="FFC000"/>
            <w:vAlign w:val="center"/>
          </w:tcPr>
          <w:p w14:paraId="3A34AAA9" w14:textId="78C124D1" w:rsidR="00A655FA" w:rsidRPr="000100B4" w:rsidRDefault="00A655FA"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5.3</w:t>
            </w:r>
          </w:p>
        </w:tc>
        <w:tc>
          <w:tcPr>
            <w:tcW w:w="848" w:type="dxa"/>
            <w:tcBorders>
              <w:left w:val="single" w:sz="8" w:space="0" w:color="4F81BD" w:themeColor="accent1"/>
              <w:right w:val="single" w:sz="8" w:space="0" w:color="1F497D" w:themeColor="text2"/>
            </w:tcBorders>
            <w:shd w:val="clear" w:color="auto" w:fill="92D050"/>
            <w:vAlign w:val="center"/>
          </w:tcPr>
          <w:p w14:paraId="1183EB91" w14:textId="51D00EE4" w:rsidR="00A655FA" w:rsidRPr="000100B4" w:rsidRDefault="00A655FA"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5.8</w:t>
            </w:r>
          </w:p>
        </w:tc>
        <w:tc>
          <w:tcPr>
            <w:tcW w:w="791" w:type="dxa"/>
            <w:tcBorders>
              <w:left w:val="single" w:sz="8" w:space="0" w:color="auto"/>
              <w:right w:val="single" w:sz="8" w:space="0" w:color="4F81BD" w:themeColor="accent1"/>
            </w:tcBorders>
            <w:shd w:val="clear" w:color="auto" w:fill="FFC000"/>
            <w:vAlign w:val="center"/>
          </w:tcPr>
          <w:p w14:paraId="0CF0C8CF" w14:textId="3D675099" w:rsidR="00A655FA" w:rsidRPr="000100B4" w:rsidRDefault="00A655FA"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5.2</w:t>
            </w:r>
          </w:p>
        </w:tc>
        <w:tc>
          <w:tcPr>
            <w:tcW w:w="830" w:type="dxa"/>
            <w:tcBorders>
              <w:left w:val="single" w:sz="8" w:space="0" w:color="4F81BD" w:themeColor="accent1"/>
              <w:right w:val="single" w:sz="8" w:space="0" w:color="1F497D" w:themeColor="text2"/>
            </w:tcBorders>
            <w:shd w:val="clear" w:color="auto" w:fill="92D050"/>
            <w:vAlign w:val="center"/>
          </w:tcPr>
          <w:p w14:paraId="0C546A58" w14:textId="70A954DD" w:rsidR="00A655FA" w:rsidRPr="000100B4" w:rsidRDefault="00A655FA"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5.8</w:t>
            </w:r>
          </w:p>
        </w:tc>
        <w:tc>
          <w:tcPr>
            <w:tcW w:w="794" w:type="dxa"/>
            <w:tcBorders>
              <w:left w:val="single" w:sz="8" w:space="0" w:color="auto"/>
              <w:right w:val="single" w:sz="8" w:space="0" w:color="4F81BD" w:themeColor="accent1"/>
            </w:tcBorders>
            <w:shd w:val="clear" w:color="auto" w:fill="auto"/>
            <w:vAlign w:val="center"/>
          </w:tcPr>
          <w:p w14:paraId="1D806DD7" w14:textId="2B2997C6" w:rsidR="00A655FA" w:rsidRPr="000100B4" w:rsidRDefault="00A655FA"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5.2</w:t>
            </w:r>
          </w:p>
        </w:tc>
        <w:tc>
          <w:tcPr>
            <w:tcW w:w="794" w:type="dxa"/>
            <w:tcBorders>
              <w:left w:val="single" w:sz="8" w:space="0" w:color="4F81BD" w:themeColor="accent1"/>
              <w:right w:val="single" w:sz="8" w:space="0" w:color="4F81BD" w:themeColor="accent1"/>
            </w:tcBorders>
            <w:shd w:val="clear" w:color="auto" w:fill="auto"/>
            <w:vAlign w:val="center"/>
          </w:tcPr>
          <w:p w14:paraId="63028999" w14:textId="75B05993" w:rsidR="00A655FA" w:rsidRPr="000100B4" w:rsidRDefault="00A655FA"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0100B4">
              <w:rPr>
                <w:rFonts w:cs="Arial"/>
                <w:color w:val="000000"/>
                <w:sz w:val="18"/>
                <w:szCs w:val="18"/>
              </w:rPr>
              <w:t>5.0</w:t>
            </w:r>
          </w:p>
        </w:tc>
        <w:tc>
          <w:tcPr>
            <w:tcW w:w="794" w:type="dxa"/>
            <w:tcBorders>
              <w:left w:val="single" w:sz="8" w:space="0" w:color="4F81BD" w:themeColor="accent1"/>
              <w:right w:val="single" w:sz="8" w:space="0" w:color="4F81BD" w:themeColor="accent1"/>
            </w:tcBorders>
            <w:shd w:val="clear" w:color="auto" w:fill="auto"/>
            <w:vAlign w:val="center"/>
          </w:tcPr>
          <w:p w14:paraId="5DB4E47B" w14:textId="77777777" w:rsidR="00A655FA" w:rsidRPr="000100B4" w:rsidRDefault="00A655FA"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0100B4">
              <w:rPr>
                <w:rFonts w:cs="Arial"/>
                <w:color w:val="000000"/>
                <w:sz w:val="18"/>
                <w:szCs w:val="18"/>
              </w:rPr>
              <w:t>5.6</w:t>
            </w:r>
          </w:p>
          <w:p w14:paraId="7365B122" w14:textId="7FAE3685" w:rsidR="00A655FA" w:rsidRPr="000100B4" w:rsidRDefault="00A655FA" w:rsidP="00A655FA">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sidRPr="000100B4">
              <w:rPr>
                <w:rFonts w:cs="Arial"/>
                <w:b/>
                <w:color w:val="000000"/>
                <w:sz w:val="18"/>
                <w:szCs w:val="18"/>
              </w:rPr>
              <w:t>F</w:t>
            </w:r>
          </w:p>
        </w:tc>
        <w:tc>
          <w:tcPr>
            <w:tcW w:w="794" w:type="dxa"/>
            <w:tcBorders>
              <w:left w:val="single" w:sz="8" w:space="0" w:color="4F81BD" w:themeColor="accent1"/>
              <w:right w:val="single" w:sz="8" w:space="0" w:color="auto"/>
            </w:tcBorders>
            <w:shd w:val="clear" w:color="auto" w:fill="auto"/>
            <w:vAlign w:val="center"/>
          </w:tcPr>
          <w:p w14:paraId="596E8579" w14:textId="77777777" w:rsidR="00A655FA" w:rsidRPr="000100B4" w:rsidRDefault="00A655FA"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0100B4">
              <w:rPr>
                <w:rFonts w:cs="Arial"/>
                <w:color w:val="000000"/>
                <w:sz w:val="18"/>
                <w:szCs w:val="18"/>
              </w:rPr>
              <w:t>6.2</w:t>
            </w:r>
          </w:p>
          <w:p w14:paraId="1F495D8A" w14:textId="00036839" w:rsidR="00A655FA" w:rsidRPr="000100B4" w:rsidRDefault="00A655FA" w:rsidP="00A655FA">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sidRPr="000100B4">
              <w:rPr>
                <w:rFonts w:cs="Arial"/>
                <w:b/>
                <w:color w:val="000000"/>
                <w:sz w:val="18"/>
                <w:szCs w:val="18"/>
              </w:rPr>
              <w:t>E,F,G</w:t>
            </w:r>
          </w:p>
        </w:tc>
      </w:tr>
    </w:tbl>
    <w:p w14:paraId="09F2DD12" w14:textId="53A85351" w:rsidR="00AD0B0C" w:rsidRPr="000F687D" w:rsidRDefault="00101F08" w:rsidP="00AD0B0C">
      <w:pPr>
        <w:pStyle w:val="aFignote"/>
      </w:pPr>
      <w:r>
        <w:t>Base:</w:t>
      </w:r>
      <w:r>
        <w:tab/>
        <w:t>All respondents (n=961)</w:t>
      </w:r>
    </w:p>
    <w:p w14:paraId="4517A1AD" w14:textId="77777777" w:rsidR="00AD0B0C" w:rsidRDefault="00AD0B0C" w:rsidP="00AD0B0C">
      <w:pPr>
        <w:pStyle w:val="aFignote"/>
        <w:rPr>
          <w:rStyle w:val="aTablecaptionChar"/>
          <w:b w:val="0"/>
          <w:bCs w:val="0"/>
        </w:rPr>
      </w:pPr>
      <w:r w:rsidRPr="000F687D">
        <w:t>Q</w:t>
      </w:r>
      <w:r>
        <w:t>8</w:t>
      </w:r>
      <w:r w:rsidRPr="000F687D">
        <w:tab/>
      </w:r>
      <w:r>
        <w:t>Using a scale where 0 is not dangerous at all and 10 is extremely dangerous, how dangerous do you think it is to…</w:t>
      </w:r>
      <w:r w:rsidRPr="000F687D">
        <w:t xml:space="preserve"> [single response]</w:t>
      </w:r>
    </w:p>
    <w:p w14:paraId="1A2D5A25" w14:textId="77777777" w:rsidR="00C11730" w:rsidRDefault="00C11730">
      <w:pPr>
        <w:spacing w:after="200" w:line="276" w:lineRule="auto"/>
      </w:pPr>
      <w:r>
        <w:br w:type="page"/>
      </w:r>
    </w:p>
    <w:p w14:paraId="0CA94A7B" w14:textId="2C3A69DB" w:rsidR="00AD0B0C" w:rsidRDefault="00A26BB3" w:rsidP="00AD0B0C">
      <w:pPr>
        <w:pStyle w:val="SecBody"/>
      </w:pPr>
      <w:r>
        <w:lastRenderedPageBreak/>
        <w:t>D</w:t>
      </w:r>
      <w:r w:rsidR="00213167">
        <w:t xml:space="preserve">rivers who </w:t>
      </w:r>
      <w:r>
        <w:t xml:space="preserve">had driven when they suspected they were over the limit provided significantly lower mean ratings on almost every type of driving behaviour (with exception of driving a few kilometres over the limit in a 60km zone). Similarly, those who use their mobile </w:t>
      </w:r>
      <w:r w:rsidR="00213167">
        <w:t xml:space="preserve">phone </w:t>
      </w:r>
      <w:r>
        <w:t xml:space="preserve">while driving provided significantly </w:t>
      </w:r>
      <w:r w:rsidR="00EA7812">
        <w:t>lower</w:t>
      </w:r>
      <w:r>
        <w:t xml:space="preserve"> ratings than</w:t>
      </w:r>
      <w:r w:rsidR="002D54C6">
        <w:t xml:space="preserve"> </w:t>
      </w:r>
      <w:r>
        <w:t xml:space="preserve">those who do not use their phone, with </w:t>
      </w:r>
      <w:r w:rsidR="00A90B7F">
        <w:t xml:space="preserve">the </w:t>
      </w:r>
      <w:r>
        <w:t>exception of driving after using drugs</w:t>
      </w:r>
      <w:r w:rsidR="00EA7812">
        <w:t xml:space="preserve"> and alcohol</w:t>
      </w:r>
      <w:r>
        <w:t>. ‘</w:t>
      </w:r>
      <w:r w:rsidR="00EA7812">
        <w:t>S</w:t>
      </w:r>
      <w:r>
        <w:t>peeders’ tended to perceive driving a few kilometres over the limit</w:t>
      </w:r>
      <w:r w:rsidR="00EA7812">
        <w:t>, as well as driving with an illegal BAC, driving while drowsy, and driving while using a mobile phone</w:t>
      </w:r>
      <w:r>
        <w:t xml:space="preserve"> as less dangerous than </w:t>
      </w:r>
      <w:r w:rsidR="00EA7812">
        <w:t>‘</w:t>
      </w:r>
      <w:r>
        <w:t>non-speeders</w:t>
      </w:r>
      <w:r w:rsidR="00EA7812">
        <w:t>’</w:t>
      </w:r>
      <w:r>
        <w:t>.</w:t>
      </w:r>
      <w:r w:rsidR="00A655FA">
        <w:t xml:space="preserve"> </w:t>
      </w:r>
      <w:r w:rsidR="00EA7812">
        <w:t>Drowsy drivers also provided lower ratings for speeding in a 100km zone, driving while drowsy, and driving while using a hands free phone.</w:t>
      </w:r>
    </w:p>
    <w:p w14:paraId="559B0296" w14:textId="635D5F98" w:rsidR="00AD0B0C" w:rsidRPr="00E3098D" w:rsidRDefault="00AD0B0C" w:rsidP="00E3098D">
      <w:pPr>
        <w:pStyle w:val="aTablecaption"/>
        <w:rPr>
          <w:rStyle w:val="aTablecaptionChar"/>
          <w:b/>
          <w:bCs/>
        </w:rPr>
      </w:pPr>
      <w:bookmarkStart w:id="71" w:name="_Toc439751064"/>
      <w:r w:rsidRPr="00E3098D">
        <w:rPr>
          <w:rStyle w:val="aTablecaptionChar"/>
          <w:b/>
          <w:bCs/>
        </w:rPr>
        <w:t xml:space="preserve">Table </w:t>
      </w:r>
      <w:r w:rsidRPr="00E3098D">
        <w:rPr>
          <w:rStyle w:val="aTablecaptionChar"/>
          <w:b/>
          <w:bCs/>
        </w:rPr>
        <w:fldChar w:fldCharType="begin"/>
      </w:r>
      <w:r w:rsidRPr="00E3098D">
        <w:rPr>
          <w:rStyle w:val="aTablecaptionChar"/>
          <w:b/>
          <w:bCs/>
        </w:rPr>
        <w:instrText xml:space="preserve"> STYLEREF 1 \s </w:instrText>
      </w:r>
      <w:r w:rsidRPr="00E3098D">
        <w:rPr>
          <w:rStyle w:val="aTablecaptionChar"/>
          <w:b/>
          <w:bCs/>
        </w:rPr>
        <w:fldChar w:fldCharType="separate"/>
      </w:r>
      <w:r w:rsidR="005F7C94">
        <w:rPr>
          <w:rStyle w:val="aTablecaptionChar"/>
          <w:b/>
          <w:bCs/>
          <w:noProof/>
        </w:rPr>
        <w:t>3</w:t>
      </w:r>
      <w:r w:rsidRPr="00E3098D">
        <w:rPr>
          <w:rStyle w:val="aTablecaptionChar"/>
          <w:b/>
          <w:bCs/>
        </w:rPr>
        <w:fldChar w:fldCharType="end"/>
      </w:r>
      <w:r w:rsidRPr="00E3098D">
        <w:rPr>
          <w:rStyle w:val="aTablecaptionChar"/>
          <w:b/>
          <w:bCs/>
        </w:rPr>
        <w:t>.</w:t>
      </w:r>
      <w:r w:rsidRPr="00E3098D">
        <w:rPr>
          <w:rStyle w:val="aTablecaptionChar"/>
          <w:b/>
          <w:bCs/>
        </w:rPr>
        <w:fldChar w:fldCharType="begin"/>
      </w:r>
      <w:r w:rsidRPr="00E3098D">
        <w:rPr>
          <w:rStyle w:val="aTablecaptionChar"/>
          <w:b/>
          <w:bCs/>
        </w:rPr>
        <w:instrText xml:space="preserve"> SEQ Table \* ARABIC \s 1 </w:instrText>
      </w:r>
      <w:r w:rsidRPr="00E3098D">
        <w:rPr>
          <w:rStyle w:val="aTablecaptionChar"/>
          <w:b/>
          <w:bCs/>
        </w:rPr>
        <w:fldChar w:fldCharType="separate"/>
      </w:r>
      <w:r w:rsidR="005F7C94">
        <w:rPr>
          <w:rStyle w:val="aTablecaptionChar"/>
          <w:b/>
          <w:bCs/>
          <w:noProof/>
        </w:rPr>
        <w:t>4</w:t>
      </w:r>
      <w:r w:rsidRPr="00E3098D">
        <w:rPr>
          <w:rStyle w:val="aTablecaptionChar"/>
          <w:b/>
          <w:bCs/>
        </w:rPr>
        <w:fldChar w:fldCharType="end"/>
      </w:r>
      <w:r w:rsidRPr="00E3098D">
        <w:rPr>
          <w:rStyle w:val="aTablecaptionChar"/>
          <w:b/>
          <w:bCs/>
        </w:rPr>
        <w:t xml:space="preserve">: </w:t>
      </w:r>
      <w:r w:rsidR="00A26BB3" w:rsidRPr="00E3098D">
        <w:rPr>
          <w:rStyle w:val="aTablecaptionChar"/>
          <w:b/>
          <w:bCs/>
        </w:rPr>
        <w:t xml:space="preserve">Level of danger in driving behaviours </w:t>
      </w:r>
      <w:r w:rsidRPr="00E3098D">
        <w:rPr>
          <w:rStyle w:val="aTablecaptionChar"/>
          <w:b/>
          <w:bCs/>
        </w:rPr>
        <w:t xml:space="preserve">by behaviours </w:t>
      </w:r>
      <w:r w:rsidR="001F1D9E">
        <w:rPr>
          <w:rStyle w:val="aTablecaptionChar"/>
          <w:b/>
          <w:bCs/>
        </w:rPr>
        <w:t>(2015)</w:t>
      </w:r>
      <w:bookmarkEnd w:id="71"/>
    </w:p>
    <w:tbl>
      <w:tblPr>
        <w:tblStyle w:val="LightList-Accent12"/>
        <w:tblW w:w="9562" w:type="dxa"/>
        <w:tblInd w:w="108" w:type="dxa"/>
        <w:tblBorders>
          <w:insideH w:val="single" w:sz="8" w:space="0" w:color="4F81BD" w:themeColor="accent1"/>
          <w:insideV w:val="single" w:sz="8" w:space="0" w:color="4F81BD" w:themeColor="accent1"/>
        </w:tblBorders>
        <w:tblLayout w:type="fixed"/>
        <w:tblLook w:val="04A0" w:firstRow="1" w:lastRow="0" w:firstColumn="1" w:lastColumn="0" w:noHBand="0" w:noVBand="1"/>
      </w:tblPr>
      <w:tblGrid>
        <w:gridCol w:w="1968"/>
        <w:gridCol w:w="733"/>
        <w:gridCol w:w="679"/>
        <w:gridCol w:w="681"/>
        <w:gridCol w:w="680"/>
        <w:gridCol w:w="681"/>
        <w:gridCol w:w="709"/>
        <w:gridCol w:w="709"/>
        <w:gridCol w:w="680"/>
        <w:gridCol w:w="681"/>
        <w:gridCol w:w="680"/>
        <w:gridCol w:w="681"/>
      </w:tblGrid>
      <w:tr w:rsidR="00A1144D" w:rsidRPr="006943E3" w14:paraId="79AD2074" w14:textId="77777777" w:rsidTr="009F062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val="restart"/>
            <w:tcBorders>
              <w:right w:val="single" w:sz="8" w:space="0" w:color="auto"/>
            </w:tcBorders>
          </w:tcPr>
          <w:p w14:paraId="36BF0D48" w14:textId="77777777" w:rsidR="00A1144D" w:rsidRPr="006943E3" w:rsidRDefault="00A1144D" w:rsidP="009F0626">
            <w:pPr>
              <w:rPr>
                <w:rFonts w:eastAsia="Times New Roman" w:cs="Arial"/>
                <w:sz w:val="16"/>
                <w:szCs w:val="16"/>
              </w:rPr>
            </w:pPr>
          </w:p>
        </w:tc>
        <w:tc>
          <w:tcPr>
            <w:tcW w:w="733" w:type="dxa"/>
            <w:tcBorders>
              <w:left w:val="single" w:sz="8" w:space="0" w:color="auto"/>
              <w:bottom w:val="single" w:sz="8" w:space="0" w:color="FFFFFF" w:themeColor="background1"/>
              <w:right w:val="single" w:sz="8" w:space="0" w:color="1F497D" w:themeColor="text2"/>
            </w:tcBorders>
            <w:vAlign w:val="center"/>
          </w:tcPr>
          <w:p w14:paraId="5A6D665C"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360" w:type="dxa"/>
            <w:gridSpan w:val="2"/>
            <w:tcBorders>
              <w:left w:val="single" w:sz="8" w:space="0" w:color="1F497D" w:themeColor="text2"/>
              <w:bottom w:val="single" w:sz="8" w:space="0" w:color="FFFFFF" w:themeColor="background1"/>
              <w:right w:val="single" w:sz="8" w:space="0" w:color="1F497D" w:themeColor="text2"/>
            </w:tcBorders>
            <w:vAlign w:val="center"/>
          </w:tcPr>
          <w:p w14:paraId="31FCC425"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Speeding</w:t>
            </w:r>
          </w:p>
        </w:tc>
        <w:tc>
          <w:tcPr>
            <w:tcW w:w="1361" w:type="dxa"/>
            <w:gridSpan w:val="2"/>
            <w:tcBorders>
              <w:left w:val="single" w:sz="8" w:space="0" w:color="1F497D" w:themeColor="text2"/>
              <w:bottom w:val="single" w:sz="8" w:space="0" w:color="FFFFFF" w:themeColor="background1"/>
            </w:tcBorders>
            <w:vAlign w:val="center"/>
          </w:tcPr>
          <w:p w14:paraId="48FD886C"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 w:val="0"/>
                <w:kern w:val="24"/>
                <w:sz w:val="16"/>
                <w:szCs w:val="16"/>
              </w:rPr>
            </w:pPr>
            <w:r>
              <w:rPr>
                <w:rFonts w:eastAsia="Times New Roman" w:cs="Arial"/>
                <w:bCs w:val="0"/>
                <w:kern w:val="24"/>
                <w:sz w:val="16"/>
                <w:szCs w:val="16"/>
              </w:rPr>
              <w:t>Drink driving</w:t>
            </w:r>
          </w:p>
        </w:tc>
        <w:tc>
          <w:tcPr>
            <w:tcW w:w="1418" w:type="dxa"/>
            <w:gridSpan w:val="2"/>
            <w:tcBorders>
              <w:left w:val="single" w:sz="8" w:space="0" w:color="1F497D" w:themeColor="text2"/>
              <w:bottom w:val="single" w:sz="8" w:space="0" w:color="FFFFFF" w:themeColor="background1"/>
            </w:tcBorders>
            <w:vAlign w:val="center"/>
          </w:tcPr>
          <w:p w14:paraId="41676DED"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Drowsy driving</w:t>
            </w:r>
          </w:p>
        </w:tc>
        <w:tc>
          <w:tcPr>
            <w:tcW w:w="1361" w:type="dxa"/>
            <w:gridSpan w:val="2"/>
            <w:tcBorders>
              <w:left w:val="single" w:sz="8" w:space="0" w:color="1F497D" w:themeColor="text2"/>
              <w:bottom w:val="single" w:sz="8" w:space="0" w:color="FFFFFF" w:themeColor="background1"/>
              <w:right w:val="dashSmallGap" w:sz="4" w:space="0" w:color="auto"/>
            </w:tcBorders>
            <w:vAlign w:val="center"/>
          </w:tcPr>
          <w:p w14:paraId="37F0FD02"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Phone use</w:t>
            </w:r>
          </w:p>
        </w:tc>
        <w:tc>
          <w:tcPr>
            <w:tcW w:w="1361" w:type="dxa"/>
            <w:gridSpan w:val="2"/>
            <w:tcBorders>
              <w:left w:val="dashSmallGap" w:sz="4" w:space="0" w:color="auto"/>
              <w:bottom w:val="single" w:sz="8" w:space="0" w:color="FFFFFF" w:themeColor="background1"/>
            </w:tcBorders>
            <w:vAlign w:val="center"/>
          </w:tcPr>
          <w:p w14:paraId="3326FC63" w14:textId="77777777" w:rsidR="00A1144D"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Road accident</w:t>
            </w:r>
          </w:p>
        </w:tc>
      </w:tr>
      <w:tr w:rsidR="000E3168" w:rsidRPr="006943E3" w14:paraId="79867B12" w14:textId="77777777" w:rsidTr="009F062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tcBorders>
              <w:right w:val="single" w:sz="8" w:space="0" w:color="auto"/>
            </w:tcBorders>
            <w:shd w:val="clear" w:color="auto" w:fill="4F81BD" w:themeFill="accent1"/>
            <w:hideMark/>
          </w:tcPr>
          <w:p w14:paraId="01C2EEB7" w14:textId="77777777" w:rsidR="00A1144D" w:rsidRPr="006943E3" w:rsidRDefault="00A1144D" w:rsidP="009F0626">
            <w:pPr>
              <w:rPr>
                <w:rFonts w:eastAsia="Times New Roman" w:cs="Arial"/>
                <w:sz w:val="16"/>
                <w:szCs w:val="16"/>
              </w:rPr>
            </w:pPr>
          </w:p>
        </w:tc>
        <w:tc>
          <w:tcPr>
            <w:tcW w:w="733"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2E4C9D9A" w14:textId="7FF0126A" w:rsidR="00A1144D" w:rsidRPr="006943E3" w:rsidRDefault="00101F08" w:rsidP="009F062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(961)</w:t>
            </w:r>
          </w:p>
        </w:tc>
        <w:tc>
          <w:tcPr>
            <w:tcW w:w="679" w:type="dxa"/>
            <w:tcBorders>
              <w:top w:val="single" w:sz="8" w:space="0" w:color="FFFFFF" w:themeColor="background1"/>
              <w:left w:val="single" w:sz="8" w:space="0" w:color="1F497D" w:themeColor="text2"/>
            </w:tcBorders>
            <w:shd w:val="clear" w:color="auto" w:fill="4F81BD" w:themeFill="accent1"/>
            <w:vAlign w:val="center"/>
          </w:tcPr>
          <w:p w14:paraId="4C46DC7D" w14:textId="622AF488" w:rsidR="00A1144D" w:rsidRPr="006943E3" w:rsidRDefault="00A1144D" w:rsidP="00EA7812">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Yes (</w:t>
            </w:r>
            <w:r w:rsidR="00EA7812">
              <w:rPr>
                <w:rFonts w:eastAsia="Times New Roman" w:cs="Arial"/>
                <w:bCs/>
                <w:color w:val="FFFFFF" w:themeColor="background1"/>
                <w:kern w:val="24"/>
                <w:sz w:val="16"/>
                <w:szCs w:val="16"/>
                <w:lang w:eastAsia="en-US"/>
              </w:rPr>
              <w:t>108</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single" w:sz="8" w:space="0" w:color="1F497D" w:themeColor="text2"/>
            </w:tcBorders>
            <w:shd w:val="clear" w:color="auto" w:fill="4F81BD" w:themeFill="accent1"/>
            <w:vAlign w:val="center"/>
          </w:tcPr>
          <w:p w14:paraId="55857316" w14:textId="17219F51" w:rsidR="00A1144D" w:rsidRPr="006943E3" w:rsidRDefault="00A1144D" w:rsidP="00EA7812">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EA7812">
              <w:rPr>
                <w:rFonts w:eastAsia="Times New Roman" w:cs="Arial"/>
                <w:bCs/>
                <w:color w:val="FFFFFF" w:themeColor="background1"/>
                <w:kern w:val="24"/>
                <w:sz w:val="16"/>
                <w:szCs w:val="16"/>
                <w:lang w:eastAsia="en-US"/>
              </w:rPr>
              <w:t>838</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single" w:sz="8" w:space="0" w:color="1F497D" w:themeColor="text2"/>
            </w:tcBorders>
            <w:shd w:val="clear" w:color="auto" w:fill="4F81BD" w:themeFill="accent1"/>
            <w:vAlign w:val="center"/>
          </w:tcPr>
          <w:p w14:paraId="7B9CFE5C" w14:textId="55D9DB37" w:rsidR="00A1144D" w:rsidRPr="006943E3" w:rsidRDefault="00A1144D" w:rsidP="0066672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Yes </w:t>
            </w:r>
            <w:r w:rsidRPr="006943E3">
              <w:rPr>
                <w:rFonts w:eastAsia="Times New Roman" w:cs="Arial"/>
                <w:bCs/>
                <w:color w:val="FFFFFF" w:themeColor="background1"/>
                <w:kern w:val="24"/>
                <w:sz w:val="16"/>
                <w:szCs w:val="16"/>
                <w:lang w:eastAsia="en-US"/>
              </w:rPr>
              <w:t>(</w:t>
            </w:r>
            <w:r w:rsidR="0066672B">
              <w:rPr>
                <w:rFonts w:eastAsia="Times New Roman" w:cs="Arial"/>
                <w:bCs/>
                <w:color w:val="FFFFFF" w:themeColor="background1"/>
                <w:kern w:val="24"/>
                <w:sz w:val="16"/>
                <w:szCs w:val="16"/>
                <w:lang w:eastAsia="en-US"/>
              </w:rPr>
              <w:t>64</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single" w:sz="8" w:space="0" w:color="auto"/>
            </w:tcBorders>
            <w:shd w:val="clear" w:color="auto" w:fill="4F81BD" w:themeFill="accent1"/>
            <w:vAlign w:val="center"/>
          </w:tcPr>
          <w:p w14:paraId="50D71ACA" w14:textId="43559AAE" w:rsidR="00A1144D" w:rsidRPr="006943E3" w:rsidRDefault="00A1144D" w:rsidP="0066672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66672B">
              <w:rPr>
                <w:rFonts w:eastAsia="Times New Roman" w:cs="Arial"/>
                <w:bCs/>
                <w:color w:val="FFFFFF" w:themeColor="background1"/>
                <w:kern w:val="24"/>
                <w:sz w:val="16"/>
                <w:szCs w:val="16"/>
                <w:lang w:eastAsia="en-US"/>
              </w:rPr>
              <w:t>650</w:t>
            </w:r>
            <w:r w:rsidRPr="006943E3">
              <w:rPr>
                <w:rFonts w:eastAsia="Times New Roman" w:cs="Arial"/>
                <w:bCs/>
                <w:color w:val="FFFFFF" w:themeColor="background1"/>
                <w:kern w:val="24"/>
                <w:sz w:val="16"/>
                <w:szCs w:val="16"/>
                <w:lang w:eastAsia="en-US"/>
              </w:rPr>
              <w:t>)</w:t>
            </w:r>
          </w:p>
        </w:tc>
        <w:tc>
          <w:tcPr>
            <w:tcW w:w="709" w:type="dxa"/>
            <w:tcBorders>
              <w:top w:val="single" w:sz="8" w:space="0" w:color="FFFFFF" w:themeColor="background1"/>
              <w:left w:val="single" w:sz="8" w:space="0" w:color="auto"/>
            </w:tcBorders>
            <w:shd w:val="clear" w:color="auto" w:fill="4F81BD" w:themeFill="accent1"/>
            <w:vAlign w:val="center"/>
          </w:tcPr>
          <w:p w14:paraId="672B8B86" w14:textId="55BAE5B6" w:rsidR="00A1144D" w:rsidRPr="006943E3" w:rsidRDefault="00A1144D" w:rsidP="0066672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Yes</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66672B">
              <w:rPr>
                <w:rFonts w:eastAsia="Times New Roman" w:cs="Arial"/>
                <w:bCs/>
                <w:color w:val="FFFFFF" w:themeColor="background1"/>
                <w:kern w:val="24"/>
                <w:sz w:val="16"/>
                <w:szCs w:val="16"/>
                <w:lang w:eastAsia="en-US"/>
              </w:rPr>
              <w:t>91</w:t>
            </w:r>
            <w:r w:rsidRPr="006943E3">
              <w:rPr>
                <w:rFonts w:eastAsia="Times New Roman" w:cs="Arial"/>
                <w:bCs/>
                <w:color w:val="FFFFFF" w:themeColor="background1"/>
                <w:kern w:val="24"/>
                <w:sz w:val="16"/>
                <w:szCs w:val="16"/>
                <w:lang w:eastAsia="en-US"/>
              </w:rPr>
              <w:t>)</w:t>
            </w:r>
          </w:p>
        </w:tc>
        <w:tc>
          <w:tcPr>
            <w:tcW w:w="709" w:type="dxa"/>
            <w:tcBorders>
              <w:top w:val="single" w:sz="8" w:space="0" w:color="FFFFFF" w:themeColor="background1"/>
              <w:right w:val="single" w:sz="8" w:space="0" w:color="auto"/>
            </w:tcBorders>
            <w:shd w:val="clear" w:color="auto" w:fill="4F81BD" w:themeFill="accent1"/>
            <w:vAlign w:val="center"/>
          </w:tcPr>
          <w:p w14:paraId="0C949336" w14:textId="73FC79BF" w:rsidR="00A1144D" w:rsidRPr="006943E3" w:rsidRDefault="00A1144D" w:rsidP="0066672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No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66672B">
              <w:rPr>
                <w:rFonts w:eastAsia="Times New Roman" w:cs="Arial"/>
                <w:bCs/>
                <w:color w:val="FFFFFF" w:themeColor="background1"/>
                <w:kern w:val="24"/>
                <w:sz w:val="16"/>
                <w:szCs w:val="16"/>
                <w:lang w:eastAsia="en-US"/>
              </w:rPr>
              <w:t>856</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single" w:sz="8" w:space="0" w:color="auto"/>
            </w:tcBorders>
            <w:shd w:val="clear" w:color="auto" w:fill="4F81BD" w:themeFill="accent1"/>
            <w:vAlign w:val="center"/>
          </w:tcPr>
          <w:p w14:paraId="3AE037F0" w14:textId="4A5C782C" w:rsidR="00A1144D" w:rsidRPr="006943E3" w:rsidRDefault="00A1144D" w:rsidP="00EA7812">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Yes (</w:t>
            </w:r>
            <w:r w:rsidR="00EA7812">
              <w:rPr>
                <w:rFonts w:eastAsia="Times New Roman" w:cs="Arial"/>
                <w:bCs/>
                <w:color w:val="FFFFFF" w:themeColor="background1"/>
                <w:kern w:val="24"/>
                <w:sz w:val="16"/>
                <w:szCs w:val="16"/>
                <w:lang w:eastAsia="en-US"/>
              </w:rPr>
              <w:t>295</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dashSmallGap" w:sz="4" w:space="0" w:color="auto"/>
            </w:tcBorders>
            <w:shd w:val="clear" w:color="auto" w:fill="4F81BD" w:themeFill="accent1"/>
            <w:vAlign w:val="center"/>
          </w:tcPr>
          <w:p w14:paraId="46CECA4E" w14:textId="4A38DEA4" w:rsidR="00A1144D" w:rsidRPr="006943E3" w:rsidRDefault="00A1144D" w:rsidP="00EA7812">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EA7812">
              <w:rPr>
                <w:rFonts w:eastAsia="Times New Roman" w:cs="Arial"/>
                <w:bCs/>
                <w:color w:val="FFFFFF" w:themeColor="background1"/>
                <w:kern w:val="24"/>
                <w:sz w:val="16"/>
                <w:szCs w:val="16"/>
                <w:lang w:eastAsia="en-US"/>
              </w:rPr>
              <w:t>662</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dashSmallGap" w:sz="4" w:space="0" w:color="auto"/>
            </w:tcBorders>
            <w:shd w:val="clear" w:color="auto" w:fill="4F81BD" w:themeFill="accent1"/>
            <w:vAlign w:val="center"/>
          </w:tcPr>
          <w:p w14:paraId="0633DD31" w14:textId="52E94990" w:rsidR="00A1144D" w:rsidRPr="006943E3" w:rsidRDefault="00A1144D" w:rsidP="0066672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Yes (</w:t>
            </w:r>
            <w:r w:rsidR="0066672B">
              <w:rPr>
                <w:rFonts w:eastAsia="Times New Roman" w:cs="Arial"/>
                <w:bCs/>
                <w:color w:val="FFFFFF" w:themeColor="background1"/>
                <w:kern w:val="24"/>
                <w:sz w:val="16"/>
                <w:szCs w:val="16"/>
                <w:lang w:eastAsia="en-US"/>
              </w:rPr>
              <w:t>139</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left w:val="single" w:sz="4" w:space="0" w:color="auto"/>
            </w:tcBorders>
            <w:shd w:val="clear" w:color="auto" w:fill="4F81BD" w:themeFill="accent1"/>
            <w:vAlign w:val="center"/>
          </w:tcPr>
          <w:p w14:paraId="0EB965E3" w14:textId="172E82D5" w:rsidR="00A1144D" w:rsidRPr="006943E3" w:rsidRDefault="00A1144D" w:rsidP="0066672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66672B">
              <w:rPr>
                <w:rFonts w:eastAsia="Times New Roman" w:cs="Arial"/>
                <w:bCs/>
                <w:color w:val="FFFFFF" w:themeColor="background1"/>
                <w:kern w:val="24"/>
                <w:sz w:val="16"/>
                <w:szCs w:val="16"/>
                <w:lang w:eastAsia="en-US"/>
              </w:rPr>
              <w:t>815</w:t>
            </w:r>
            <w:r w:rsidRPr="006943E3">
              <w:rPr>
                <w:rFonts w:eastAsia="Times New Roman" w:cs="Arial"/>
                <w:bCs/>
                <w:color w:val="FFFFFF" w:themeColor="background1"/>
                <w:kern w:val="24"/>
                <w:sz w:val="16"/>
                <w:szCs w:val="16"/>
                <w:lang w:eastAsia="en-US"/>
              </w:rPr>
              <w:t>)</w:t>
            </w:r>
          </w:p>
        </w:tc>
      </w:tr>
      <w:tr w:rsidR="000E3168" w:rsidRPr="006943E3" w14:paraId="73A21882" w14:textId="77777777" w:rsidTr="009F0626">
        <w:trPr>
          <w:trHeight w:val="20"/>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shd w:val="clear" w:color="auto" w:fill="4F81BD" w:themeFill="accent1"/>
            <w:hideMark/>
          </w:tcPr>
          <w:p w14:paraId="372C57ED" w14:textId="77777777" w:rsidR="00A1144D" w:rsidRPr="006943E3" w:rsidRDefault="00A1144D" w:rsidP="009F0626">
            <w:pPr>
              <w:rPr>
                <w:rFonts w:eastAsia="Times New Roman" w:cs="Arial"/>
                <w:color w:val="FFFFFF" w:themeColor="background1"/>
                <w:sz w:val="16"/>
                <w:szCs w:val="16"/>
              </w:rPr>
            </w:pPr>
          </w:p>
        </w:tc>
        <w:tc>
          <w:tcPr>
            <w:tcW w:w="733" w:type="dxa"/>
            <w:tcBorders>
              <w:left w:val="single" w:sz="8" w:space="0" w:color="auto"/>
              <w:right w:val="single" w:sz="8" w:space="0" w:color="1F497D" w:themeColor="text2"/>
            </w:tcBorders>
            <w:shd w:val="clear" w:color="auto" w:fill="4F81BD" w:themeFill="accent1"/>
            <w:vAlign w:val="center"/>
          </w:tcPr>
          <w:p w14:paraId="3B35F8A3"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679" w:type="dxa"/>
            <w:tcBorders>
              <w:left w:val="single" w:sz="8" w:space="0" w:color="1F497D" w:themeColor="text2"/>
            </w:tcBorders>
            <w:shd w:val="clear" w:color="auto" w:fill="4F81BD" w:themeFill="accent1"/>
            <w:vAlign w:val="center"/>
          </w:tcPr>
          <w:p w14:paraId="20906161"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Cs/>
                <w:color w:val="F2F2F2" w:themeColor="background1" w:themeShade="F2"/>
                <w:kern w:val="24"/>
                <w:sz w:val="16"/>
                <w:szCs w:val="16"/>
              </w:rPr>
              <w:t xml:space="preserve">A </w:t>
            </w:r>
          </w:p>
        </w:tc>
        <w:tc>
          <w:tcPr>
            <w:tcW w:w="681" w:type="dxa"/>
            <w:tcBorders>
              <w:right w:val="single" w:sz="8" w:space="0" w:color="1F497D" w:themeColor="text2"/>
            </w:tcBorders>
            <w:shd w:val="clear" w:color="auto" w:fill="4F81BD" w:themeFill="accent1"/>
            <w:vAlign w:val="center"/>
          </w:tcPr>
          <w:p w14:paraId="5DF489BF"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B</w:t>
            </w:r>
          </w:p>
        </w:tc>
        <w:tc>
          <w:tcPr>
            <w:tcW w:w="680" w:type="dxa"/>
            <w:tcBorders>
              <w:left w:val="single" w:sz="8" w:space="0" w:color="1F497D" w:themeColor="text2"/>
            </w:tcBorders>
            <w:shd w:val="clear" w:color="auto" w:fill="4F81BD" w:themeFill="accent1"/>
            <w:vAlign w:val="center"/>
          </w:tcPr>
          <w:p w14:paraId="0955577B"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681" w:type="dxa"/>
            <w:tcBorders>
              <w:right w:val="single" w:sz="8" w:space="0" w:color="auto"/>
            </w:tcBorders>
            <w:shd w:val="clear" w:color="auto" w:fill="4F81BD" w:themeFill="accent1"/>
            <w:vAlign w:val="center"/>
          </w:tcPr>
          <w:p w14:paraId="2A09BD29"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09" w:type="dxa"/>
            <w:tcBorders>
              <w:left w:val="single" w:sz="8" w:space="0" w:color="auto"/>
            </w:tcBorders>
            <w:shd w:val="clear" w:color="auto" w:fill="4F81BD" w:themeFill="accent1"/>
            <w:vAlign w:val="center"/>
          </w:tcPr>
          <w:p w14:paraId="52AA9F91"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09" w:type="dxa"/>
            <w:tcBorders>
              <w:right w:val="single" w:sz="8" w:space="0" w:color="auto"/>
            </w:tcBorders>
            <w:shd w:val="clear" w:color="auto" w:fill="4F81BD" w:themeFill="accent1"/>
            <w:vAlign w:val="center"/>
          </w:tcPr>
          <w:p w14:paraId="76B85710"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680" w:type="dxa"/>
            <w:tcBorders>
              <w:left w:val="single" w:sz="8" w:space="0" w:color="auto"/>
            </w:tcBorders>
            <w:shd w:val="clear" w:color="auto" w:fill="4F81BD" w:themeFill="accent1"/>
            <w:vAlign w:val="center"/>
          </w:tcPr>
          <w:p w14:paraId="18F0F567"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681" w:type="dxa"/>
            <w:tcBorders>
              <w:right w:val="dashSmallGap" w:sz="4" w:space="0" w:color="auto"/>
            </w:tcBorders>
            <w:shd w:val="clear" w:color="auto" w:fill="4F81BD" w:themeFill="accent1"/>
            <w:vAlign w:val="center"/>
          </w:tcPr>
          <w:p w14:paraId="6F033C2B"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c>
          <w:tcPr>
            <w:tcW w:w="680" w:type="dxa"/>
            <w:tcBorders>
              <w:left w:val="dashSmallGap" w:sz="4" w:space="0" w:color="auto"/>
            </w:tcBorders>
            <w:shd w:val="clear" w:color="auto" w:fill="4F81BD" w:themeFill="accent1"/>
            <w:vAlign w:val="center"/>
          </w:tcPr>
          <w:p w14:paraId="6A282FF6"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Pr>
                <w:rFonts w:eastAsia="Times New Roman" w:cs="Arial"/>
                <w:b/>
                <w:bCs/>
                <w:color w:val="F2F2F2" w:themeColor="background1" w:themeShade="F2"/>
                <w:kern w:val="24"/>
                <w:sz w:val="16"/>
                <w:szCs w:val="16"/>
              </w:rPr>
              <w:t>I</w:t>
            </w:r>
          </w:p>
        </w:tc>
        <w:tc>
          <w:tcPr>
            <w:tcW w:w="681" w:type="dxa"/>
            <w:tcBorders>
              <w:left w:val="single" w:sz="4" w:space="0" w:color="auto"/>
            </w:tcBorders>
            <w:shd w:val="clear" w:color="auto" w:fill="4F81BD" w:themeFill="accent1"/>
            <w:vAlign w:val="center"/>
          </w:tcPr>
          <w:p w14:paraId="22C4D167"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Pr>
                <w:rFonts w:eastAsia="Times New Roman" w:cs="Arial"/>
                <w:b/>
                <w:bCs/>
                <w:color w:val="F2F2F2" w:themeColor="background1" w:themeShade="F2"/>
                <w:kern w:val="24"/>
                <w:sz w:val="16"/>
                <w:szCs w:val="16"/>
              </w:rPr>
              <w:t>J</w:t>
            </w:r>
          </w:p>
        </w:tc>
      </w:tr>
      <w:tr w:rsidR="00EA7812" w:rsidRPr="006943E3" w14:paraId="4166E8C5" w14:textId="77777777" w:rsidTr="00F1230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2C9326FE" w14:textId="77777777" w:rsidR="00EA7812" w:rsidRPr="00E4313C" w:rsidRDefault="00EA7812" w:rsidP="0066672B">
            <w:pPr>
              <w:rPr>
                <w:rFonts w:cs="Arial"/>
                <w:b w:val="0"/>
                <w:color w:val="000000"/>
                <w:sz w:val="18"/>
                <w:szCs w:val="16"/>
              </w:rPr>
            </w:pPr>
            <w:r w:rsidRPr="00E4313C">
              <w:rPr>
                <w:rFonts w:cs="Arial"/>
                <w:b w:val="0"/>
                <w:color w:val="000000"/>
                <w:sz w:val="18"/>
                <w:szCs w:val="16"/>
              </w:rPr>
              <w:t>Drive a few kms above the speed limit (60 zone)</w:t>
            </w:r>
          </w:p>
        </w:tc>
        <w:tc>
          <w:tcPr>
            <w:tcW w:w="733" w:type="dxa"/>
            <w:tcBorders>
              <w:left w:val="single" w:sz="8" w:space="0" w:color="auto"/>
              <w:right w:val="single" w:sz="8" w:space="0" w:color="1F497D" w:themeColor="text2"/>
            </w:tcBorders>
            <w:shd w:val="clear" w:color="auto" w:fill="auto"/>
            <w:vAlign w:val="center"/>
          </w:tcPr>
          <w:p w14:paraId="244BAA2E" w14:textId="1622EBB5"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5.4</w:t>
            </w:r>
          </w:p>
        </w:tc>
        <w:tc>
          <w:tcPr>
            <w:tcW w:w="679" w:type="dxa"/>
            <w:tcBorders>
              <w:left w:val="single" w:sz="8" w:space="0" w:color="1F497D" w:themeColor="text2"/>
            </w:tcBorders>
            <w:shd w:val="clear" w:color="auto" w:fill="FFC000"/>
            <w:vAlign w:val="center"/>
          </w:tcPr>
          <w:p w14:paraId="05CC5A44" w14:textId="60C2E7DA"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3.9</w:t>
            </w:r>
          </w:p>
        </w:tc>
        <w:tc>
          <w:tcPr>
            <w:tcW w:w="681" w:type="dxa"/>
            <w:tcBorders>
              <w:right w:val="single" w:sz="8" w:space="0" w:color="1F497D" w:themeColor="text2"/>
            </w:tcBorders>
            <w:shd w:val="clear" w:color="auto" w:fill="92D050"/>
            <w:vAlign w:val="center"/>
          </w:tcPr>
          <w:p w14:paraId="0BAF94FC" w14:textId="76999064"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5.7</w:t>
            </w:r>
          </w:p>
        </w:tc>
        <w:tc>
          <w:tcPr>
            <w:tcW w:w="680" w:type="dxa"/>
            <w:tcBorders>
              <w:left w:val="single" w:sz="8" w:space="0" w:color="1F497D" w:themeColor="text2"/>
            </w:tcBorders>
            <w:shd w:val="clear" w:color="auto" w:fill="auto"/>
            <w:vAlign w:val="center"/>
          </w:tcPr>
          <w:p w14:paraId="69F33673" w14:textId="078D86A4"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4.9</w:t>
            </w:r>
          </w:p>
        </w:tc>
        <w:tc>
          <w:tcPr>
            <w:tcW w:w="681" w:type="dxa"/>
            <w:shd w:val="clear" w:color="auto" w:fill="auto"/>
            <w:vAlign w:val="center"/>
          </w:tcPr>
          <w:p w14:paraId="327CCEBE" w14:textId="6304F935"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5.3</w:t>
            </w:r>
          </w:p>
        </w:tc>
        <w:tc>
          <w:tcPr>
            <w:tcW w:w="709" w:type="dxa"/>
            <w:shd w:val="clear" w:color="auto" w:fill="auto"/>
            <w:vAlign w:val="center"/>
          </w:tcPr>
          <w:p w14:paraId="79141740" w14:textId="3A685FC9"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5.1</w:t>
            </w:r>
          </w:p>
        </w:tc>
        <w:tc>
          <w:tcPr>
            <w:tcW w:w="709" w:type="dxa"/>
            <w:shd w:val="clear" w:color="auto" w:fill="auto"/>
            <w:vAlign w:val="center"/>
          </w:tcPr>
          <w:p w14:paraId="12CCF65A" w14:textId="26B7ECB3"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5.5</w:t>
            </w:r>
          </w:p>
        </w:tc>
        <w:tc>
          <w:tcPr>
            <w:tcW w:w="680" w:type="dxa"/>
            <w:shd w:val="clear" w:color="auto" w:fill="FFC000"/>
            <w:vAlign w:val="center"/>
          </w:tcPr>
          <w:p w14:paraId="5C139729" w14:textId="1A9F598E"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5.0</w:t>
            </w:r>
          </w:p>
        </w:tc>
        <w:tc>
          <w:tcPr>
            <w:tcW w:w="681" w:type="dxa"/>
            <w:tcBorders>
              <w:right w:val="dashSmallGap" w:sz="4" w:space="0" w:color="auto"/>
            </w:tcBorders>
            <w:shd w:val="clear" w:color="auto" w:fill="92D050"/>
            <w:vAlign w:val="center"/>
          </w:tcPr>
          <w:p w14:paraId="769AF022" w14:textId="758F3B11"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5.6</w:t>
            </w:r>
          </w:p>
        </w:tc>
        <w:tc>
          <w:tcPr>
            <w:tcW w:w="680" w:type="dxa"/>
            <w:tcBorders>
              <w:left w:val="dashSmallGap" w:sz="4" w:space="0" w:color="auto"/>
            </w:tcBorders>
            <w:vAlign w:val="center"/>
          </w:tcPr>
          <w:p w14:paraId="30FB4C4D" w14:textId="4DB61F32"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5.4</w:t>
            </w:r>
          </w:p>
        </w:tc>
        <w:tc>
          <w:tcPr>
            <w:tcW w:w="681" w:type="dxa"/>
            <w:tcBorders>
              <w:left w:val="single" w:sz="4" w:space="0" w:color="auto"/>
            </w:tcBorders>
            <w:vAlign w:val="center"/>
          </w:tcPr>
          <w:p w14:paraId="33AAFADE" w14:textId="0F28F523"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5.5</w:t>
            </w:r>
          </w:p>
        </w:tc>
      </w:tr>
      <w:tr w:rsidR="00EA7812" w:rsidRPr="006943E3" w14:paraId="20CA8D75" w14:textId="77777777" w:rsidTr="00F12304">
        <w:trPr>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23FCAA68" w14:textId="77777777" w:rsidR="00EA7812" w:rsidRPr="00E4313C" w:rsidRDefault="00EA7812" w:rsidP="0066672B">
            <w:pPr>
              <w:rPr>
                <w:rFonts w:cs="Arial"/>
                <w:b w:val="0"/>
                <w:color w:val="000000"/>
                <w:sz w:val="18"/>
                <w:szCs w:val="16"/>
              </w:rPr>
            </w:pPr>
            <w:r w:rsidRPr="00E4313C">
              <w:rPr>
                <w:rFonts w:cs="Arial"/>
                <w:b w:val="0"/>
                <w:color w:val="000000"/>
                <w:sz w:val="18"/>
                <w:szCs w:val="16"/>
              </w:rPr>
              <w:t>Drive a few kms above the speed limit (100 zone)</w:t>
            </w:r>
          </w:p>
        </w:tc>
        <w:tc>
          <w:tcPr>
            <w:tcW w:w="733" w:type="dxa"/>
            <w:tcBorders>
              <w:left w:val="single" w:sz="8" w:space="0" w:color="auto"/>
              <w:right w:val="single" w:sz="8" w:space="0" w:color="1F497D" w:themeColor="text2"/>
            </w:tcBorders>
            <w:shd w:val="clear" w:color="auto" w:fill="auto"/>
            <w:vAlign w:val="center"/>
          </w:tcPr>
          <w:p w14:paraId="2F220D48" w14:textId="07D0E486" w:rsidR="00EA7812" w:rsidRPr="000100B4" w:rsidRDefault="00EA7812" w:rsidP="00F12304">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5.6</w:t>
            </w:r>
          </w:p>
        </w:tc>
        <w:tc>
          <w:tcPr>
            <w:tcW w:w="679" w:type="dxa"/>
            <w:tcBorders>
              <w:left w:val="single" w:sz="8" w:space="0" w:color="1F497D" w:themeColor="text2"/>
            </w:tcBorders>
            <w:shd w:val="clear" w:color="auto" w:fill="FFC000"/>
            <w:vAlign w:val="center"/>
          </w:tcPr>
          <w:p w14:paraId="48645128" w14:textId="48EEB421" w:rsidR="00EA7812" w:rsidRPr="000100B4" w:rsidRDefault="00EA7812" w:rsidP="00F12304">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3.6</w:t>
            </w:r>
          </w:p>
        </w:tc>
        <w:tc>
          <w:tcPr>
            <w:tcW w:w="681" w:type="dxa"/>
            <w:tcBorders>
              <w:right w:val="single" w:sz="8" w:space="0" w:color="1F497D" w:themeColor="text2"/>
            </w:tcBorders>
            <w:shd w:val="clear" w:color="auto" w:fill="92D050"/>
            <w:vAlign w:val="center"/>
          </w:tcPr>
          <w:p w14:paraId="4B8A48BE" w14:textId="5E4B72BD" w:rsidR="00EA7812" w:rsidRPr="000100B4" w:rsidRDefault="00EA7812" w:rsidP="00F12304">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5.9</w:t>
            </w:r>
          </w:p>
        </w:tc>
        <w:tc>
          <w:tcPr>
            <w:tcW w:w="680" w:type="dxa"/>
            <w:tcBorders>
              <w:left w:val="single" w:sz="8" w:space="0" w:color="1F497D" w:themeColor="text2"/>
            </w:tcBorders>
            <w:shd w:val="clear" w:color="auto" w:fill="FFC000"/>
            <w:vAlign w:val="center"/>
          </w:tcPr>
          <w:p w14:paraId="1315795E" w14:textId="62EEDC8C" w:rsidR="00EA7812" w:rsidRPr="000100B4" w:rsidRDefault="00EA7812" w:rsidP="00F12304">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4.1</w:t>
            </w:r>
          </w:p>
        </w:tc>
        <w:tc>
          <w:tcPr>
            <w:tcW w:w="681" w:type="dxa"/>
            <w:shd w:val="clear" w:color="auto" w:fill="92D050"/>
            <w:vAlign w:val="center"/>
          </w:tcPr>
          <w:p w14:paraId="39DDC48B" w14:textId="2636A0D2" w:rsidR="00EA7812" w:rsidRPr="000100B4" w:rsidRDefault="00EA7812" w:rsidP="00F12304">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5.3</w:t>
            </w:r>
          </w:p>
        </w:tc>
        <w:tc>
          <w:tcPr>
            <w:tcW w:w="709" w:type="dxa"/>
            <w:shd w:val="clear" w:color="auto" w:fill="FFC000"/>
            <w:vAlign w:val="center"/>
          </w:tcPr>
          <w:p w14:paraId="0BC9E795" w14:textId="420248AE" w:rsidR="00EA7812" w:rsidRPr="000100B4" w:rsidRDefault="00EA7812" w:rsidP="00F12304">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4.9</w:t>
            </w:r>
          </w:p>
        </w:tc>
        <w:tc>
          <w:tcPr>
            <w:tcW w:w="709" w:type="dxa"/>
            <w:shd w:val="clear" w:color="auto" w:fill="92D050"/>
            <w:vAlign w:val="center"/>
          </w:tcPr>
          <w:p w14:paraId="5BC605DC" w14:textId="7BD3242A" w:rsidR="00EA7812" w:rsidRPr="000100B4" w:rsidRDefault="00EA7812" w:rsidP="00F12304">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5.7</w:t>
            </w:r>
          </w:p>
        </w:tc>
        <w:tc>
          <w:tcPr>
            <w:tcW w:w="680" w:type="dxa"/>
            <w:shd w:val="clear" w:color="auto" w:fill="FFC000"/>
            <w:vAlign w:val="center"/>
          </w:tcPr>
          <w:p w14:paraId="56DBB4BE" w14:textId="432294AF" w:rsidR="00EA7812" w:rsidRPr="000100B4" w:rsidRDefault="00EA7812" w:rsidP="00F12304">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4.8</w:t>
            </w:r>
          </w:p>
        </w:tc>
        <w:tc>
          <w:tcPr>
            <w:tcW w:w="681" w:type="dxa"/>
            <w:tcBorders>
              <w:right w:val="dashSmallGap" w:sz="4" w:space="0" w:color="auto"/>
            </w:tcBorders>
            <w:shd w:val="clear" w:color="auto" w:fill="92D050"/>
            <w:vAlign w:val="center"/>
          </w:tcPr>
          <w:p w14:paraId="45B1C579" w14:textId="709037E6" w:rsidR="00EA7812" w:rsidRPr="000100B4" w:rsidRDefault="00EA7812" w:rsidP="00F12304">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5.9</w:t>
            </w:r>
          </w:p>
        </w:tc>
        <w:tc>
          <w:tcPr>
            <w:tcW w:w="680" w:type="dxa"/>
            <w:tcBorders>
              <w:left w:val="dashSmallGap" w:sz="4" w:space="0" w:color="auto"/>
            </w:tcBorders>
            <w:vAlign w:val="center"/>
          </w:tcPr>
          <w:p w14:paraId="4FF194BD" w14:textId="67E8A53E" w:rsidR="00EA7812" w:rsidRPr="000100B4" w:rsidRDefault="00EA7812" w:rsidP="00F12304">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5.7</w:t>
            </w:r>
          </w:p>
        </w:tc>
        <w:tc>
          <w:tcPr>
            <w:tcW w:w="681" w:type="dxa"/>
            <w:tcBorders>
              <w:left w:val="single" w:sz="4" w:space="0" w:color="auto"/>
            </w:tcBorders>
            <w:vAlign w:val="center"/>
          </w:tcPr>
          <w:p w14:paraId="01E3F214" w14:textId="2FA4AF30" w:rsidR="00EA7812" w:rsidRPr="000100B4" w:rsidRDefault="00EA7812" w:rsidP="00F12304">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5.6</w:t>
            </w:r>
          </w:p>
        </w:tc>
      </w:tr>
      <w:tr w:rsidR="00EA7812" w:rsidRPr="006943E3" w14:paraId="39743544" w14:textId="77777777" w:rsidTr="00EA781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15A19115" w14:textId="77777777" w:rsidR="00EA7812" w:rsidRPr="00E4313C" w:rsidRDefault="00EA7812" w:rsidP="0066672B">
            <w:pPr>
              <w:rPr>
                <w:rFonts w:cs="Arial"/>
                <w:b w:val="0"/>
                <w:color w:val="000000"/>
                <w:sz w:val="18"/>
                <w:szCs w:val="16"/>
              </w:rPr>
            </w:pPr>
            <w:r w:rsidRPr="00E4313C">
              <w:rPr>
                <w:rFonts w:cs="Arial"/>
                <w:b w:val="0"/>
                <w:color w:val="000000"/>
                <w:sz w:val="18"/>
                <w:szCs w:val="16"/>
              </w:rPr>
              <w:t>Drive with an illegal BAC level</w:t>
            </w:r>
          </w:p>
        </w:tc>
        <w:tc>
          <w:tcPr>
            <w:tcW w:w="733" w:type="dxa"/>
            <w:tcBorders>
              <w:left w:val="single" w:sz="8" w:space="0" w:color="auto"/>
              <w:right w:val="single" w:sz="8" w:space="0" w:color="1F497D" w:themeColor="text2"/>
            </w:tcBorders>
            <w:shd w:val="clear" w:color="auto" w:fill="auto"/>
            <w:vAlign w:val="center"/>
          </w:tcPr>
          <w:p w14:paraId="7247995C" w14:textId="7967FCA0"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9.4</w:t>
            </w:r>
          </w:p>
        </w:tc>
        <w:tc>
          <w:tcPr>
            <w:tcW w:w="679" w:type="dxa"/>
            <w:tcBorders>
              <w:left w:val="single" w:sz="8" w:space="0" w:color="1F497D" w:themeColor="text2"/>
            </w:tcBorders>
            <w:shd w:val="clear" w:color="auto" w:fill="FFC000"/>
            <w:vAlign w:val="center"/>
          </w:tcPr>
          <w:p w14:paraId="3FD34A3E" w14:textId="1012F92A"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9.1</w:t>
            </w:r>
          </w:p>
        </w:tc>
        <w:tc>
          <w:tcPr>
            <w:tcW w:w="681" w:type="dxa"/>
            <w:tcBorders>
              <w:right w:val="single" w:sz="8" w:space="0" w:color="1F497D" w:themeColor="text2"/>
            </w:tcBorders>
            <w:shd w:val="clear" w:color="auto" w:fill="92D050"/>
            <w:vAlign w:val="center"/>
          </w:tcPr>
          <w:p w14:paraId="27D4150D" w14:textId="2D214694"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9.5</w:t>
            </w:r>
          </w:p>
        </w:tc>
        <w:tc>
          <w:tcPr>
            <w:tcW w:w="680" w:type="dxa"/>
            <w:tcBorders>
              <w:left w:val="single" w:sz="8" w:space="0" w:color="1F497D" w:themeColor="text2"/>
            </w:tcBorders>
            <w:shd w:val="clear" w:color="auto" w:fill="FFC000"/>
            <w:vAlign w:val="center"/>
          </w:tcPr>
          <w:p w14:paraId="0E38561D" w14:textId="623CFDEC"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8.7</w:t>
            </w:r>
          </w:p>
        </w:tc>
        <w:tc>
          <w:tcPr>
            <w:tcW w:w="681" w:type="dxa"/>
            <w:shd w:val="clear" w:color="auto" w:fill="92D050"/>
            <w:vAlign w:val="center"/>
          </w:tcPr>
          <w:p w14:paraId="224C4777" w14:textId="0FD874F0"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9.4</w:t>
            </w:r>
          </w:p>
        </w:tc>
        <w:tc>
          <w:tcPr>
            <w:tcW w:w="709" w:type="dxa"/>
            <w:shd w:val="clear" w:color="auto" w:fill="auto"/>
            <w:vAlign w:val="center"/>
          </w:tcPr>
          <w:p w14:paraId="635E6B28" w14:textId="02D1BCF7"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9.2</w:t>
            </w:r>
          </w:p>
        </w:tc>
        <w:tc>
          <w:tcPr>
            <w:tcW w:w="709" w:type="dxa"/>
            <w:shd w:val="clear" w:color="auto" w:fill="auto"/>
            <w:vAlign w:val="center"/>
          </w:tcPr>
          <w:p w14:paraId="3841CFF3" w14:textId="2E066E1B"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9.5</w:t>
            </w:r>
          </w:p>
        </w:tc>
        <w:tc>
          <w:tcPr>
            <w:tcW w:w="680" w:type="dxa"/>
            <w:shd w:val="clear" w:color="auto" w:fill="FFC000"/>
            <w:vAlign w:val="center"/>
          </w:tcPr>
          <w:p w14:paraId="4FD35EC4" w14:textId="62C64C4D"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9.3</w:t>
            </w:r>
          </w:p>
        </w:tc>
        <w:tc>
          <w:tcPr>
            <w:tcW w:w="681" w:type="dxa"/>
            <w:tcBorders>
              <w:right w:val="dashSmallGap" w:sz="4" w:space="0" w:color="auto"/>
            </w:tcBorders>
            <w:shd w:val="clear" w:color="auto" w:fill="92D050"/>
            <w:vAlign w:val="center"/>
          </w:tcPr>
          <w:p w14:paraId="7AE75599" w14:textId="396241EB"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9.5</w:t>
            </w:r>
          </w:p>
        </w:tc>
        <w:tc>
          <w:tcPr>
            <w:tcW w:w="680" w:type="dxa"/>
            <w:tcBorders>
              <w:left w:val="dashSmallGap" w:sz="4" w:space="0" w:color="auto"/>
            </w:tcBorders>
            <w:vAlign w:val="center"/>
          </w:tcPr>
          <w:p w14:paraId="17CBCAF7" w14:textId="31AC87E6"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9.4</w:t>
            </w:r>
          </w:p>
        </w:tc>
        <w:tc>
          <w:tcPr>
            <w:tcW w:w="681" w:type="dxa"/>
            <w:tcBorders>
              <w:left w:val="single" w:sz="4" w:space="0" w:color="auto"/>
            </w:tcBorders>
            <w:vAlign w:val="center"/>
          </w:tcPr>
          <w:p w14:paraId="00362D4B" w14:textId="18D572FD"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9.4</w:t>
            </w:r>
          </w:p>
        </w:tc>
      </w:tr>
      <w:tr w:rsidR="00EA7812" w:rsidRPr="006943E3" w14:paraId="5959AB51" w14:textId="77777777" w:rsidTr="00EA7812">
        <w:trPr>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3A2C5330" w14:textId="77777777" w:rsidR="00EA7812" w:rsidRPr="00E4313C" w:rsidRDefault="00EA7812" w:rsidP="0066672B">
            <w:pPr>
              <w:rPr>
                <w:rFonts w:cs="Arial"/>
                <w:b w:val="0"/>
                <w:color w:val="000000"/>
                <w:sz w:val="18"/>
                <w:szCs w:val="16"/>
              </w:rPr>
            </w:pPr>
            <w:r w:rsidRPr="00E4313C">
              <w:rPr>
                <w:rFonts w:cs="Arial"/>
                <w:b w:val="0"/>
                <w:color w:val="000000"/>
                <w:sz w:val="18"/>
                <w:szCs w:val="16"/>
              </w:rPr>
              <w:t>Drive after using stimulant drugs</w:t>
            </w:r>
          </w:p>
        </w:tc>
        <w:tc>
          <w:tcPr>
            <w:tcW w:w="733" w:type="dxa"/>
            <w:tcBorders>
              <w:left w:val="single" w:sz="8" w:space="0" w:color="auto"/>
              <w:right w:val="single" w:sz="8" w:space="0" w:color="1F497D" w:themeColor="text2"/>
            </w:tcBorders>
            <w:shd w:val="clear" w:color="auto" w:fill="auto"/>
            <w:vAlign w:val="center"/>
          </w:tcPr>
          <w:p w14:paraId="5180265D" w14:textId="252DD460" w:rsidR="00EA7812" w:rsidRPr="000100B4" w:rsidRDefault="00EA7812" w:rsidP="00F12304">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9.7</w:t>
            </w:r>
          </w:p>
        </w:tc>
        <w:tc>
          <w:tcPr>
            <w:tcW w:w="679" w:type="dxa"/>
            <w:tcBorders>
              <w:left w:val="single" w:sz="8" w:space="0" w:color="1F497D" w:themeColor="text2"/>
            </w:tcBorders>
            <w:shd w:val="clear" w:color="auto" w:fill="auto"/>
            <w:vAlign w:val="center"/>
          </w:tcPr>
          <w:p w14:paraId="3C4C9407" w14:textId="309A07FB" w:rsidR="00EA7812" w:rsidRPr="000100B4" w:rsidRDefault="00EA7812" w:rsidP="00F12304">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9.6</w:t>
            </w:r>
          </w:p>
        </w:tc>
        <w:tc>
          <w:tcPr>
            <w:tcW w:w="681" w:type="dxa"/>
            <w:tcBorders>
              <w:right w:val="single" w:sz="8" w:space="0" w:color="1F497D" w:themeColor="text2"/>
            </w:tcBorders>
            <w:shd w:val="clear" w:color="auto" w:fill="auto"/>
            <w:vAlign w:val="center"/>
          </w:tcPr>
          <w:p w14:paraId="60D7AD01" w14:textId="1407A7C4" w:rsidR="00EA7812" w:rsidRPr="000100B4" w:rsidRDefault="00EA7812" w:rsidP="00F12304">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9.7</w:t>
            </w:r>
          </w:p>
        </w:tc>
        <w:tc>
          <w:tcPr>
            <w:tcW w:w="680" w:type="dxa"/>
            <w:tcBorders>
              <w:left w:val="single" w:sz="8" w:space="0" w:color="1F497D" w:themeColor="text2"/>
            </w:tcBorders>
            <w:shd w:val="clear" w:color="auto" w:fill="FFC000"/>
            <w:vAlign w:val="center"/>
          </w:tcPr>
          <w:p w14:paraId="4D14DEBF" w14:textId="34E96589" w:rsidR="00EA7812" w:rsidRPr="000100B4" w:rsidRDefault="00EA7812" w:rsidP="00F12304">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9.3</w:t>
            </w:r>
          </w:p>
        </w:tc>
        <w:tc>
          <w:tcPr>
            <w:tcW w:w="681" w:type="dxa"/>
            <w:shd w:val="clear" w:color="auto" w:fill="92D050"/>
            <w:vAlign w:val="center"/>
          </w:tcPr>
          <w:p w14:paraId="34B227FE" w14:textId="1D739F44" w:rsidR="00EA7812" w:rsidRPr="000100B4" w:rsidRDefault="00EA7812" w:rsidP="00F12304">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9.7</w:t>
            </w:r>
          </w:p>
        </w:tc>
        <w:tc>
          <w:tcPr>
            <w:tcW w:w="709" w:type="dxa"/>
            <w:shd w:val="clear" w:color="auto" w:fill="auto"/>
            <w:vAlign w:val="center"/>
          </w:tcPr>
          <w:p w14:paraId="31B5169D" w14:textId="755BE1E6" w:rsidR="00EA7812" w:rsidRPr="000100B4" w:rsidRDefault="00EA7812" w:rsidP="00F12304">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9.5</w:t>
            </w:r>
          </w:p>
        </w:tc>
        <w:tc>
          <w:tcPr>
            <w:tcW w:w="709" w:type="dxa"/>
            <w:shd w:val="clear" w:color="auto" w:fill="auto"/>
            <w:vAlign w:val="center"/>
          </w:tcPr>
          <w:p w14:paraId="0B3148A0" w14:textId="5CFFEE81" w:rsidR="00EA7812" w:rsidRPr="000100B4" w:rsidRDefault="00EA7812" w:rsidP="00F12304">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9.7</w:t>
            </w:r>
          </w:p>
        </w:tc>
        <w:tc>
          <w:tcPr>
            <w:tcW w:w="680" w:type="dxa"/>
            <w:shd w:val="clear" w:color="auto" w:fill="FFC000"/>
            <w:vAlign w:val="center"/>
          </w:tcPr>
          <w:p w14:paraId="7CBBCF74" w14:textId="46238143" w:rsidR="00EA7812" w:rsidRPr="000100B4" w:rsidRDefault="00EA7812" w:rsidP="00F12304">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9.6</w:t>
            </w:r>
          </w:p>
        </w:tc>
        <w:tc>
          <w:tcPr>
            <w:tcW w:w="681" w:type="dxa"/>
            <w:tcBorders>
              <w:right w:val="dashSmallGap" w:sz="4" w:space="0" w:color="auto"/>
            </w:tcBorders>
            <w:shd w:val="clear" w:color="auto" w:fill="92D050"/>
            <w:vAlign w:val="center"/>
          </w:tcPr>
          <w:p w14:paraId="4C129139" w14:textId="5E48BFAB" w:rsidR="00EA7812" w:rsidRPr="000100B4" w:rsidRDefault="00EA7812" w:rsidP="00F12304">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9.7</w:t>
            </w:r>
          </w:p>
        </w:tc>
        <w:tc>
          <w:tcPr>
            <w:tcW w:w="680" w:type="dxa"/>
            <w:tcBorders>
              <w:left w:val="dashSmallGap" w:sz="4" w:space="0" w:color="auto"/>
            </w:tcBorders>
            <w:vAlign w:val="center"/>
          </w:tcPr>
          <w:p w14:paraId="7F5A09C0" w14:textId="6C5F2E3C" w:rsidR="00EA7812" w:rsidRPr="000100B4" w:rsidRDefault="00EA7812" w:rsidP="00F12304">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9.7</w:t>
            </w:r>
          </w:p>
        </w:tc>
        <w:tc>
          <w:tcPr>
            <w:tcW w:w="681" w:type="dxa"/>
            <w:tcBorders>
              <w:left w:val="single" w:sz="4" w:space="0" w:color="auto"/>
            </w:tcBorders>
            <w:vAlign w:val="center"/>
          </w:tcPr>
          <w:p w14:paraId="3C3506FB" w14:textId="5FB7C07A" w:rsidR="00EA7812" w:rsidRPr="000100B4" w:rsidRDefault="00EA7812" w:rsidP="00F12304">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9.7</w:t>
            </w:r>
          </w:p>
        </w:tc>
      </w:tr>
      <w:tr w:rsidR="00EA7812" w:rsidRPr="006943E3" w14:paraId="60F9D930" w14:textId="77777777" w:rsidTr="00F1230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600E1DFD" w14:textId="77777777" w:rsidR="00EA7812" w:rsidRPr="00E4313C" w:rsidRDefault="00EA7812" w:rsidP="0066672B">
            <w:pPr>
              <w:rPr>
                <w:rFonts w:cs="Arial"/>
                <w:b w:val="0"/>
                <w:color w:val="000000"/>
                <w:sz w:val="18"/>
                <w:szCs w:val="16"/>
              </w:rPr>
            </w:pPr>
            <w:r w:rsidRPr="00E4313C">
              <w:rPr>
                <w:rFonts w:cs="Arial"/>
                <w:b w:val="0"/>
                <w:color w:val="000000"/>
                <w:sz w:val="18"/>
                <w:szCs w:val="16"/>
              </w:rPr>
              <w:t xml:space="preserve">Drive after using depressant drugs </w:t>
            </w:r>
          </w:p>
        </w:tc>
        <w:tc>
          <w:tcPr>
            <w:tcW w:w="733" w:type="dxa"/>
            <w:tcBorders>
              <w:left w:val="single" w:sz="8" w:space="0" w:color="auto"/>
              <w:right w:val="single" w:sz="8" w:space="0" w:color="1F497D" w:themeColor="text2"/>
            </w:tcBorders>
            <w:shd w:val="clear" w:color="auto" w:fill="auto"/>
            <w:vAlign w:val="center"/>
          </w:tcPr>
          <w:p w14:paraId="18A14B67" w14:textId="27960C7C"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9.5</w:t>
            </w:r>
          </w:p>
        </w:tc>
        <w:tc>
          <w:tcPr>
            <w:tcW w:w="679" w:type="dxa"/>
            <w:tcBorders>
              <w:left w:val="single" w:sz="8" w:space="0" w:color="1F497D" w:themeColor="text2"/>
            </w:tcBorders>
            <w:shd w:val="clear" w:color="auto" w:fill="auto"/>
            <w:vAlign w:val="center"/>
          </w:tcPr>
          <w:p w14:paraId="7ED675BF" w14:textId="6FB316F8"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9.4</w:t>
            </w:r>
          </w:p>
        </w:tc>
        <w:tc>
          <w:tcPr>
            <w:tcW w:w="681" w:type="dxa"/>
            <w:tcBorders>
              <w:right w:val="single" w:sz="8" w:space="0" w:color="1F497D" w:themeColor="text2"/>
            </w:tcBorders>
            <w:shd w:val="clear" w:color="auto" w:fill="auto"/>
            <w:vAlign w:val="center"/>
          </w:tcPr>
          <w:p w14:paraId="04701D99" w14:textId="43875C02"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9.5</w:t>
            </w:r>
          </w:p>
        </w:tc>
        <w:tc>
          <w:tcPr>
            <w:tcW w:w="680" w:type="dxa"/>
            <w:tcBorders>
              <w:left w:val="single" w:sz="8" w:space="0" w:color="1F497D" w:themeColor="text2"/>
            </w:tcBorders>
            <w:shd w:val="clear" w:color="auto" w:fill="FFC000"/>
            <w:vAlign w:val="center"/>
          </w:tcPr>
          <w:p w14:paraId="5C2C17C6" w14:textId="7BBAAB18"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9.0</w:t>
            </w:r>
          </w:p>
        </w:tc>
        <w:tc>
          <w:tcPr>
            <w:tcW w:w="681" w:type="dxa"/>
            <w:shd w:val="clear" w:color="auto" w:fill="92D050"/>
            <w:vAlign w:val="center"/>
          </w:tcPr>
          <w:p w14:paraId="2298F2AE" w14:textId="6F88A212"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9.5</w:t>
            </w:r>
          </w:p>
        </w:tc>
        <w:tc>
          <w:tcPr>
            <w:tcW w:w="709" w:type="dxa"/>
            <w:shd w:val="clear" w:color="auto" w:fill="auto"/>
            <w:vAlign w:val="center"/>
          </w:tcPr>
          <w:p w14:paraId="60A2B854" w14:textId="1221DE42"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9.5</w:t>
            </w:r>
          </w:p>
        </w:tc>
        <w:tc>
          <w:tcPr>
            <w:tcW w:w="709" w:type="dxa"/>
            <w:shd w:val="clear" w:color="auto" w:fill="auto"/>
            <w:vAlign w:val="center"/>
          </w:tcPr>
          <w:p w14:paraId="5D86546B" w14:textId="2B0C8A65"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9.5</w:t>
            </w:r>
          </w:p>
        </w:tc>
        <w:tc>
          <w:tcPr>
            <w:tcW w:w="680" w:type="dxa"/>
            <w:shd w:val="clear" w:color="auto" w:fill="FFC000"/>
            <w:vAlign w:val="center"/>
          </w:tcPr>
          <w:p w14:paraId="056167EA" w14:textId="1C382994"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9.3</w:t>
            </w:r>
          </w:p>
        </w:tc>
        <w:tc>
          <w:tcPr>
            <w:tcW w:w="681" w:type="dxa"/>
            <w:tcBorders>
              <w:right w:val="dashSmallGap" w:sz="4" w:space="0" w:color="auto"/>
            </w:tcBorders>
            <w:shd w:val="clear" w:color="auto" w:fill="92D050"/>
            <w:vAlign w:val="center"/>
          </w:tcPr>
          <w:p w14:paraId="04DC23B9" w14:textId="5B149838"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9.6</w:t>
            </w:r>
          </w:p>
        </w:tc>
        <w:tc>
          <w:tcPr>
            <w:tcW w:w="680" w:type="dxa"/>
            <w:tcBorders>
              <w:left w:val="dashSmallGap" w:sz="4" w:space="0" w:color="auto"/>
            </w:tcBorders>
            <w:vAlign w:val="center"/>
          </w:tcPr>
          <w:p w14:paraId="0C532E07" w14:textId="38B616FF"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9.5</w:t>
            </w:r>
          </w:p>
        </w:tc>
        <w:tc>
          <w:tcPr>
            <w:tcW w:w="681" w:type="dxa"/>
            <w:tcBorders>
              <w:left w:val="single" w:sz="4" w:space="0" w:color="auto"/>
            </w:tcBorders>
            <w:vAlign w:val="center"/>
          </w:tcPr>
          <w:p w14:paraId="6E197066" w14:textId="6F865865"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9.5</w:t>
            </w:r>
          </w:p>
        </w:tc>
      </w:tr>
      <w:tr w:rsidR="00EA7812" w:rsidRPr="006943E3" w14:paraId="52A19BE4" w14:textId="77777777" w:rsidTr="00EA7812">
        <w:trPr>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6C0DE213" w14:textId="77777777" w:rsidR="00EA7812" w:rsidRPr="00E4313C" w:rsidRDefault="00EA7812" w:rsidP="0066672B">
            <w:pPr>
              <w:rPr>
                <w:rFonts w:cs="Arial"/>
                <w:b w:val="0"/>
                <w:color w:val="000000"/>
                <w:sz w:val="18"/>
                <w:szCs w:val="16"/>
              </w:rPr>
            </w:pPr>
            <w:r w:rsidRPr="00E4313C">
              <w:rPr>
                <w:rFonts w:cs="Arial"/>
                <w:b w:val="0"/>
                <w:color w:val="000000"/>
                <w:sz w:val="18"/>
                <w:szCs w:val="16"/>
              </w:rPr>
              <w:t xml:space="preserve">Drive after using drugs and alcohol </w:t>
            </w:r>
          </w:p>
        </w:tc>
        <w:tc>
          <w:tcPr>
            <w:tcW w:w="733" w:type="dxa"/>
            <w:tcBorders>
              <w:left w:val="single" w:sz="8" w:space="0" w:color="auto"/>
              <w:right w:val="single" w:sz="8" w:space="0" w:color="1F497D" w:themeColor="text2"/>
            </w:tcBorders>
            <w:shd w:val="clear" w:color="auto" w:fill="auto"/>
            <w:vAlign w:val="center"/>
          </w:tcPr>
          <w:p w14:paraId="6BA6D25C" w14:textId="08BB76CF" w:rsidR="00EA7812" w:rsidRPr="000100B4" w:rsidRDefault="00EA7812" w:rsidP="00F12304">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9.7</w:t>
            </w:r>
          </w:p>
        </w:tc>
        <w:tc>
          <w:tcPr>
            <w:tcW w:w="679" w:type="dxa"/>
            <w:tcBorders>
              <w:left w:val="single" w:sz="8" w:space="0" w:color="1F497D" w:themeColor="text2"/>
            </w:tcBorders>
            <w:shd w:val="clear" w:color="auto" w:fill="auto"/>
            <w:vAlign w:val="center"/>
          </w:tcPr>
          <w:p w14:paraId="79E0FD24" w14:textId="4058F708" w:rsidR="00EA7812" w:rsidRPr="000100B4" w:rsidRDefault="00EA7812" w:rsidP="00F12304">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9.6</w:t>
            </w:r>
          </w:p>
        </w:tc>
        <w:tc>
          <w:tcPr>
            <w:tcW w:w="681" w:type="dxa"/>
            <w:tcBorders>
              <w:right w:val="single" w:sz="8" w:space="0" w:color="1F497D" w:themeColor="text2"/>
            </w:tcBorders>
            <w:shd w:val="clear" w:color="auto" w:fill="auto"/>
            <w:vAlign w:val="center"/>
          </w:tcPr>
          <w:p w14:paraId="475C59AB" w14:textId="024F1B6B" w:rsidR="00EA7812" w:rsidRPr="000100B4" w:rsidRDefault="00EA7812" w:rsidP="00F12304">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9.7</w:t>
            </w:r>
          </w:p>
        </w:tc>
        <w:tc>
          <w:tcPr>
            <w:tcW w:w="680" w:type="dxa"/>
            <w:tcBorders>
              <w:left w:val="single" w:sz="8" w:space="0" w:color="1F497D" w:themeColor="text2"/>
            </w:tcBorders>
            <w:shd w:val="clear" w:color="auto" w:fill="FFC000"/>
            <w:vAlign w:val="center"/>
          </w:tcPr>
          <w:p w14:paraId="3CE8DE3F" w14:textId="1155EB5A" w:rsidR="00EA7812" w:rsidRPr="000100B4" w:rsidRDefault="00EA7812" w:rsidP="00F12304">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9.3</w:t>
            </w:r>
          </w:p>
        </w:tc>
        <w:tc>
          <w:tcPr>
            <w:tcW w:w="681" w:type="dxa"/>
            <w:shd w:val="clear" w:color="auto" w:fill="92D050"/>
            <w:vAlign w:val="center"/>
          </w:tcPr>
          <w:p w14:paraId="4CA2EAA8" w14:textId="355DEBA9" w:rsidR="00EA7812" w:rsidRPr="000100B4" w:rsidRDefault="00EA7812" w:rsidP="00F12304">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9.7</w:t>
            </w:r>
          </w:p>
        </w:tc>
        <w:tc>
          <w:tcPr>
            <w:tcW w:w="709" w:type="dxa"/>
            <w:shd w:val="clear" w:color="auto" w:fill="auto"/>
            <w:vAlign w:val="center"/>
          </w:tcPr>
          <w:p w14:paraId="21110BB8" w14:textId="31B40FF1" w:rsidR="00EA7812" w:rsidRPr="000100B4" w:rsidRDefault="00EA7812" w:rsidP="00F12304">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9.6</w:t>
            </w:r>
          </w:p>
        </w:tc>
        <w:tc>
          <w:tcPr>
            <w:tcW w:w="709" w:type="dxa"/>
            <w:shd w:val="clear" w:color="auto" w:fill="auto"/>
            <w:vAlign w:val="center"/>
          </w:tcPr>
          <w:p w14:paraId="25FB5FC5" w14:textId="62E07F97" w:rsidR="00EA7812" w:rsidRPr="000100B4" w:rsidRDefault="00EA7812" w:rsidP="00F12304">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9.7</w:t>
            </w:r>
          </w:p>
        </w:tc>
        <w:tc>
          <w:tcPr>
            <w:tcW w:w="680" w:type="dxa"/>
            <w:shd w:val="clear" w:color="auto" w:fill="auto"/>
            <w:vAlign w:val="center"/>
          </w:tcPr>
          <w:p w14:paraId="3795DECF" w14:textId="5F2A24EF" w:rsidR="00EA7812" w:rsidRPr="000100B4" w:rsidRDefault="00EA7812" w:rsidP="00F12304">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9.6</w:t>
            </w:r>
          </w:p>
        </w:tc>
        <w:tc>
          <w:tcPr>
            <w:tcW w:w="681" w:type="dxa"/>
            <w:tcBorders>
              <w:right w:val="dashSmallGap" w:sz="4" w:space="0" w:color="auto"/>
            </w:tcBorders>
            <w:shd w:val="clear" w:color="auto" w:fill="auto"/>
            <w:vAlign w:val="center"/>
          </w:tcPr>
          <w:p w14:paraId="0B9187AA" w14:textId="681BB603" w:rsidR="00EA7812" w:rsidRPr="000100B4" w:rsidRDefault="00EA7812" w:rsidP="00F12304">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9.8</w:t>
            </w:r>
          </w:p>
        </w:tc>
        <w:tc>
          <w:tcPr>
            <w:tcW w:w="680" w:type="dxa"/>
            <w:tcBorders>
              <w:left w:val="dashSmallGap" w:sz="4" w:space="0" w:color="auto"/>
            </w:tcBorders>
            <w:vAlign w:val="center"/>
          </w:tcPr>
          <w:p w14:paraId="690E3DC7" w14:textId="66AEEFA5" w:rsidR="00EA7812" w:rsidRPr="000100B4" w:rsidRDefault="00EA7812" w:rsidP="00F12304">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9.8</w:t>
            </w:r>
          </w:p>
        </w:tc>
        <w:tc>
          <w:tcPr>
            <w:tcW w:w="681" w:type="dxa"/>
            <w:tcBorders>
              <w:left w:val="single" w:sz="4" w:space="0" w:color="auto"/>
            </w:tcBorders>
            <w:vAlign w:val="center"/>
          </w:tcPr>
          <w:p w14:paraId="6264DDE6" w14:textId="27F058F6" w:rsidR="00EA7812" w:rsidRPr="000100B4" w:rsidRDefault="00EA7812" w:rsidP="00F12304">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9.7</w:t>
            </w:r>
          </w:p>
        </w:tc>
      </w:tr>
      <w:tr w:rsidR="00EA7812" w:rsidRPr="006943E3" w14:paraId="340A270C" w14:textId="77777777" w:rsidTr="00EA781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1CE663C7" w14:textId="77777777" w:rsidR="00EA7812" w:rsidRPr="00E4313C" w:rsidRDefault="00EA7812" w:rsidP="0066672B">
            <w:pPr>
              <w:rPr>
                <w:rFonts w:cs="Arial"/>
                <w:b w:val="0"/>
                <w:color w:val="000000"/>
                <w:sz w:val="18"/>
                <w:szCs w:val="16"/>
              </w:rPr>
            </w:pPr>
            <w:r w:rsidRPr="00E4313C">
              <w:rPr>
                <w:rFonts w:cs="Arial"/>
                <w:b w:val="0"/>
                <w:color w:val="000000"/>
                <w:sz w:val="18"/>
                <w:szCs w:val="16"/>
              </w:rPr>
              <w:t xml:space="preserve">Drive after drinking alcohol and using prescription medicines </w:t>
            </w:r>
          </w:p>
        </w:tc>
        <w:tc>
          <w:tcPr>
            <w:tcW w:w="733" w:type="dxa"/>
            <w:tcBorders>
              <w:left w:val="single" w:sz="8" w:space="0" w:color="auto"/>
              <w:right w:val="single" w:sz="8" w:space="0" w:color="1F497D" w:themeColor="text2"/>
            </w:tcBorders>
            <w:shd w:val="clear" w:color="auto" w:fill="auto"/>
            <w:vAlign w:val="center"/>
          </w:tcPr>
          <w:p w14:paraId="4D8E9CFD" w14:textId="4E4100DD"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8.5</w:t>
            </w:r>
          </w:p>
        </w:tc>
        <w:tc>
          <w:tcPr>
            <w:tcW w:w="679" w:type="dxa"/>
            <w:tcBorders>
              <w:left w:val="single" w:sz="8" w:space="0" w:color="1F497D" w:themeColor="text2"/>
            </w:tcBorders>
            <w:shd w:val="clear" w:color="auto" w:fill="FFC000"/>
            <w:vAlign w:val="center"/>
          </w:tcPr>
          <w:p w14:paraId="73296BA0" w14:textId="399E0C51"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7.8</w:t>
            </w:r>
          </w:p>
        </w:tc>
        <w:tc>
          <w:tcPr>
            <w:tcW w:w="681" w:type="dxa"/>
            <w:tcBorders>
              <w:right w:val="single" w:sz="8" w:space="0" w:color="1F497D" w:themeColor="text2"/>
            </w:tcBorders>
            <w:shd w:val="clear" w:color="auto" w:fill="92D050"/>
            <w:vAlign w:val="center"/>
          </w:tcPr>
          <w:p w14:paraId="1712D18A" w14:textId="094D5023"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8.5</w:t>
            </w:r>
          </w:p>
        </w:tc>
        <w:tc>
          <w:tcPr>
            <w:tcW w:w="680" w:type="dxa"/>
            <w:tcBorders>
              <w:left w:val="single" w:sz="8" w:space="0" w:color="1F497D" w:themeColor="text2"/>
            </w:tcBorders>
            <w:shd w:val="clear" w:color="auto" w:fill="FFC000"/>
            <w:vAlign w:val="center"/>
          </w:tcPr>
          <w:p w14:paraId="47FD4AB6" w14:textId="2C266507"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7.7</w:t>
            </w:r>
          </w:p>
        </w:tc>
        <w:tc>
          <w:tcPr>
            <w:tcW w:w="681" w:type="dxa"/>
            <w:shd w:val="clear" w:color="auto" w:fill="92D050"/>
            <w:vAlign w:val="center"/>
          </w:tcPr>
          <w:p w14:paraId="5B280F11" w14:textId="58E08BDD"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8.4</w:t>
            </w:r>
          </w:p>
        </w:tc>
        <w:tc>
          <w:tcPr>
            <w:tcW w:w="709" w:type="dxa"/>
            <w:shd w:val="clear" w:color="auto" w:fill="auto"/>
            <w:vAlign w:val="center"/>
          </w:tcPr>
          <w:p w14:paraId="2AD6EF0C" w14:textId="147D75E6"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8.4</w:t>
            </w:r>
          </w:p>
        </w:tc>
        <w:tc>
          <w:tcPr>
            <w:tcW w:w="709" w:type="dxa"/>
            <w:shd w:val="clear" w:color="auto" w:fill="auto"/>
            <w:vAlign w:val="center"/>
          </w:tcPr>
          <w:p w14:paraId="129D5A1B" w14:textId="7ED5E528"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8.5</w:t>
            </w:r>
          </w:p>
        </w:tc>
        <w:tc>
          <w:tcPr>
            <w:tcW w:w="680" w:type="dxa"/>
            <w:shd w:val="clear" w:color="auto" w:fill="FFC000"/>
            <w:vAlign w:val="center"/>
          </w:tcPr>
          <w:p w14:paraId="399680DF" w14:textId="1F0142D2"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8.1</w:t>
            </w:r>
          </w:p>
        </w:tc>
        <w:tc>
          <w:tcPr>
            <w:tcW w:w="681" w:type="dxa"/>
            <w:tcBorders>
              <w:right w:val="dashSmallGap" w:sz="4" w:space="0" w:color="auto"/>
            </w:tcBorders>
            <w:shd w:val="clear" w:color="auto" w:fill="92D050"/>
            <w:vAlign w:val="center"/>
          </w:tcPr>
          <w:p w14:paraId="5DDAB44A" w14:textId="0E59CA57"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8.6</w:t>
            </w:r>
          </w:p>
        </w:tc>
        <w:tc>
          <w:tcPr>
            <w:tcW w:w="680" w:type="dxa"/>
            <w:tcBorders>
              <w:left w:val="dashSmallGap" w:sz="4" w:space="0" w:color="auto"/>
            </w:tcBorders>
            <w:vAlign w:val="center"/>
          </w:tcPr>
          <w:p w14:paraId="2A436D73" w14:textId="0C9D1D56"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8.4</w:t>
            </w:r>
          </w:p>
        </w:tc>
        <w:tc>
          <w:tcPr>
            <w:tcW w:w="681" w:type="dxa"/>
            <w:tcBorders>
              <w:left w:val="single" w:sz="4" w:space="0" w:color="auto"/>
            </w:tcBorders>
            <w:vAlign w:val="center"/>
          </w:tcPr>
          <w:p w14:paraId="77CAA433" w14:textId="480F6C6E" w:rsidR="00EA7812" w:rsidRPr="000100B4" w:rsidRDefault="00EA7812" w:rsidP="00F1230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8.5</w:t>
            </w:r>
          </w:p>
        </w:tc>
      </w:tr>
      <w:tr w:rsidR="00EA7812" w:rsidRPr="006943E3" w14:paraId="00F16989" w14:textId="77777777" w:rsidTr="00EA7812">
        <w:trPr>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5BD8B7A1" w14:textId="1AFEC75D" w:rsidR="00EA7812" w:rsidRPr="00BA64B7" w:rsidRDefault="00EA7812" w:rsidP="00A655FA">
            <w:pPr>
              <w:rPr>
                <w:rFonts w:cs="Arial"/>
                <w:b w:val="0"/>
                <w:color w:val="000000"/>
                <w:sz w:val="18"/>
                <w:szCs w:val="16"/>
              </w:rPr>
            </w:pPr>
            <w:r w:rsidRPr="00BA64B7">
              <w:rPr>
                <w:rFonts w:cs="Arial"/>
                <w:b w:val="0"/>
                <w:color w:val="000000"/>
                <w:sz w:val="18"/>
                <w:szCs w:val="18"/>
              </w:rPr>
              <w:t>Drive while drowsy</w:t>
            </w:r>
          </w:p>
        </w:tc>
        <w:tc>
          <w:tcPr>
            <w:tcW w:w="733" w:type="dxa"/>
            <w:tcBorders>
              <w:left w:val="single" w:sz="8" w:space="0" w:color="auto"/>
              <w:right w:val="single" w:sz="8" w:space="0" w:color="1F497D" w:themeColor="text2"/>
            </w:tcBorders>
            <w:shd w:val="clear" w:color="auto" w:fill="auto"/>
            <w:vAlign w:val="center"/>
          </w:tcPr>
          <w:p w14:paraId="2409776D" w14:textId="5AB0C97E" w:rsidR="00EA7812" w:rsidRPr="00BA64B7" w:rsidRDefault="00EA7812"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9.0</w:t>
            </w:r>
          </w:p>
        </w:tc>
        <w:tc>
          <w:tcPr>
            <w:tcW w:w="679" w:type="dxa"/>
            <w:tcBorders>
              <w:left w:val="single" w:sz="8" w:space="0" w:color="1F497D" w:themeColor="text2"/>
            </w:tcBorders>
            <w:shd w:val="clear" w:color="auto" w:fill="FFC000"/>
            <w:vAlign w:val="center"/>
          </w:tcPr>
          <w:p w14:paraId="1A376592" w14:textId="5AF68056" w:rsidR="00EA7812" w:rsidRPr="00BA64B7" w:rsidRDefault="00EA7812"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8.2</w:t>
            </w:r>
          </w:p>
        </w:tc>
        <w:tc>
          <w:tcPr>
            <w:tcW w:w="681" w:type="dxa"/>
            <w:tcBorders>
              <w:right w:val="single" w:sz="8" w:space="0" w:color="1F497D" w:themeColor="text2"/>
            </w:tcBorders>
            <w:shd w:val="clear" w:color="auto" w:fill="92D050"/>
            <w:vAlign w:val="center"/>
          </w:tcPr>
          <w:p w14:paraId="5A4044C4" w14:textId="2F622AB4" w:rsidR="00EA7812" w:rsidRPr="00BA64B7" w:rsidRDefault="00EA7812"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9.1</w:t>
            </w:r>
          </w:p>
        </w:tc>
        <w:tc>
          <w:tcPr>
            <w:tcW w:w="680" w:type="dxa"/>
            <w:tcBorders>
              <w:left w:val="single" w:sz="8" w:space="0" w:color="1F497D" w:themeColor="text2"/>
            </w:tcBorders>
            <w:shd w:val="clear" w:color="auto" w:fill="FFC000"/>
            <w:vAlign w:val="center"/>
          </w:tcPr>
          <w:p w14:paraId="6E9AEBEA" w14:textId="653C26DF" w:rsidR="00EA7812" w:rsidRPr="00BA64B7" w:rsidRDefault="00EA7812"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8.3</w:t>
            </w:r>
          </w:p>
        </w:tc>
        <w:tc>
          <w:tcPr>
            <w:tcW w:w="681" w:type="dxa"/>
            <w:shd w:val="clear" w:color="auto" w:fill="92D050"/>
            <w:vAlign w:val="center"/>
          </w:tcPr>
          <w:p w14:paraId="4859729C" w14:textId="191992D3" w:rsidR="00EA7812" w:rsidRPr="00BA64B7" w:rsidRDefault="00EA7812"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9.0</w:t>
            </w:r>
          </w:p>
        </w:tc>
        <w:tc>
          <w:tcPr>
            <w:tcW w:w="709" w:type="dxa"/>
            <w:shd w:val="clear" w:color="auto" w:fill="FFC000"/>
            <w:vAlign w:val="center"/>
          </w:tcPr>
          <w:p w14:paraId="2A8E953A" w14:textId="1426794A" w:rsidR="00EA7812" w:rsidRPr="00BA64B7" w:rsidRDefault="00EA7812"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8.6</w:t>
            </w:r>
          </w:p>
        </w:tc>
        <w:tc>
          <w:tcPr>
            <w:tcW w:w="709" w:type="dxa"/>
            <w:shd w:val="clear" w:color="auto" w:fill="92D050"/>
            <w:vAlign w:val="center"/>
          </w:tcPr>
          <w:p w14:paraId="3AFFA1A5" w14:textId="7D980352" w:rsidR="00EA7812" w:rsidRPr="00BA64B7" w:rsidRDefault="00EA7812"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9.0</w:t>
            </w:r>
          </w:p>
        </w:tc>
        <w:tc>
          <w:tcPr>
            <w:tcW w:w="680" w:type="dxa"/>
            <w:shd w:val="clear" w:color="auto" w:fill="FFC000"/>
            <w:vAlign w:val="center"/>
          </w:tcPr>
          <w:p w14:paraId="7BE90D08" w14:textId="465CB25F" w:rsidR="00EA7812" w:rsidRPr="00BA64B7" w:rsidRDefault="00EA7812"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8.6</w:t>
            </w:r>
          </w:p>
        </w:tc>
        <w:tc>
          <w:tcPr>
            <w:tcW w:w="681" w:type="dxa"/>
            <w:tcBorders>
              <w:right w:val="dashSmallGap" w:sz="4" w:space="0" w:color="auto"/>
            </w:tcBorders>
            <w:shd w:val="clear" w:color="auto" w:fill="92D050"/>
            <w:vAlign w:val="center"/>
          </w:tcPr>
          <w:p w14:paraId="36A5E0CC" w14:textId="7347C6CF" w:rsidR="00EA7812" w:rsidRPr="00BA64B7" w:rsidRDefault="00EA7812"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9.1</w:t>
            </w:r>
          </w:p>
        </w:tc>
        <w:tc>
          <w:tcPr>
            <w:tcW w:w="680" w:type="dxa"/>
            <w:tcBorders>
              <w:left w:val="dashSmallGap" w:sz="4" w:space="0" w:color="auto"/>
            </w:tcBorders>
            <w:vAlign w:val="center"/>
          </w:tcPr>
          <w:p w14:paraId="14ADB360" w14:textId="394FF6FB" w:rsidR="00EA7812" w:rsidRPr="00BA64B7" w:rsidRDefault="00EA7812"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9.0</w:t>
            </w:r>
          </w:p>
        </w:tc>
        <w:tc>
          <w:tcPr>
            <w:tcW w:w="681" w:type="dxa"/>
            <w:tcBorders>
              <w:left w:val="single" w:sz="4" w:space="0" w:color="auto"/>
            </w:tcBorders>
            <w:vAlign w:val="center"/>
          </w:tcPr>
          <w:p w14:paraId="66C7255E" w14:textId="0CC6751B" w:rsidR="00EA7812" w:rsidRPr="000100B4" w:rsidRDefault="00EA7812"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9.0</w:t>
            </w:r>
          </w:p>
        </w:tc>
      </w:tr>
      <w:tr w:rsidR="00EA7812" w:rsidRPr="006943E3" w14:paraId="25CE9FC2" w14:textId="77777777" w:rsidTr="00EA781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0E62BC0D" w14:textId="77777777" w:rsidR="00EA7812" w:rsidRPr="00E4313C" w:rsidRDefault="00EA7812" w:rsidP="00A655FA">
            <w:pPr>
              <w:rPr>
                <w:rFonts w:cs="Arial"/>
                <w:b w:val="0"/>
                <w:color w:val="000000"/>
                <w:sz w:val="18"/>
                <w:szCs w:val="16"/>
              </w:rPr>
            </w:pPr>
            <w:r w:rsidRPr="00E4313C">
              <w:rPr>
                <w:rFonts w:cs="Arial"/>
                <w:b w:val="0"/>
                <w:color w:val="000000"/>
                <w:sz w:val="18"/>
                <w:szCs w:val="16"/>
              </w:rPr>
              <w:t>Drive while using a handheld mobile phone</w:t>
            </w:r>
          </w:p>
        </w:tc>
        <w:tc>
          <w:tcPr>
            <w:tcW w:w="733" w:type="dxa"/>
            <w:tcBorders>
              <w:left w:val="single" w:sz="8" w:space="0" w:color="auto"/>
              <w:right w:val="single" w:sz="8" w:space="0" w:color="1F497D" w:themeColor="text2"/>
            </w:tcBorders>
            <w:shd w:val="clear" w:color="auto" w:fill="auto"/>
            <w:vAlign w:val="center"/>
          </w:tcPr>
          <w:p w14:paraId="7CD503CE" w14:textId="42FF2A99" w:rsidR="00EA7812" w:rsidRPr="000100B4" w:rsidRDefault="00EA7812" w:rsidP="00A655F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8.7</w:t>
            </w:r>
          </w:p>
        </w:tc>
        <w:tc>
          <w:tcPr>
            <w:tcW w:w="679" w:type="dxa"/>
            <w:tcBorders>
              <w:left w:val="single" w:sz="8" w:space="0" w:color="1F497D" w:themeColor="text2"/>
            </w:tcBorders>
            <w:shd w:val="clear" w:color="auto" w:fill="FFC000"/>
            <w:vAlign w:val="center"/>
          </w:tcPr>
          <w:p w14:paraId="12FFE1D0" w14:textId="18D527D9" w:rsidR="00EA7812" w:rsidRPr="000100B4" w:rsidRDefault="00EA7812" w:rsidP="00A655F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7.9</w:t>
            </w:r>
          </w:p>
        </w:tc>
        <w:tc>
          <w:tcPr>
            <w:tcW w:w="681" w:type="dxa"/>
            <w:tcBorders>
              <w:right w:val="single" w:sz="8" w:space="0" w:color="1F497D" w:themeColor="text2"/>
            </w:tcBorders>
            <w:shd w:val="clear" w:color="auto" w:fill="92D050"/>
            <w:vAlign w:val="center"/>
          </w:tcPr>
          <w:p w14:paraId="7D86924B" w14:textId="2A6F17AB" w:rsidR="00EA7812" w:rsidRPr="000100B4" w:rsidRDefault="00EA7812" w:rsidP="00A655F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8.8</w:t>
            </w:r>
          </w:p>
        </w:tc>
        <w:tc>
          <w:tcPr>
            <w:tcW w:w="680" w:type="dxa"/>
            <w:tcBorders>
              <w:left w:val="single" w:sz="8" w:space="0" w:color="1F497D" w:themeColor="text2"/>
            </w:tcBorders>
            <w:shd w:val="clear" w:color="auto" w:fill="FFC000"/>
            <w:vAlign w:val="center"/>
          </w:tcPr>
          <w:p w14:paraId="2EA74E1E" w14:textId="2C641265" w:rsidR="00EA7812" w:rsidRPr="000100B4" w:rsidRDefault="00EA7812" w:rsidP="00A655F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8.0</w:t>
            </w:r>
          </w:p>
        </w:tc>
        <w:tc>
          <w:tcPr>
            <w:tcW w:w="681" w:type="dxa"/>
            <w:shd w:val="clear" w:color="auto" w:fill="92D050"/>
            <w:vAlign w:val="center"/>
          </w:tcPr>
          <w:p w14:paraId="636CACF0" w14:textId="42683C6C" w:rsidR="00EA7812" w:rsidRPr="000100B4" w:rsidRDefault="00EA7812" w:rsidP="00A655F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8.7</w:t>
            </w:r>
          </w:p>
        </w:tc>
        <w:tc>
          <w:tcPr>
            <w:tcW w:w="709" w:type="dxa"/>
            <w:shd w:val="clear" w:color="auto" w:fill="auto"/>
            <w:vAlign w:val="center"/>
          </w:tcPr>
          <w:p w14:paraId="5B335D6F" w14:textId="1FB90FB7" w:rsidR="00EA7812" w:rsidRPr="000100B4" w:rsidRDefault="00EA7812" w:rsidP="00A655F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8.4</w:t>
            </w:r>
          </w:p>
        </w:tc>
        <w:tc>
          <w:tcPr>
            <w:tcW w:w="709" w:type="dxa"/>
            <w:shd w:val="clear" w:color="auto" w:fill="auto"/>
            <w:vAlign w:val="center"/>
          </w:tcPr>
          <w:p w14:paraId="5C945AE4" w14:textId="2931367C" w:rsidR="00EA7812" w:rsidRPr="000100B4" w:rsidRDefault="00EA7812" w:rsidP="00A655F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8.8</w:t>
            </w:r>
          </w:p>
        </w:tc>
        <w:tc>
          <w:tcPr>
            <w:tcW w:w="680" w:type="dxa"/>
            <w:shd w:val="clear" w:color="auto" w:fill="FFC000"/>
            <w:vAlign w:val="center"/>
          </w:tcPr>
          <w:p w14:paraId="426FC86D" w14:textId="13F6CE97" w:rsidR="00EA7812" w:rsidRPr="000100B4" w:rsidRDefault="00EA7812" w:rsidP="00A655F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8.1</w:t>
            </w:r>
          </w:p>
        </w:tc>
        <w:tc>
          <w:tcPr>
            <w:tcW w:w="681" w:type="dxa"/>
            <w:tcBorders>
              <w:right w:val="dashSmallGap" w:sz="4" w:space="0" w:color="auto"/>
            </w:tcBorders>
            <w:shd w:val="clear" w:color="auto" w:fill="92D050"/>
            <w:vAlign w:val="center"/>
          </w:tcPr>
          <w:p w14:paraId="5568D124" w14:textId="4DD6E76D" w:rsidR="00EA7812" w:rsidRPr="000100B4" w:rsidRDefault="00EA7812" w:rsidP="00A655F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9.0</w:t>
            </w:r>
          </w:p>
        </w:tc>
        <w:tc>
          <w:tcPr>
            <w:tcW w:w="680" w:type="dxa"/>
            <w:tcBorders>
              <w:left w:val="dashSmallGap" w:sz="4" w:space="0" w:color="auto"/>
            </w:tcBorders>
            <w:vAlign w:val="center"/>
          </w:tcPr>
          <w:p w14:paraId="312C4039" w14:textId="67FB17BD" w:rsidR="00EA7812" w:rsidRPr="000100B4" w:rsidRDefault="00EA7812" w:rsidP="00A655F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8.7</w:t>
            </w:r>
          </w:p>
        </w:tc>
        <w:tc>
          <w:tcPr>
            <w:tcW w:w="681" w:type="dxa"/>
            <w:tcBorders>
              <w:left w:val="single" w:sz="4" w:space="0" w:color="auto"/>
            </w:tcBorders>
            <w:vAlign w:val="center"/>
          </w:tcPr>
          <w:p w14:paraId="09A8A500" w14:textId="4546ADF2" w:rsidR="00EA7812" w:rsidRPr="000100B4" w:rsidRDefault="00EA7812" w:rsidP="00A655F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8.7</w:t>
            </w:r>
          </w:p>
        </w:tc>
      </w:tr>
      <w:tr w:rsidR="00EA7812" w:rsidRPr="006943E3" w14:paraId="74B6B9AB" w14:textId="77777777" w:rsidTr="00F12304">
        <w:trPr>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02D39625" w14:textId="77777777" w:rsidR="00EA7812" w:rsidRPr="00E4313C" w:rsidRDefault="00EA7812" w:rsidP="00A655FA">
            <w:pPr>
              <w:rPr>
                <w:rFonts w:cs="Arial"/>
                <w:b w:val="0"/>
                <w:color w:val="000000"/>
                <w:sz w:val="18"/>
                <w:szCs w:val="16"/>
              </w:rPr>
            </w:pPr>
            <w:r w:rsidRPr="00E4313C">
              <w:rPr>
                <w:rFonts w:cs="Arial"/>
                <w:b w:val="0"/>
                <w:color w:val="000000"/>
                <w:sz w:val="18"/>
                <w:szCs w:val="16"/>
              </w:rPr>
              <w:t>Drive while using a hands free mobile phone</w:t>
            </w:r>
          </w:p>
        </w:tc>
        <w:tc>
          <w:tcPr>
            <w:tcW w:w="733" w:type="dxa"/>
            <w:tcBorders>
              <w:left w:val="single" w:sz="8" w:space="0" w:color="auto"/>
              <w:right w:val="single" w:sz="8" w:space="0" w:color="1F497D" w:themeColor="text2"/>
            </w:tcBorders>
            <w:shd w:val="clear" w:color="auto" w:fill="auto"/>
            <w:vAlign w:val="center"/>
          </w:tcPr>
          <w:p w14:paraId="0A33B38E" w14:textId="69DCAEEC" w:rsidR="00EA7812" w:rsidRPr="000100B4" w:rsidRDefault="00EA7812"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5.5</w:t>
            </w:r>
          </w:p>
        </w:tc>
        <w:tc>
          <w:tcPr>
            <w:tcW w:w="679" w:type="dxa"/>
            <w:tcBorders>
              <w:left w:val="single" w:sz="8" w:space="0" w:color="1F497D" w:themeColor="text2"/>
            </w:tcBorders>
            <w:shd w:val="clear" w:color="auto" w:fill="FFC000"/>
            <w:vAlign w:val="center"/>
          </w:tcPr>
          <w:p w14:paraId="7C7C0535" w14:textId="05A4775D" w:rsidR="00EA7812" w:rsidRPr="000100B4" w:rsidRDefault="00EA7812"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4.0</w:t>
            </w:r>
          </w:p>
        </w:tc>
        <w:tc>
          <w:tcPr>
            <w:tcW w:w="681" w:type="dxa"/>
            <w:tcBorders>
              <w:right w:val="single" w:sz="8" w:space="0" w:color="1F497D" w:themeColor="text2"/>
            </w:tcBorders>
            <w:shd w:val="clear" w:color="auto" w:fill="92D050"/>
            <w:vAlign w:val="center"/>
          </w:tcPr>
          <w:p w14:paraId="3CE0C30C" w14:textId="0C347388" w:rsidR="00EA7812" w:rsidRPr="000100B4" w:rsidRDefault="00EA7812"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5.7</w:t>
            </w:r>
          </w:p>
        </w:tc>
        <w:tc>
          <w:tcPr>
            <w:tcW w:w="680" w:type="dxa"/>
            <w:tcBorders>
              <w:left w:val="single" w:sz="8" w:space="0" w:color="1F497D" w:themeColor="text2"/>
            </w:tcBorders>
            <w:shd w:val="clear" w:color="auto" w:fill="FFC000"/>
            <w:vAlign w:val="center"/>
          </w:tcPr>
          <w:p w14:paraId="15A77735" w14:textId="7A01019E" w:rsidR="00EA7812" w:rsidRPr="000100B4" w:rsidRDefault="00EA7812"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4.5</w:t>
            </w:r>
          </w:p>
        </w:tc>
        <w:tc>
          <w:tcPr>
            <w:tcW w:w="681" w:type="dxa"/>
            <w:shd w:val="clear" w:color="auto" w:fill="92D050"/>
            <w:vAlign w:val="center"/>
          </w:tcPr>
          <w:p w14:paraId="5494E98B" w14:textId="2CF132A1" w:rsidR="00EA7812" w:rsidRPr="000100B4" w:rsidRDefault="00EA7812"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5.4</w:t>
            </w:r>
          </w:p>
        </w:tc>
        <w:tc>
          <w:tcPr>
            <w:tcW w:w="709" w:type="dxa"/>
            <w:shd w:val="clear" w:color="auto" w:fill="FFC000"/>
            <w:vAlign w:val="center"/>
          </w:tcPr>
          <w:p w14:paraId="6FD069A9" w14:textId="1CFA272F" w:rsidR="00EA7812" w:rsidRPr="000100B4" w:rsidRDefault="00EA7812"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4.7</w:t>
            </w:r>
          </w:p>
        </w:tc>
        <w:tc>
          <w:tcPr>
            <w:tcW w:w="709" w:type="dxa"/>
            <w:shd w:val="clear" w:color="auto" w:fill="92D050"/>
            <w:vAlign w:val="center"/>
          </w:tcPr>
          <w:p w14:paraId="29727560" w14:textId="6864F001" w:rsidR="00EA7812" w:rsidRPr="000100B4" w:rsidRDefault="00EA7812"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5.5</w:t>
            </w:r>
          </w:p>
        </w:tc>
        <w:tc>
          <w:tcPr>
            <w:tcW w:w="680" w:type="dxa"/>
            <w:shd w:val="clear" w:color="auto" w:fill="FFC000"/>
            <w:vAlign w:val="center"/>
          </w:tcPr>
          <w:p w14:paraId="270DBCD1" w14:textId="6BBF0FB8" w:rsidR="00EA7812" w:rsidRPr="000100B4" w:rsidRDefault="00EA7812"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4.9</w:t>
            </w:r>
          </w:p>
        </w:tc>
        <w:tc>
          <w:tcPr>
            <w:tcW w:w="681" w:type="dxa"/>
            <w:tcBorders>
              <w:right w:val="dashSmallGap" w:sz="4" w:space="0" w:color="auto"/>
            </w:tcBorders>
            <w:shd w:val="clear" w:color="auto" w:fill="92D050"/>
            <w:vAlign w:val="center"/>
          </w:tcPr>
          <w:p w14:paraId="551168B4" w14:textId="56E4A9D5" w:rsidR="00EA7812" w:rsidRPr="000100B4" w:rsidRDefault="00EA7812"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5.7</w:t>
            </w:r>
          </w:p>
        </w:tc>
        <w:tc>
          <w:tcPr>
            <w:tcW w:w="680" w:type="dxa"/>
            <w:tcBorders>
              <w:left w:val="dashSmallGap" w:sz="4" w:space="0" w:color="auto"/>
            </w:tcBorders>
            <w:vAlign w:val="center"/>
          </w:tcPr>
          <w:p w14:paraId="17EAA5DF" w14:textId="41D30D48" w:rsidR="00EA7812" w:rsidRPr="000100B4" w:rsidRDefault="00EA7812"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5.2</w:t>
            </w:r>
          </w:p>
        </w:tc>
        <w:tc>
          <w:tcPr>
            <w:tcW w:w="681" w:type="dxa"/>
            <w:tcBorders>
              <w:left w:val="single" w:sz="4" w:space="0" w:color="auto"/>
            </w:tcBorders>
            <w:vAlign w:val="center"/>
          </w:tcPr>
          <w:p w14:paraId="1FEA25BE" w14:textId="27B3CF86" w:rsidR="00EA7812" w:rsidRPr="000100B4" w:rsidRDefault="00EA7812" w:rsidP="00A655F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5.5</w:t>
            </w:r>
          </w:p>
        </w:tc>
      </w:tr>
    </w:tbl>
    <w:p w14:paraId="20FDD88C" w14:textId="0E4DC6A8" w:rsidR="00AD0B0C" w:rsidRPr="000F687D" w:rsidRDefault="00101F08" w:rsidP="00AD0B0C">
      <w:pPr>
        <w:pStyle w:val="aFignote"/>
      </w:pPr>
      <w:r>
        <w:t>Base:</w:t>
      </w:r>
      <w:r>
        <w:tab/>
        <w:t>All respondents (n=961)</w:t>
      </w:r>
    </w:p>
    <w:p w14:paraId="45693D6A" w14:textId="77777777" w:rsidR="00AD0B0C" w:rsidRDefault="00AD0B0C" w:rsidP="00AD0B0C">
      <w:pPr>
        <w:pStyle w:val="aFignote"/>
      </w:pPr>
      <w:r w:rsidRPr="000F687D">
        <w:t>Q</w:t>
      </w:r>
      <w:r>
        <w:t>8</w:t>
      </w:r>
      <w:r w:rsidRPr="000F687D">
        <w:tab/>
      </w:r>
      <w:r>
        <w:t>Using a scale where 0 is not dangerous at all and 10 is extremely dangerous, how dangerous do you think it is to…</w:t>
      </w:r>
      <w:r w:rsidRPr="000F687D">
        <w:t xml:space="preserve"> [single response]</w:t>
      </w:r>
      <w:r>
        <w:br/>
      </w:r>
    </w:p>
    <w:p w14:paraId="087BD5B4" w14:textId="77777777" w:rsidR="00101F08" w:rsidRDefault="00101F08">
      <w:pPr>
        <w:spacing w:after="200" w:line="276" w:lineRule="auto"/>
        <w:rPr>
          <w:rFonts w:eastAsiaTheme="majorEastAsia" w:cstheme="majorBidi"/>
          <w:b/>
          <w:bCs/>
          <w:color w:val="000080"/>
          <w:sz w:val="24"/>
          <w:szCs w:val="26"/>
        </w:rPr>
      </w:pPr>
      <w:r>
        <w:br w:type="page"/>
      </w:r>
    </w:p>
    <w:p w14:paraId="7165DB14" w14:textId="75C10222" w:rsidR="0040767D" w:rsidRDefault="0040767D" w:rsidP="00D05249">
      <w:pPr>
        <w:pStyle w:val="Heading1"/>
      </w:pPr>
      <w:bookmarkStart w:id="72" w:name="_Toc439750976"/>
      <w:r>
        <w:lastRenderedPageBreak/>
        <w:t>Towards zero</w:t>
      </w:r>
      <w:bookmarkEnd w:id="72"/>
    </w:p>
    <w:p w14:paraId="1747FCC6" w14:textId="09D5606C" w:rsidR="009E315C" w:rsidRPr="009E315C" w:rsidRDefault="009E315C" w:rsidP="009E315C">
      <w:pPr>
        <w:pStyle w:val="SecBody"/>
      </w:pPr>
      <w:r>
        <w:rPr>
          <w:szCs w:val="20"/>
        </w:rPr>
        <w:t xml:space="preserve">The 2015 </w:t>
      </w:r>
      <w:r w:rsidR="001F1D9E">
        <w:rPr>
          <w:szCs w:val="20"/>
        </w:rPr>
        <w:t>‘</w:t>
      </w:r>
      <w:r>
        <w:rPr>
          <w:szCs w:val="20"/>
        </w:rPr>
        <w:t>Main</w:t>
      </w:r>
      <w:r w:rsidR="001F1D9E">
        <w:rPr>
          <w:szCs w:val="20"/>
        </w:rPr>
        <w:t>’ RSM</w:t>
      </w:r>
      <w:r>
        <w:rPr>
          <w:szCs w:val="20"/>
        </w:rPr>
        <w:t xml:space="preserve"> continued to monitor the questions </w:t>
      </w:r>
      <w:r w:rsidR="002D54C6">
        <w:rPr>
          <w:szCs w:val="20"/>
        </w:rPr>
        <w:t xml:space="preserve">introduced </w:t>
      </w:r>
      <w:r>
        <w:rPr>
          <w:szCs w:val="20"/>
        </w:rPr>
        <w:t xml:space="preserve">in the 2015 </w:t>
      </w:r>
      <w:r w:rsidR="001F1D9E">
        <w:rPr>
          <w:szCs w:val="20"/>
        </w:rPr>
        <w:t>‘</w:t>
      </w:r>
      <w:r>
        <w:rPr>
          <w:szCs w:val="20"/>
        </w:rPr>
        <w:t>Pulse</w:t>
      </w:r>
      <w:r w:rsidR="001F1D9E">
        <w:rPr>
          <w:szCs w:val="20"/>
        </w:rPr>
        <w:t>’</w:t>
      </w:r>
      <w:r>
        <w:rPr>
          <w:szCs w:val="20"/>
        </w:rPr>
        <w:t xml:space="preserve"> </w:t>
      </w:r>
      <w:r w:rsidR="00151330">
        <w:rPr>
          <w:szCs w:val="20"/>
        </w:rPr>
        <w:t xml:space="preserve">to </w:t>
      </w:r>
      <w:r>
        <w:rPr>
          <w:szCs w:val="20"/>
        </w:rPr>
        <w:t>assess community attitudes around the concept of ‘Towards Zero’</w:t>
      </w:r>
      <w:r w:rsidR="00E3098D">
        <w:rPr>
          <w:szCs w:val="20"/>
        </w:rPr>
        <w:t xml:space="preserve"> </w:t>
      </w:r>
      <w:r w:rsidR="00D05249">
        <w:t xml:space="preserve">– </w:t>
      </w:r>
      <w:r w:rsidR="00E3098D" w:rsidRPr="00644A1E">
        <w:t>a</w:t>
      </w:r>
      <w:r w:rsidR="00D05249">
        <w:t xml:space="preserve"> </w:t>
      </w:r>
      <w:r w:rsidR="00E3098D" w:rsidRPr="00644A1E">
        <w:t xml:space="preserve">vision for a future free of deaths and serious injuries </w:t>
      </w:r>
      <w:r w:rsidR="00D05249">
        <w:t>in Victoria</w:t>
      </w:r>
      <w:r w:rsidR="00E3098D" w:rsidRPr="00644A1E">
        <w:t>.</w:t>
      </w:r>
      <w:r w:rsidR="00E3098D">
        <w:t xml:space="preserve"> It is a collaborative effort with the community to improve road safety to ultimately reach </w:t>
      </w:r>
      <w:r w:rsidR="00E3098D" w:rsidRPr="0079455D">
        <w:rPr>
          <w:i/>
        </w:rPr>
        <w:t>zero</w:t>
      </w:r>
      <w:r w:rsidR="00E3098D">
        <w:t xml:space="preserve"> deaths or serious injuries. </w:t>
      </w:r>
      <w:r w:rsidR="00455023">
        <w:t xml:space="preserve">At the start of the </w:t>
      </w:r>
      <w:r w:rsidR="00E3098D">
        <w:t xml:space="preserve">2015 </w:t>
      </w:r>
      <w:r w:rsidR="001F1D9E">
        <w:t>‘</w:t>
      </w:r>
      <w:r w:rsidR="00E3098D">
        <w:t>Main</w:t>
      </w:r>
      <w:r w:rsidR="001F1D9E">
        <w:t>’</w:t>
      </w:r>
      <w:r w:rsidR="00E3098D">
        <w:t xml:space="preserve"> surveying period</w:t>
      </w:r>
      <w:r w:rsidR="00455023">
        <w:t xml:space="preserve"> (26 August to 20 September, 2015)</w:t>
      </w:r>
      <w:r w:rsidR="00E3098D">
        <w:t xml:space="preserve"> Phase 1</w:t>
      </w:r>
      <w:r w:rsidR="00455023">
        <w:t xml:space="preserve"> of the Towards Zero campaign was run</w:t>
      </w:r>
      <w:r w:rsidR="00E3098D">
        <w:t xml:space="preserve"> </w:t>
      </w:r>
      <w:r w:rsidR="00455023">
        <w:t>(</w:t>
      </w:r>
      <w:r w:rsidR="00E3098D">
        <w:t>‘Man on the street’</w:t>
      </w:r>
      <w:r w:rsidR="00455023">
        <w:t>)</w:t>
      </w:r>
      <w:r w:rsidR="00E3098D">
        <w:t xml:space="preserve"> which targeted all Victorian road users </w:t>
      </w:r>
      <w:r w:rsidR="00455023">
        <w:t xml:space="preserve">via </w:t>
      </w:r>
      <w:r w:rsidR="00E3098D" w:rsidRPr="00E3098D">
        <w:t xml:space="preserve">TV, </w:t>
      </w:r>
      <w:r w:rsidR="00455023">
        <w:t>r</w:t>
      </w:r>
      <w:r w:rsidR="00E3098D" w:rsidRPr="00E3098D">
        <w:t>adio</w:t>
      </w:r>
      <w:r w:rsidR="00455023">
        <w:t>,</w:t>
      </w:r>
      <w:r w:rsidR="00E3098D" w:rsidRPr="00E3098D">
        <w:t xml:space="preserve"> </w:t>
      </w:r>
      <w:r w:rsidR="00455023">
        <w:t>o</w:t>
      </w:r>
      <w:r w:rsidR="00E3098D" w:rsidRPr="00E3098D">
        <w:t xml:space="preserve">nline, </w:t>
      </w:r>
      <w:r w:rsidR="00455023">
        <w:t>s</w:t>
      </w:r>
      <w:r w:rsidR="00E3098D" w:rsidRPr="00E3098D">
        <w:t>ocial</w:t>
      </w:r>
      <w:r w:rsidR="00455023">
        <w:t xml:space="preserve"> media</w:t>
      </w:r>
      <w:r w:rsidR="00E3098D" w:rsidRPr="00E3098D">
        <w:t xml:space="preserve">, </w:t>
      </w:r>
      <w:r w:rsidR="00455023">
        <w:t>o</w:t>
      </w:r>
      <w:r w:rsidR="00E3098D" w:rsidRPr="00E3098D">
        <w:t xml:space="preserve">utdoor and </w:t>
      </w:r>
      <w:r w:rsidR="00455023">
        <w:t>out of home.</w:t>
      </w:r>
    </w:p>
    <w:p w14:paraId="6B928AB8" w14:textId="77777777" w:rsidR="008E1BD5" w:rsidRDefault="008E1BD5" w:rsidP="00D05249">
      <w:pPr>
        <w:pStyle w:val="Heading2"/>
      </w:pPr>
      <w:bookmarkStart w:id="73" w:name="_Ref436642387"/>
      <w:bookmarkStart w:id="74" w:name="_Toc439750977"/>
      <w:r>
        <w:t>Acceptable number of deaths</w:t>
      </w:r>
      <w:bookmarkEnd w:id="73"/>
      <w:bookmarkEnd w:id="74"/>
    </w:p>
    <w:p w14:paraId="6FE0A9CE" w14:textId="63B365B1" w:rsidR="008E1BD5" w:rsidRDefault="00213167" w:rsidP="008E1BD5">
      <w:pPr>
        <w:pStyle w:val="SecBody"/>
      </w:pPr>
      <w:r>
        <w:t xml:space="preserve">Respondents were asked their opinion on the acceptability </w:t>
      </w:r>
      <w:r w:rsidR="00A26BB3">
        <w:t xml:space="preserve">of the current </w:t>
      </w:r>
      <w:r>
        <w:t xml:space="preserve">number of Victorians killed on the road each year. </w:t>
      </w:r>
      <w:r w:rsidR="005F7C94" w:rsidRPr="008E1BD5">
        <w:t xml:space="preserve">Figure </w:t>
      </w:r>
      <w:r w:rsidR="005F7C94">
        <w:rPr>
          <w:noProof/>
        </w:rPr>
        <w:t>4</w:t>
      </w:r>
      <w:r w:rsidR="005F7C94" w:rsidRPr="008E1BD5">
        <w:t>.</w:t>
      </w:r>
      <w:r w:rsidR="005F7C94">
        <w:rPr>
          <w:noProof/>
        </w:rPr>
        <w:t>1</w:t>
      </w:r>
      <w:r>
        <w:t xml:space="preserve"> shows that of all respondents, more than three </w:t>
      </w:r>
      <w:r w:rsidR="005F55A9">
        <w:t>quarters</w:t>
      </w:r>
      <w:r w:rsidR="00A26BB3">
        <w:t xml:space="preserve"> </w:t>
      </w:r>
      <w:r>
        <w:t>(76%) believe</w:t>
      </w:r>
      <w:r w:rsidR="00926D86">
        <w:t>d</w:t>
      </w:r>
      <w:r>
        <w:t xml:space="preserve"> that the </w:t>
      </w:r>
      <w:r w:rsidR="005F55A9">
        <w:t>road</w:t>
      </w:r>
      <w:r>
        <w:t xml:space="preserve"> toll is </w:t>
      </w:r>
      <w:r w:rsidR="00A26BB3">
        <w:t>unacceptable.</w:t>
      </w:r>
      <w:r w:rsidR="00926D86">
        <w:t xml:space="preserve"> </w:t>
      </w:r>
      <w:r w:rsidR="00A26BB3">
        <w:t xml:space="preserve">Compared to the 2015 Pulse, </w:t>
      </w:r>
      <w:r w:rsidR="00926D86">
        <w:t xml:space="preserve">this proportion has declined </w:t>
      </w:r>
      <w:r w:rsidR="009B5301">
        <w:t xml:space="preserve">significantly </w:t>
      </w:r>
      <w:r w:rsidR="00A26BB3">
        <w:t>from</w:t>
      </w:r>
      <w:r w:rsidR="00926D86">
        <w:t xml:space="preserve"> 84%</w:t>
      </w:r>
      <w:r>
        <w:t>.</w:t>
      </w:r>
      <w:r w:rsidR="00151330">
        <w:t xml:space="preserve"> </w:t>
      </w:r>
      <w:r w:rsidR="00A26BB3">
        <w:t>Just over o</w:t>
      </w:r>
      <w:r w:rsidR="005F55A9">
        <w:t>ne i</w:t>
      </w:r>
      <w:r w:rsidR="00926D86">
        <w:t xml:space="preserve">n ten (13%) respondents believed the road toll to be </w:t>
      </w:r>
      <w:r w:rsidR="005F55A9">
        <w:t>neither acceptable nor unacceptable</w:t>
      </w:r>
      <w:r w:rsidR="00926D86">
        <w:t xml:space="preserve">, an increase from </w:t>
      </w:r>
      <w:r w:rsidR="00A26BB3">
        <w:t xml:space="preserve">7% in </w:t>
      </w:r>
      <w:r w:rsidR="00926D86">
        <w:t xml:space="preserve">the 2015 Pulse. </w:t>
      </w:r>
      <w:r w:rsidR="00A26BB3">
        <w:t xml:space="preserve">Only </w:t>
      </w:r>
      <w:r w:rsidR="005F55A9">
        <w:t>6% believe the road toll is acceptable</w:t>
      </w:r>
      <w:r w:rsidR="00926D86">
        <w:t xml:space="preserve"> – consistent with the 2015 Pulse.</w:t>
      </w:r>
    </w:p>
    <w:p w14:paraId="18DF3282" w14:textId="47939DA0" w:rsidR="008E1BD5" w:rsidRPr="008E1BD5" w:rsidRDefault="008E1BD5" w:rsidP="008E1BD5">
      <w:pPr>
        <w:pStyle w:val="aTablecaption"/>
      </w:pPr>
      <w:bookmarkStart w:id="75" w:name="_Ref426030817"/>
      <w:bookmarkStart w:id="76" w:name="_Toc428346699"/>
      <w:bookmarkStart w:id="77" w:name="_Toc439751015"/>
      <w:r w:rsidRPr="008E1BD5">
        <w:t xml:space="preserve">Figure </w:t>
      </w:r>
      <w:fldSimple w:instr=" STYLEREF 1 \s ">
        <w:r w:rsidR="005F7C94">
          <w:rPr>
            <w:noProof/>
          </w:rPr>
          <w:t>4</w:t>
        </w:r>
      </w:fldSimple>
      <w:r w:rsidRPr="008E1BD5">
        <w:t>.</w:t>
      </w:r>
      <w:fldSimple w:instr=" SEQ Figure \* ARABIC \s 1 ">
        <w:r w:rsidR="005F7C94">
          <w:rPr>
            <w:noProof/>
          </w:rPr>
          <w:t>1</w:t>
        </w:r>
      </w:fldSimple>
      <w:bookmarkEnd w:id="75"/>
      <w:r w:rsidRPr="008E1BD5">
        <w:t xml:space="preserve">: Accident acceptability </w:t>
      </w:r>
      <w:r w:rsidR="001F1D9E">
        <w:t>(2015)</w:t>
      </w:r>
      <w:bookmarkEnd w:id="76"/>
      <w:bookmarkEnd w:id="77"/>
    </w:p>
    <w:p w14:paraId="5CEBD855" w14:textId="7C35D195" w:rsidR="00D05249" w:rsidRDefault="000E3168" w:rsidP="002F7AAB">
      <w:pPr>
        <w:pStyle w:val="aFignote"/>
        <w:tabs>
          <w:tab w:val="left" w:pos="1276"/>
        </w:tabs>
        <w:ind w:left="567" w:firstLine="0"/>
      </w:pPr>
      <w:r>
        <w:pict w14:anchorId="62E166E9">
          <v:shape id="_x0000_i1035" type="#_x0000_t75" style="width:454.5pt;height:86.25pt">
            <v:imagedata r:id="rId25" o:title=""/>
          </v:shape>
        </w:pict>
      </w:r>
    </w:p>
    <w:p w14:paraId="5B78702E" w14:textId="49C02E05" w:rsidR="008E1BD5" w:rsidRPr="000F687D" w:rsidRDefault="00101F08" w:rsidP="002F7AAB">
      <w:pPr>
        <w:pStyle w:val="aFignote"/>
        <w:tabs>
          <w:tab w:val="left" w:pos="1276"/>
        </w:tabs>
        <w:ind w:left="567" w:firstLine="0"/>
      </w:pPr>
      <w:r>
        <w:t>Base:</w:t>
      </w:r>
      <w:r>
        <w:tab/>
        <w:t>All respondents (n=961)</w:t>
      </w:r>
    </w:p>
    <w:p w14:paraId="36747A3D" w14:textId="77777777" w:rsidR="008E1BD5" w:rsidRPr="008E1BD5" w:rsidRDefault="008E1BD5" w:rsidP="008E1BD5">
      <w:pPr>
        <w:pStyle w:val="aFignote"/>
      </w:pPr>
      <w:r w:rsidRPr="000F687D">
        <w:t>Q</w:t>
      </w:r>
      <w:r>
        <w:t>45a</w:t>
      </w:r>
      <w:r w:rsidRPr="000F687D">
        <w:tab/>
      </w:r>
      <w:r>
        <w:t>Fifteen years ago, more than 400 people were killed on Victorian roads each year. This number has now fallen to almost 250. In your opinion is this number of deaths . . .</w:t>
      </w:r>
      <w:r w:rsidRPr="000F687D">
        <w:t xml:space="preserve"> [single response]</w:t>
      </w:r>
      <w:r>
        <w:br/>
      </w:r>
    </w:p>
    <w:p w14:paraId="7BF8F985" w14:textId="18F30419" w:rsidR="00A641EB" w:rsidRDefault="005F7C94" w:rsidP="00A641EB">
      <w:pPr>
        <w:pStyle w:val="SecBody"/>
      </w:pPr>
      <w:r w:rsidRPr="0063345A">
        <w:rPr>
          <w:rStyle w:val="aTablecaptionChar"/>
          <w:b w:val="0"/>
          <w:bCs w:val="0"/>
        </w:rPr>
        <w:t xml:space="preserve">Table </w:t>
      </w:r>
      <w:r>
        <w:rPr>
          <w:rStyle w:val="aTablecaptionChar"/>
          <w:b w:val="0"/>
          <w:bCs w:val="0"/>
          <w:noProof/>
        </w:rPr>
        <w:t>4</w:t>
      </w:r>
      <w:r w:rsidRPr="0063345A">
        <w:rPr>
          <w:rStyle w:val="aTablecaptionChar"/>
          <w:b w:val="0"/>
          <w:bCs w:val="0"/>
        </w:rPr>
        <w:t>.</w:t>
      </w:r>
      <w:r>
        <w:rPr>
          <w:rStyle w:val="aTablecaptionChar"/>
          <w:b w:val="0"/>
          <w:bCs w:val="0"/>
          <w:noProof/>
        </w:rPr>
        <w:t>1</w:t>
      </w:r>
      <w:r w:rsidR="00645C6A">
        <w:t xml:space="preserve"> </w:t>
      </w:r>
      <w:r w:rsidR="003E0FED">
        <w:t xml:space="preserve">shows that </w:t>
      </w:r>
      <w:r w:rsidR="00A90B7F">
        <w:t xml:space="preserve">perceived </w:t>
      </w:r>
      <w:r w:rsidR="005F55A9">
        <w:t xml:space="preserve">acceptability of the road toll </w:t>
      </w:r>
      <w:r w:rsidR="003E0FED">
        <w:t xml:space="preserve">is </w:t>
      </w:r>
      <w:r w:rsidR="00926D86">
        <w:t xml:space="preserve">largely consistent between </w:t>
      </w:r>
      <w:r w:rsidR="003E0FED">
        <w:t xml:space="preserve">demographic </w:t>
      </w:r>
      <w:r w:rsidR="00926D86">
        <w:t>groups</w:t>
      </w:r>
      <w:r w:rsidR="005F55A9">
        <w:t xml:space="preserve">. </w:t>
      </w:r>
      <w:r w:rsidR="00A90B7F">
        <w:t>That said, t</w:t>
      </w:r>
      <w:r w:rsidR="005F55A9">
        <w:t xml:space="preserve">he proportion of drivers who </w:t>
      </w:r>
      <w:r w:rsidR="00A90B7F">
        <w:t xml:space="preserve">stated that they believe </w:t>
      </w:r>
      <w:r w:rsidR="005F55A9">
        <w:t xml:space="preserve">the road toll </w:t>
      </w:r>
      <w:r w:rsidR="00A90B7F">
        <w:t>is currently</w:t>
      </w:r>
      <w:r w:rsidR="005F55A9">
        <w:t xml:space="preserve"> </w:t>
      </w:r>
      <w:r w:rsidR="003E0FED">
        <w:t>‘</w:t>
      </w:r>
      <w:r w:rsidR="005F55A9">
        <w:t>acceptable</w:t>
      </w:r>
      <w:r w:rsidR="003E0FED">
        <w:t>’</w:t>
      </w:r>
      <w:r w:rsidR="005F55A9">
        <w:t xml:space="preserve"> </w:t>
      </w:r>
      <w:r w:rsidR="003E0FED">
        <w:t xml:space="preserve">was higher among </w:t>
      </w:r>
      <w:r w:rsidR="002D54C6">
        <w:t>males</w:t>
      </w:r>
      <w:r w:rsidR="003E0FED">
        <w:t xml:space="preserve"> (8%) and those aged</w:t>
      </w:r>
      <w:r w:rsidR="002D54C6">
        <w:t xml:space="preserve"> between 18</w:t>
      </w:r>
      <w:r w:rsidR="003E0FED">
        <w:t xml:space="preserve"> and 25 (10%)</w:t>
      </w:r>
      <w:r w:rsidR="002D54C6">
        <w:t xml:space="preserve"> and </w:t>
      </w:r>
      <w:r w:rsidR="003E0FED">
        <w:t xml:space="preserve">26 to </w:t>
      </w:r>
      <w:r w:rsidR="005F55A9">
        <w:t>39 years</w:t>
      </w:r>
      <w:r w:rsidR="003E0FED">
        <w:t xml:space="preserve"> (8%);</w:t>
      </w:r>
      <w:r w:rsidR="005F55A9">
        <w:t xml:space="preserve"> while drivers aged 61</w:t>
      </w:r>
      <w:r w:rsidR="003E0FED">
        <w:t xml:space="preserve"> and over</w:t>
      </w:r>
      <w:r w:rsidR="005F55A9">
        <w:t xml:space="preserve"> were significantly more likely to state that the road toll is unacceptable</w:t>
      </w:r>
      <w:r w:rsidR="003E0FED">
        <w:t xml:space="preserve"> (83%)</w:t>
      </w:r>
      <w:r w:rsidR="005F55A9">
        <w:t>.</w:t>
      </w:r>
    </w:p>
    <w:p w14:paraId="48008860" w14:textId="20AF7B7B" w:rsidR="00A641EB" w:rsidRPr="0063345A" w:rsidRDefault="00A641EB" w:rsidP="0063345A">
      <w:pPr>
        <w:pStyle w:val="aTablecaption"/>
        <w:rPr>
          <w:rStyle w:val="aTablecaptionChar"/>
          <w:b/>
          <w:bCs/>
        </w:rPr>
      </w:pPr>
      <w:bookmarkStart w:id="78" w:name="_Ref436389245"/>
      <w:bookmarkStart w:id="79" w:name="_Toc439751065"/>
      <w:r w:rsidRPr="0063345A">
        <w:rPr>
          <w:rStyle w:val="aTablecaptionChar"/>
          <w:b/>
          <w:bCs/>
        </w:rPr>
        <w:t xml:space="preserve">Table </w:t>
      </w:r>
      <w:r w:rsidRPr="0063345A">
        <w:rPr>
          <w:rStyle w:val="aTablecaptionChar"/>
          <w:b/>
          <w:bCs/>
        </w:rPr>
        <w:fldChar w:fldCharType="begin"/>
      </w:r>
      <w:r w:rsidRPr="0063345A">
        <w:rPr>
          <w:rStyle w:val="aTablecaptionChar"/>
          <w:b/>
          <w:bCs/>
        </w:rPr>
        <w:instrText xml:space="preserve"> STYLEREF 1 \s </w:instrText>
      </w:r>
      <w:r w:rsidRPr="0063345A">
        <w:rPr>
          <w:rStyle w:val="aTablecaptionChar"/>
          <w:b/>
          <w:bCs/>
        </w:rPr>
        <w:fldChar w:fldCharType="separate"/>
      </w:r>
      <w:r w:rsidR="005F7C94">
        <w:rPr>
          <w:rStyle w:val="aTablecaptionChar"/>
          <w:b/>
          <w:bCs/>
          <w:noProof/>
        </w:rPr>
        <w:t>4</w:t>
      </w:r>
      <w:r w:rsidRPr="0063345A">
        <w:rPr>
          <w:rStyle w:val="aTablecaptionChar"/>
          <w:b/>
          <w:bCs/>
        </w:rPr>
        <w:fldChar w:fldCharType="end"/>
      </w:r>
      <w:r w:rsidRPr="0063345A">
        <w:rPr>
          <w:rStyle w:val="aTablecaptionChar"/>
          <w:b/>
          <w:bCs/>
        </w:rPr>
        <w:t>.</w:t>
      </w:r>
      <w:r w:rsidRPr="0063345A">
        <w:rPr>
          <w:rStyle w:val="aTablecaptionChar"/>
          <w:b/>
          <w:bCs/>
        </w:rPr>
        <w:fldChar w:fldCharType="begin"/>
      </w:r>
      <w:r w:rsidRPr="0063345A">
        <w:rPr>
          <w:rStyle w:val="aTablecaptionChar"/>
          <w:b/>
          <w:bCs/>
        </w:rPr>
        <w:instrText xml:space="preserve"> SEQ Table \* ARABIC \s 1 </w:instrText>
      </w:r>
      <w:r w:rsidRPr="0063345A">
        <w:rPr>
          <w:rStyle w:val="aTablecaptionChar"/>
          <w:b/>
          <w:bCs/>
        </w:rPr>
        <w:fldChar w:fldCharType="separate"/>
      </w:r>
      <w:r w:rsidR="005F7C94">
        <w:rPr>
          <w:rStyle w:val="aTablecaptionChar"/>
          <w:b/>
          <w:bCs/>
          <w:noProof/>
        </w:rPr>
        <w:t>1</w:t>
      </w:r>
      <w:r w:rsidRPr="0063345A">
        <w:rPr>
          <w:rStyle w:val="aTablecaptionChar"/>
          <w:b/>
          <w:bCs/>
        </w:rPr>
        <w:fldChar w:fldCharType="end"/>
      </w:r>
      <w:bookmarkEnd w:id="78"/>
      <w:r w:rsidRPr="0063345A">
        <w:rPr>
          <w:rStyle w:val="aTablecaptionChar"/>
          <w:b/>
          <w:bCs/>
        </w:rPr>
        <w:t xml:space="preserve">: </w:t>
      </w:r>
      <w:r w:rsidRPr="0063345A">
        <w:t xml:space="preserve">Accident acceptability (number of deaths) by demographics </w:t>
      </w:r>
      <w:r w:rsidR="001F1D9E">
        <w:rPr>
          <w:rStyle w:val="aTablecaptionChar"/>
          <w:b/>
          <w:bCs/>
        </w:rPr>
        <w:t>(2015)</w:t>
      </w:r>
      <w:bookmarkEnd w:id="79"/>
    </w:p>
    <w:tbl>
      <w:tblPr>
        <w:tblStyle w:val="LightList-Accent12"/>
        <w:tblW w:w="9154" w:type="dxa"/>
        <w:tblInd w:w="557" w:type="dxa"/>
        <w:tblBorders>
          <w:insideH w:val="single" w:sz="8" w:space="0" w:color="4F81BD" w:themeColor="accent1"/>
          <w:insideV w:val="single" w:sz="8" w:space="0" w:color="4F81BD" w:themeColor="accent1"/>
        </w:tblBorders>
        <w:tblLook w:val="04A0" w:firstRow="1" w:lastRow="0" w:firstColumn="1" w:lastColumn="0" w:noHBand="0" w:noVBand="1"/>
      </w:tblPr>
      <w:tblGrid>
        <w:gridCol w:w="1932"/>
        <w:gridCol w:w="790"/>
        <w:gridCol w:w="787"/>
        <w:gridCol w:w="848"/>
        <w:gridCol w:w="791"/>
        <w:gridCol w:w="830"/>
        <w:gridCol w:w="794"/>
        <w:gridCol w:w="794"/>
        <w:gridCol w:w="794"/>
        <w:gridCol w:w="794"/>
      </w:tblGrid>
      <w:tr w:rsidR="00A641EB" w:rsidRPr="006943E3" w14:paraId="0956B6A1" w14:textId="77777777" w:rsidTr="0012783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2" w:type="dxa"/>
            <w:vMerge w:val="restart"/>
            <w:tcBorders>
              <w:right w:val="single" w:sz="8" w:space="0" w:color="auto"/>
            </w:tcBorders>
          </w:tcPr>
          <w:p w14:paraId="577C9EF2" w14:textId="77777777" w:rsidR="00A641EB" w:rsidRPr="006943E3" w:rsidRDefault="00A641EB" w:rsidP="003B7827">
            <w:pPr>
              <w:rPr>
                <w:rFonts w:eastAsia="Times New Roman" w:cs="Arial"/>
                <w:sz w:val="16"/>
                <w:szCs w:val="16"/>
              </w:rPr>
            </w:pPr>
          </w:p>
        </w:tc>
        <w:tc>
          <w:tcPr>
            <w:tcW w:w="790" w:type="dxa"/>
            <w:tcBorders>
              <w:left w:val="single" w:sz="8" w:space="0" w:color="auto"/>
              <w:bottom w:val="single" w:sz="8" w:space="0" w:color="FFFFFF" w:themeColor="background1"/>
              <w:right w:val="single" w:sz="8" w:space="0" w:color="1F497D" w:themeColor="text2"/>
            </w:tcBorders>
            <w:vAlign w:val="center"/>
          </w:tcPr>
          <w:p w14:paraId="62EA7C1C" w14:textId="77777777" w:rsidR="00A641EB" w:rsidRPr="006943E3" w:rsidRDefault="00A641EB" w:rsidP="003B7827">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635" w:type="dxa"/>
            <w:gridSpan w:val="2"/>
            <w:tcBorders>
              <w:left w:val="single" w:sz="8" w:space="0" w:color="auto"/>
              <w:bottom w:val="single" w:sz="8" w:space="0" w:color="FFFFFF" w:themeColor="background1"/>
              <w:right w:val="single" w:sz="8" w:space="0" w:color="1F497D" w:themeColor="text2"/>
            </w:tcBorders>
            <w:vAlign w:val="center"/>
          </w:tcPr>
          <w:p w14:paraId="58A821FA" w14:textId="77777777" w:rsidR="00A641EB" w:rsidRPr="006943E3" w:rsidRDefault="00A641EB" w:rsidP="003B7827">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Region</w:t>
            </w:r>
          </w:p>
        </w:tc>
        <w:tc>
          <w:tcPr>
            <w:tcW w:w="1621" w:type="dxa"/>
            <w:gridSpan w:val="2"/>
            <w:tcBorders>
              <w:left w:val="single" w:sz="8" w:space="0" w:color="auto"/>
              <w:bottom w:val="single" w:sz="8" w:space="0" w:color="FFFFFF" w:themeColor="background1"/>
              <w:right w:val="single" w:sz="8" w:space="0" w:color="1F497D" w:themeColor="text2"/>
            </w:tcBorders>
            <w:vAlign w:val="center"/>
          </w:tcPr>
          <w:p w14:paraId="452C4B90" w14:textId="77777777" w:rsidR="00A641EB" w:rsidRPr="006943E3" w:rsidRDefault="00A641EB" w:rsidP="003B7827">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Gender</w:t>
            </w:r>
          </w:p>
        </w:tc>
        <w:tc>
          <w:tcPr>
            <w:tcW w:w="3176" w:type="dxa"/>
            <w:gridSpan w:val="4"/>
            <w:tcBorders>
              <w:left w:val="single" w:sz="8" w:space="0" w:color="auto"/>
              <w:bottom w:val="single" w:sz="8" w:space="0" w:color="FFFFFF" w:themeColor="background1"/>
              <w:right w:val="single" w:sz="8" w:space="0" w:color="1F497D" w:themeColor="text2"/>
            </w:tcBorders>
            <w:vAlign w:val="center"/>
          </w:tcPr>
          <w:p w14:paraId="4F5BA1B0" w14:textId="77777777" w:rsidR="00A641EB" w:rsidRPr="006943E3" w:rsidRDefault="00A641EB" w:rsidP="003B7827">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Age group</w:t>
            </w:r>
          </w:p>
        </w:tc>
      </w:tr>
      <w:tr w:rsidR="000E3168" w:rsidRPr="006943E3" w14:paraId="08D8F943" w14:textId="77777777" w:rsidTr="001278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2" w:type="dxa"/>
            <w:vMerge/>
            <w:tcBorders>
              <w:right w:val="single" w:sz="8" w:space="0" w:color="auto"/>
            </w:tcBorders>
            <w:shd w:val="clear" w:color="auto" w:fill="4F81BD" w:themeFill="accent1"/>
            <w:hideMark/>
          </w:tcPr>
          <w:p w14:paraId="5EA90239" w14:textId="77777777" w:rsidR="00A641EB" w:rsidRPr="006943E3" w:rsidRDefault="00A641EB" w:rsidP="003B7827">
            <w:pPr>
              <w:rPr>
                <w:rFonts w:eastAsia="Times New Roman" w:cs="Arial"/>
                <w:sz w:val="16"/>
                <w:szCs w:val="16"/>
              </w:rPr>
            </w:pPr>
          </w:p>
        </w:tc>
        <w:tc>
          <w:tcPr>
            <w:tcW w:w="790"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14C72657" w14:textId="5BA16362" w:rsidR="00A641EB" w:rsidRPr="006943E3" w:rsidRDefault="00101F08" w:rsidP="003B7827">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(961)</w:t>
            </w:r>
          </w:p>
        </w:tc>
        <w:tc>
          <w:tcPr>
            <w:tcW w:w="787"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3716A515" w14:textId="098C3015" w:rsidR="00A641EB" w:rsidRPr="006943E3" w:rsidRDefault="00A641EB" w:rsidP="00176E5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Metro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176E58">
              <w:rPr>
                <w:rFonts w:eastAsia="Times New Roman" w:cs="Arial"/>
                <w:bCs/>
                <w:color w:val="FFFFFF" w:themeColor="background1"/>
                <w:kern w:val="24"/>
                <w:sz w:val="16"/>
                <w:szCs w:val="16"/>
                <w:lang w:eastAsia="en-US"/>
              </w:rPr>
              <w:t>695</w:t>
            </w:r>
            <w:r w:rsidRPr="006943E3">
              <w:rPr>
                <w:rFonts w:eastAsia="Times New Roman"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7AC7E96C" w14:textId="1032C860" w:rsidR="00A641EB" w:rsidRPr="006943E3" w:rsidRDefault="00A641EB" w:rsidP="00176E5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Regional</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176E58">
              <w:rPr>
                <w:rFonts w:eastAsia="Times New Roman" w:cs="Arial"/>
                <w:bCs/>
                <w:color w:val="FFFFFF" w:themeColor="background1"/>
                <w:kern w:val="24"/>
                <w:sz w:val="16"/>
                <w:szCs w:val="16"/>
                <w:lang w:eastAsia="en-US"/>
              </w:rPr>
              <w:t>266</w:t>
            </w:r>
            <w:r w:rsidRPr="006943E3">
              <w:rPr>
                <w:rFonts w:eastAsia="Times New Roman" w:cs="Arial"/>
                <w:bCs/>
                <w:color w:val="FFFFFF" w:themeColor="background1"/>
                <w:kern w:val="24"/>
                <w:sz w:val="16"/>
                <w:szCs w:val="16"/>
                <w:lang w:eastAsia="en-US"/>
              </w:rPr>
              <w:t>)</w:t>
            </w:r>
          </w:p>
        </w:tc>
        <w:tc>
          <w:tcPr>
            <w:tcW w:w="791"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6252C96C" w14:textId="77777777" w:rsidR="00A641EB" w:rsidRDefault="00A641EB" w:rsidP="003B7827">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Males</w:t>
            </w:r>
          </w:p>
          <w:p w14:paraId="1D06115F" w14:textId="64640C47" w:rsidR="00A641EB" w:rsidRPr="006943E3" w:rsidRDefault="00A641EB" w:rsidP="00176E5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176E58">
              <w:rPr>
                <w:rFonts w:eastAsia="Times New Roman" w:cs="Arial"/>
                <w:bCs/>
                <w:color w:val="FFFFFF" w:themeColor="background1"/>
                <w:kern w:val="24"/>
                <w:sz w:val="16"/>
                <w:szCs w:val="16"/>
                <w:lang w:eastAsia="en-US"/>
              </w:rPr>
              <w:t>483</w:t>
            </w:r>
            <w:r w:rsidRPr="006943E3">
              <w:rPr>
                <w:rFonts w:eastAsia="Times New Roman"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0CD53AE3" w14:textId="77777777" w:rsidR="00A641EB" w:rsidRDefault="00A641EB" w:rsidP="003B7827">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Females</w:t>
            </w:r>
          </w:p>
          <w:p w14:paraId="6B40D3FB" w14:textId="7D760925" w:rsidR="00A641EB" w:rsidRPr="006943E3" w:rsidRDefault="00A641EB" w:rsidP="00176E5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176E58">
              <w:rPr>
                <w:rFonts w:eastAsia="Times New Roman" w:cs="Arial"/>
                <w:bCs/>
                <w:color w:val="FFFFFF" w:themeColor="background1"/>
                <w:kern w:val="24"/>
                <w:sz w:val="16"/>
                <w:szCs w:val="16"/>
                <w:lang w:eastAsia="en-US"/>
              </w:rPr>
              <w:t>470</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311122E5" w14:textId="77777777" w:rsidR="00A641EB" w:rsidRDefault="00A641EB" w:rsidP="003B7827">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18-25</w:t>
            </w:r>
          </w:p>
          <w:p w14:paraId="79747571" w14:textId="705E4E05" w:rsidR="00A641EB" w:rsidRPr="006943E3" w:rsidRDefault="00A641EB" w:rsidP="00176E5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176E58">
              <w:rPr>
                <w:rFonts w:eastAsia="Times New Roman" w:cs="Arial"/>
                <w:bCs/>
                <w:color w:val="FFFFFF" w:themeColor="background1"/>
                <w:kern w:val="24"/>
                <w:sz w:val="16"/>
                <w:szCs w:val="16"/>
                <w:lang w:eastAsia="en-US"/>
              </w:rPr>
              <w:t>135</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03CA707B" w14:textId="3536CAFA" w:rsidR="00A641EB" w:rsidRPr="006943E3" w:rsidRDefault="00A641EB" w:rsidP="00176E5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26-39</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176E58">
              <w:rPr>
                <w:rFonts w:eastAsia="Times New Roman" w:cs="Arial"/>
                <w:bCs/>
                <w:color w:val="FFFFFF" w:themeColor="background1"/>
                <w:kern w:val="24"/>
                <w:sz w:val="16"/>
                <w:szCs w:val="16"/>
                <w:lang w:eastAsia="en-US"/>
              </w:rPr>
              <w:t>248</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0849DF0D" w14:textId="66394B5A" w:rsidR="00A641EB" w:rsidRPr="006943E3" w:rsidRDefault="00A641EB" w:rsidP="00176E5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40-60 </w:t>
            </w:r>
            <w:r w:rsidRPr="006943E3">
              <w:rPr>
                <w:rFonts w:eastAsia="Times New Roman" w:cs="Arial"/>
                <w:bCs/>
                <w:color w:val="FFFFFF" w:themeColor="background1"/>
                <w:kern w:val="24"/>
                <w:sz w:val="16"/>
                <w:szCs w:val="16"/>
                <w:lang w:eastAsia="en-US"/>
              </w:rPr>
              <w:t>(</w:t>
            </w:r>
            <w:r w:rsidR="00176E58">
              <w:rPr>
                <w:rFonts w:eastAsia="Times New Roman" w:cs="Arial"/>
                <w:bCs/>
                <w:color w:val="FFFFFF" w:themeColor="background1"/>
                <w:kern w:val="24"/>
                <w:sz w:val="16"/>
                <w:szCs w:val="16"/>
                <w:lang w:eastAsia="en-US"/>
              </w:rPr>
              <w:t>330</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14:paraId="14FEAA53" w14:textId="5B594BA5" w:rsidR="00A641EB" w:rsidRPr="006943E3" w:rsidRDefault="00A641EB" w:rsidP="00176E5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61+ </w:t>
            </w:r>
            <w:r w:rsidRPr="006943E3">
              <w:rPr>
                <w:rFonts w:eastAsia="Times New Roman" w:cs="Arial"/>
                <w:bCs/>
                <w:color w:val="FFFFFF" w:themeColor="background1"/>
                <w:kern w:val="24"/>
                <w:sz w:val="16"/>
                <w:szCs w:val="16"/>
                <w:lang w:eastAsia="en-US"/>
              </w:rPr>
              <w:t>(</w:t>
            </w:r>
            <w:r w:rsidR="00176E58">
              <w:rPr>
                <w:rFonts w:eastAsia="Times New Roman" w:cs="Arial"/>
                <w:bCs/>
                <w:color w:val="FFFFFF" w:themeColor="background1"/>
                <w:kern w:val="24"/>
                <w:sz w:val="16"/>
                <w:szCs w:val="16"/>
                <w:lang w:eastAsia="en-US"/>
              </w:rPr>
              <w:t>225</w:t>
            </w:r>
            <w:r w:rsidRPr="006943E3">
              <w:rPr>
                <w:rFonts w:eastAsia="Times New Roman" w:cs="Arial"/>
                <w:bCs/>
                <w:color w:val="FFFFFF" w:themeColor="background1"/>
                <w:kern w:val="24"/>
                <w:sz w:val="16"/>
                <w:szCs w:val="16"/>
                <w:lang w:eastAsia="en-US"/>
              </w:rPr>
              <w:t>)</w:t>
            </w:r>
          </w:p>
        </w:tc>
      </w:tr>
      <w:tr w:rsidR="000E3168" w:rsidRPr="006943E3" w14:paraId="1F1BE607" w14:textId="77777777" w:rsidTr="00127833">
        <w:trPr>
          <w:trHeight w:val="20"/>
        </w:trPr>
        <w:tc>
          <w:tcPr>
            <w:cnfStyle w:val="001000000000" w:firstRow="0" w:lastRow="0" w:firstColumn="1" w:lastColumn="0" w:oddVBand="0" w:evenVBand="0" w:oddHBand="0" w:evenHBand="0" w:firstRowFirstColumn="0" w:firstRowLastColumn="0" w:lastRowFirstColumn="0" w:lastRowLastColumn="0"/>
            <w:tcW w:w="1932" w:type="dxa"/>
            <w:tcBorders>
              <w:bottom w:val="single" w:sz="8" w:space="0" w:color="4F81BD" w:themeColor="accent1"/>
              <w:right w:val="single" w:sz="8" w:space="0" w:color="auto"/>
            </w:tcBorders>
            <w:shd w:val="clear" w:color="auto" w:fill="4F81BD" w:themeFill="accent1"/>
            <w:hideMark/>
          </w:tcPr>
          <w:p w14:paraId="06DF4148" w14:textId="77777777" w:rsidR="00A641EB" w:rsidRPr="006943E3" w:rsidRDefault="00A641EB" w:rsidP="003B7827">
            <w:pPr>
              <w:rPr>
                <w:rFonts w:eastAsia="Times New Roman" w:cs="Arial"/>
                <w:color w:val="FFFFFF" w:themeColor="background1"/>
                <w:sz w:val="16"/>
                <w:szCs w:val="16"/>
              </w:rPr>
            </w:pPr>
          </w:p>
        </w:tc>
        <w:tc>
          <w:tcPr>
            <w:tcW w:w="790"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14:paraId="3DD814A3" w14:textId="77777777" w:rsidR="00A641EB" w:rsidRPr="006943E3" w:rsidRDefault="00A641EB" w:rsidP="003B7827">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787"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259C94DF" w14:textId="77777777" w:rsidR="00A641EB" w:rsidRPr="006943E3" w:rsidRDefault="00A641EB" w:rsidP="003B7827">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 xml:space="preserve">A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0307F8D2" w14:textId="77777777" w:rsidR="00A641EB" w:rsidRPr="006943E3" w:rsidRDefault="00A641EB" w:rsidP="003B7827">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
                <w:bCs/>
                <w:color w:val="FFFFFF" w:themeColor="background1"/>
                <w:kern w:val="24"/>
                <w:sz w:val="16"/>
                <w:szCs w:val="16"/>
                <w:lang w:eastAsia="en-US"/>
              </w:rPr>
              <w:t>B</w:t>
            </w:r>
          </w:p>
        </w:tc>
        <w:tc>
          <w:tcPr>
            <w:tcW w:w="791"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63E1408B" w14:textId="77777777" w:rsidR="00A641EB" w:rsidRPr="006943E3" w:rsidRDefault="00A641EB" w:rsidP="003B7827">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5375ED70" w14:textId="77777777" w:rsidR="00A641EB" w:rsidRPr="006943E3" w:rsidRDefault="00A641EB" w:rsidP="003B7827">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94"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6E22C377" w14:textId="77777777" w:rsidR="00A641EB" w:rsidRPr="006943E3" w:rsidRDefault="00A641EB" w:rsidP="003B7827">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46B1AE02" w14:textId="77777777" w:rsidR="00A641EB" w:rsidRPr="006943E3" w:rsidRDefault="00A641EB" w:rsidP="003B7827">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296D4D48" w14:textId="77777777" w:rsidR="00A641EB" w:rsidRPr="006943E3" w:rsidRDefault="00A641EB" w:rsidP="003B7827">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794"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14:paraId="613A92BA" w14:textId="77777777" w:rsidR="00A641EB" w:rsidRPr="006943E3" w:rsidRDefault="00A641EB" w:rsidP="003B7827">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r>
      <w:tr w:rsidR="00176E58" w:rsidRPr="000B4C19" w14:paraId="0CECF700" w14:textId="77777777" w:rsidTr="0012783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0C546912" w14:textId="77777777" w:rsidR="00176E58" w:rsidRPr="006943E3" w:rsidRDefault="00176E58" w:rsidP="00176E58">
            <w:pPr>
              <w:rPr>
                <w:rFonts w:cs="Arial"/>
                <w:b w:val="0"/>
                <w:color w:val="000000"/>
                <w:sz w:val="18"/>
                <w:szCs w:val="16"/>
              </w:rPr>
            </w:pPr>
            <w:r w:rsidRPr="006943E3">
              <w:rPr>
                <w:rFonts w:cs="Arial"/>
                <w:b w:val="0"/>
                <w:color w:val="000000"/>
                <w:sz w:val="18"/>
                <w:szCs w:val="16"/>
              </w:rPr>
              <w:t>Total acceptable</w:t>
            </w:r>
          </w:p>
        </w:tc>
        <w:tc>
          <w:tcPr>
            <w:tcW w:w="790" w:type="dxa"/>
            <w:tcBorders>
              <w:left w:val="single" w:sz="8" w:space="0" w:color="auto"/>
              <w:right w:val="single" w:sz="8" w:space="0" w:color="1F497D" w:themeColor="text2"/>
            </w:tcBorders>
            <w:shd w:val="clear" w:color="auto" w:fill="auto"/>
            <w:vAlign w:val="center"/>
          </w:tcPr>
          <w:p w14:paraId="1D4F98CE" w14:textId="4840CEEA" w:rsidR="00176E58" w:rsidRPr="000B4C19"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6%</w:t>
            </w:r>
          </w:p>
        </w:tc>
        <w:tc>
          <w:tcPr>
            <w:tcW w:w="787" w:type="dxa"/>
            <w:tcBorders>
              <w:left w:val="single" w:sz="8" w:space="0" w:color="auto"/>
              <w:right w:val="single" w:sz="8" w:space="0" w:color="4F81BD" w:themeColor="accent1"/>
            </w:tcBorders>
            <w:shd w:val="clear" w:color="auto" w:fill="auto"/>
            <w:vAlign w:val="center"/>
          </w:tcPr>
          <w:p w14:paraId="11A5D255" w14:textId="794ED4D9" w:rsidR="00176E58" w:rsidRPr="000B4C19"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7%</w:t>
            </w:r>
          </w:p>
        </w:tc>
        <w:tc>
          <w:tcPr>
            <w:tcW w:w="848" w:type="dxa"/>
            <w:tcBorders>
              <w:left w:val="single" w:sz="8" w:space="0" w:color="4F81BD" w:themeColor="accent1"/>
              <w:right w:val="single" w:sz="8" w:space="0" w:color="1F497D" w:themeColor="text2"/>
            </w:tcBorders>
            <w:shd w:val="clear" w:color="auto" w:fill="auto"/>
            <w:vAlign w:val="center"/>
          </w:tcPr>
          <w:p w14:paraId="2182C2E6" w14:textId="604893F9" w:rsidR="00176E58" w:rsidRPr="000B4C19"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4%</w:t>
            </w:r>
          </w:p>
        </w:tc>
        <w:tc>
          <w:tcPr>
            <w:tcW w:w="791" w:type="dxa"/>
            <w:tcBorders>
              <w:left w:val="single" w:sz="8" w:space="0" w:color="auto"/>
              <w:right w:val="single" w:sz="8" w:space="0" w:color="4F81BD" w:themeColor="accent1"/>
            </w:tcBorders>
            <w:shd w:val="clear" w:color="auto" w:fill="92D050"/>
            <w:vAlign w:val="center"/>
          </w:tcPr>
          <w:p w14:paraId="307BB7FD" w14:textId="7F6544C4" w:rsidR="00341B30" w:rsidRPr="002B34EA" w:rsidRDefault="00176E58"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w:t>
            </w:r>
          </w:p>
        </w:tc>
        <w:tc>
          <w:tcPr>
            <w:tcW w:w="830" w:type="dxa"/>
            <w:tcBorders>
              <w:left w:val="single" w:sz="8" w:space="0" w:color="4F81BD" w:themeColor="accent1"/>
              <w:right w:val="single" w:sz="8" w:space="0" w:color="1F497D" w:themeColor="text2"/>
            </w:tcBorders>
            <w:shd w:val="clear" w:color="auto" w:fill="FFC000"/>
            <w:vAlign w:val="center"/>
          </w:tcPr>
          <w:p w14:paraId="154E34DD" w14:textId="4AD60DD9" w:rsidR="00176E58" w:rsidRPr="000B4C19"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4%</w:t>
            </w:r>
          </w:p>
        </w:tc>
        <w:tc>
          <w:tcPr>
            <w:tcW w:w="794" w:type="dxa"/>
            <w:tcBorders>
              <w:left w:val="single" w:sz="8" w:space="0" w:color="auto"/>
              <w:right w:val="single" w:sz="8" w:space="0" w:color="4F81BD" w:themeColor="accent1"/>
            </w:tcBorders>
            <w:shd w:val="clear" w:color="auto" w:fill="auto"/>
            <w:vAlign w:val="center"/>
          </w:tcPr>
          <w:p w14:paraId="7F415306" w14:textId="77777777" w:rsidR="00176E58"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10%</w:t>
            </w:r>
          </w:p>
          <w:p w14:paraId="744EAE7D" w14:textId="081B14BB" w:rsidR="00341B30" w:rsidRPr="00341B30" w:rsidRDefault="00341B30" w:rsidP="00176E58">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94" w:type="dxa"/>
            <w:tcBorders>
              <w:left w:val="single" w:sz="8" w:space="0" w:color="4F81BD" w:themeColor="accent1"/>
              <w:right w:val="single" w:sz="8" w:space="0" w:color="4F81BD" w:themeColor="accent1"/>
            </w:tcBorders>
            <w:shd w:val="clear" w:color="auto" w:fill="auto"/>
            <w:vAlign w:val="center"/>
          </w:tcPr>
          <w:p w14:paraId="11F6EDAD" w14:textId="77777777" w:rsidR="00176E58"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w:t>
            </w:r>
          </w:p>
          <w:p w14:paraId="0988F80F" w14:textId="4908D1F9" w:rsidR="00341B30" w:rsidRPr="00341B30" w:rsidRDefault="00341B30" w:rsidP="00176E58">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94" w:type="dxa"/>
            <w:tcBorders>
              <w:left w:val="single" w:sz="8" w:space="0" w:color="4F81BD" w:themeColor="accent1"/>
              <w:right w:val="single" w:sz="8" w:space="0" w:color="4F81BD" w:themeColor="accent1"/>
            </w:tcBorders>
            <w:shd w:val="clear" w:color="auto" w:fill="auto"/>
            <w:vAlign w:val="center"/>
          </w:tcPr>
          <w:p w14:paraId="4155067A" w14:textId="77777777" w:rsidR="00176E58"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5%</w:t>
            </w:r>
          </w:p>
          <w:p w14:paraId="66A11AA8" w14:textId="03366E0D" w:rsidR="005F3953" w:rsidRPr="000B4C19" w:rsidRDefault="005F3953" w:rsidP="00176E58">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c>
          <w:tcPr>
            <w:tcW w:w="794" w:type="dxa"/>
            <w:tcBorders>
              <w:left w:val="single" w:sz="8" w:space="0" w:color="4F81BD" w:themeColor="accent1"/>
              <w:right w:val="single" w:sz="8" w:space="0" w:color="auto"/>
            </w:tcBorders>
            <w:shd w:val="clear" w:color="auto" w:fill="auto"/>
            <w:vAlign w:val="center"/>
          </w:tcPr>
          <w:p w14:paraId="75E65E8B" w14:textId="77777777" w:rsidR="00176E58"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w:t>
            </w:r>
          </w:p>
          <w:p w14:paraId="4D889C9C" w14:textId="5A289395" w:rsidR="005F3953" w:rsidRPr="000B4C19" w:rsidRDefault="005F3953" w:rsidP="00176E58">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r>
      <w:tr w:rsidR="00176E58" w:rsidRPr="000B4C19" w14:paraId="044774E3" w14:textId="77777777" w:rsidTr="00127833">
        <w:trPr>
          <w:trHeight w:val="454"/>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79CC64CF" w14:textId="77777777" w:rsidR="00176E58" w:rsidRPr="006943E3" w:rsidRDefault="00176E58" w:rsidP="00176E58">
            <w:pPr>
              <w:rPr>
                <w:rFonts w:cs="Arial"/>
                <w:b w:val="0"/>
                <w:color w:val="000000"/>
                <w:sz w:val="18"/>
                <w:szCs w:val="16"/>
              </w:rPr>
            </w:pPr>
            <w:r w:rsidRPr="006943E3">
              <w:rPr>
                <w:rFonts w:cs="Arial"/>
                <w:b w:val="0"/>
                <w:color w:val="000000"/>
                <w:sz w:val="18"/>
                <w:szCs w:val="16"/>
              </w:rPr>
              <w:t>Neither acceptable nor unacceptable</w:t>
            </w:r>
          </w:p>
        </w:tc>
        <w:tc>
          <w:tcPr>
            <w:tcW w:w="790" w:type="dxa"/>
            <w:tcBorders>
              <w:left w:val="single" w:sz="8" w:space="0" w:color="auto"/>
              <w:right w:val="single" w:sz="8" w:space="0" w:color="1F497D" w:themeColor="text2"/>
            </w:tcBorders>
            <w:shd w:val="clear" w:color="auto" w:fill="auto"/>
            <w:vAlign w:val="center"/>
          </w:tcPr>
          <w:p w14:paraId="314440AD" w14:textId="61B29113" w:rsidR="00176E58" w:rsidRPr="000B4C19" w:rsidRDefault="00176E58"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13%</w:t>
            </w:r>
          </w:p>
        </w:tc>
        <w:tc>
          <w:tcPr>
            <w:tcW w:w="787" w:type="dxa"/>
            <w:tcBorders>
              <w:left w:val="single" w:sz="8" w:space="0" w:color="auto"/>
              <w:right w:val="single" w:sz="8" w:space="0" w:color="4F81BD" w:themeColor="accent1"/>
            </w:tcBorders>
            <w:shd w:val="clear" w:color="auto" w:fill="auto"/>
            <w:vAlign w:val="center"/>
          </w:tcPr>
          <w:p w14:paraId="227200D8" w14:textId="1A745D7F" w:rsidR="00176E58" w:rsidRPr="000B4C19" w:rsidRDefault="00176E58"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13%</w:t>
            </w:r>
          </w:p>
        </w:tc>
        <w:tc>
          <w:tcPr>
            <w:tcW w:w="848" w:type="dxa"/>
            <w:tcBorders>
              <w:left w:val="single" w:sz="8" w:space="0" w:color="4F81BD" w:themeColor="accent1"/>
              <w:right w:val="single" w:sz="8" w:space="0" w:color="1F497D" w:themeColor="text2"/>
            </w:tcBorders>
            <w:shd w:val="clear" w:color="auto" w:fill="auto"/>
            <w:vAlign w:val="center"/>
          </w:tcPr>
          <w:p w14:paraId="0A9729B3" w14:textId="7D339192" w:rsidR="00176E58" w:rsidRPr="000B4C19" w:rsidRDefault="00176E58"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13%</w:t>
            </w:r>
          </w:p>
        </w:tc>
        <w:tc>
          <w:tcPr>
            <w:tcW w:w="791" w:type="dxa"/>
            <w:tcBorders>
              <w:left w:val="single" w:sz="8" w:space="0" w:color="auto"/>
              <w:right w:val="single" w:sz="8" w:space="0" w:color="4F81BD" w:themeColor="accent1"/>
            </w:tcBorders>
            <w:shd w:val="clear" w:color="auto" w:fill="auto"/>
            <w:vAlign w:val="center"/>
          </w:tcPr>
          <w:p w14:paraId="64277996" w14:textId="3E649656" w:rsidR="00176E58" w:rsidRPr="000B4C19" w:rsidRDefault="00176E58"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12%</w:t>
            </w:r>
          </w:p>
        </w:tc>
        <w:tc>
          <w:tcPr>
            <w:tcW w:w="830" w:type="dxa"/>
            <w:tcBorders>
              <w:left w:val="single" w:sz="8" w:space="0" w:color="4F81BD" w:themeColor="accent1"/>
              <w:right w:val="single" w:sz="8" w:space="0" w:color="1F497D" w:themeColor="text2"/>
            </w:tcBorders>
            <w:shd w:val="clear" w:color="auto" w:fill="auto"/>
            <w:vAlign w:val="center"/>
          </w:tcPr>
          <w:p w14:paraId="59706D38" w14:textId="33E8244E" w:rsidR="00176E58" w:rsidRPr="000B4C19" w:rsidRDefault="00176E58"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14%</w:t>
            </w:r>
          </w:p>
        </w:tc>
        <w:tc>
          <w:tcPr>
            <w:tcW w:w="794" w:type="dxa"/>
            <w:tcBorders>
              <w:left w:val="single" w:sz="8" w:space="0" w:color="auto"/>
              <w:right w:val="single" w:sz="8" w:space="0" w:color="4F81BD" w:themeColor="accent1"/>
            </w:tcBorders>
            <w:shd w:val="clear" w:color="auto" w:fill="auto"/>
            <w:vAlign w:val="center"/>
          </w:tcPr>
          <w:p w14:paraId="726C2C46" w14:textId="77777777" w:rsidR="00176E58" w:rsidRDefault="00176E58"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18%</w:t>
            </w:r>
          </w:p>
          <w:p w14:paraId="491AF59A" w14:textId="3AEB6C12" w:rsidR="00341B30" w:rsidRPr="00341B30" w:rsidRDefault="00341B30" w:rsidP="00176E58">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94" w:type="dxa"/>
            <w:tcBorders>
              <w:left w:val="single" w:sz="8" w:space="0" w:color="4F81BD" w:themeColor="accent1"/>
              <w:right w:val="single" w:sz="8" w:space="0" w:color="4F81BD" w:themeColor="accent1"/>
            </w:tcBorders>
            <w:shd w:val="clear" w:color="auto" w:fill="auto"/>
            <w:vAlign w:val="center"/>
          </w:tcPr>
          <w:p w14:paraId="21C5EDBD" w14:textId="77777777" w:rsidR="00176E58" w:rsidRDefault="00176E58"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14%</w:t>
            </w:r>
          </w:p>
          <w:p w14:paraId="2A4D033E" w14:textId="14D6B29A" w:rsidR="005F3953" w:rsidRPr="000B4C19" w:rsidRDefault="005F3953"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p>
        </w:tc>
        <w:tc>
          <w:tcPr>
            <w:tcW w:w="794" w:type="dxa"/>
            <w:tcBorders>
              <w:left w:val="single" w:sz="8" w:space="0" w:color="4F81BD" w:themeColor="accent1"/>
              <w:right w:val="single" w:sz="8" w:space="0" w:color="4F81BD" w:themeColor="accent1"/>
            </w:tcBorders>
            <w:shd w:val="clear" w:color="auto" w:fill="auto"/>
            <w:vAlign w:val="center"/>
          </w:tcPr>
          <w:p w14:paraId="413E2D39" w14:textId="77777777" w:rsidR="00176E58" w:rsidRDefault="00176E58"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13%</w:t>
            </w:r>
          </w:p>
          <w:p w14:paraId="67822362" w14:textId="0B8E8D73" w:rsidR="005F3953" w:rsidRPr="000B4C19" w:rsidRDefault="005F3953"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p>
        </w:tc>
        <w:tc>
          <w:tcPr>
            <w:tcW w:w="794" w:type="dxa"/>
            <w:tcBorders>
              <w:left w:val="single" w:sz="8" w:space="0" w:color="4F81BD" w:themeColor="accent1"/>
              <w:right w:val="single" w:sz="8" w:space="0" w:color="auto"/>
            </w:tcBorders>
            <w:shd w:val="clear" w:color="auto" w:fill="auto"/>
            <w:vAlign w:val="center"/>
          </w:tcPr>
          <w:p w14:paraId="0959BB14" w14:textId="77777777" w:rsidR="00176E58" w:rsidRDefault="00176E58"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w:t>
            </w:r>
          </w:p>
          <w:p w14:paraId="069459D8" w14:textId="76D51D89" w:rsidR="005F3953" w:rsidRPr="000B4C19" w:rsidRDefault="005F3953"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p>
        </w:tc>
      </w:tr>
      <w:tr w:rsidR="00176E58" w:rsidRPr="000B4C19" w14:paraId="6EFA5B86" w14:textId="77777777" w:rsidTr="0012783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445BCB88" w14:textId="77777777" w:rsidR="00176E58" w:rsidRPr="006943E3" w:rsidRDefault="00176E58" w:rsidP="00176E58">
            <w:pPr>
              <w:rPr>
                <w:rFonts w:cs="Arial"/>
                <w:b w:val="0"/>
                <w:color w:val="000000"/>
                <w:sz w:val="18"/>
                <w:szCs w:val="16"/>
              </w:rPr>
            </w:pPr>
            <w:r w:rsidRPr="006943E3">
              <w:rPr>
                <w:rFonts w:cs="Arial"/>
                <w:b w:val="0"/>
                <w:color w:val="000000"/>
                <w:sz w:val="18"/>
                <w:szCs w:val="16"/>
              </w:rPr>
              <w:t>Total unacceptable</w:t>
            </w:r>
          </w:p>
        </w:tc>
        <w:tc>
          <w:tcPr>
            <w:tcW w:w="790" w:type="dxa"/>
            <w:tcBorders>
              <w:left w:val="single" w:sz="8" w:space="0" w:color="auto"/>
              <w:right w:val="single" w:sz="8" w:space="0" w:color="1F497D" w:themeColor="text2"/>
            </w:tcBorders>
            <w:shd w:val="clear" w:color="auto" w:fill="auto"/>
            <w:vAlign w:val="center"/>
          </w:tcPr>
          <w:p w14:paraId="109BFA8C" w14:textId="68DB09C7" w:rsidR="00176E58" w:rsidRPr="000B4C19"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76%</w:t>
            </w:r>
          </w:p>
        </w:tc>
        <w:tc>
          <w:tcPr>
            <w:tcW w:w="787" w:type="dxa"/>
            <w:tcBorders>
              <w:left w:val="single" w:sz="8" w:space="0" w:color="auto"/>
              <w:right w:val="single" w:sz="8" w:space="0" w:color="4F81BD" w:themeColor="accent1"/>
            </w:tcBorders>
            <w:shd w:val="clear" w:color="auto" w:fill="auto"/>
            <w:vAlign w:val="center"/>
          </w:tcPr>
          <w:p w14:paraId="4AE7940A" w14:textId="3612FE9F" w:rsidR="00176E58" w:rsidRPr="000B4C19"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74%</w:t>
            </w:r>
          </w:p>
        </w:tc>
        <w:tc>
          <w:tcPr>
            <w:tcW w:w="848" w:type="dxa"/>
            <w:tcBorders>
              <w:left w:val="single" w:sz="8" w:space="0" w:color="4F81BD" w:themeColor="accent1"/>
              <w:right w:val="single" w:sz="8" w:space="0" w:color="1F497D" w:themeColor="text2"/>
            </w:tcBorders>
            <w:shd w:val="clear" w:color="auto" w:fill="auto"/>
            <w:vAlign w:val="center"/>
          </w:tcPr>
          <w:p w14:paraId="312732E7" w14:textId="11BEDFBF" w:rsidR="00176E58" w:rsidRPr="000B4C19"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80%</w:t>
            </w:r>
          </w:p>
        </w:tc>
        <w:tc>
          <w:tcPr>
            <w:tcW w:w="791" w:type="dxa"/>
            <w:tcBorders>
              <w:left w:val="single" w:sz="8" w:space="0" w:color="auto"/>
              <w:right w:val="single" w:sz="8" w:space="0" w:color="4F81BD" w:themeColor="accent1"/>
            </w:tcBorders>
            <w:shd w:val="clear" w:color="auto" w:fill="auto"/>
            <w:vAlign w:val="center"/>
          </w:tcPr>
          <w:p w14:paraId="47D897A4" w14:textId="629A6EE3" w:rsidR="00176E58" w:rsidRPr="000B4C19"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74%</w:t>
            </w:r>
          </w:p>
        </w:tc>
        <w:tc>
          <w:tcPr>
            <w:tcW w:w="830" w:type="dxa"/>
            <w:tcBorders>
              <w:left w:val="single" w:sz="8" w:space="0" w:color="4F81BD" w:themeColor="accent1"/>
              <w:right w:val="single" w:sz="8" w:space="0" w:color="1F497D" w:themeColor="text2"/>
            </w:tcBorders>
            <w:shd w:val="clear" w:color="auto" w:fill="auto"/>
            <w:vAlign w:val="center"/>
          </w:tcPr>
          <w:p w14:paraId="5B3E529B" w14:textId="599CE5C3" w:rsidR="00176E58" w:rsidRPr="000B4C19"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78%</w:t>
            </w:r>
          </w:p>
        </w:tc>
        <w:tc>
          <w:tcPr>
            <w:tcW w:w="794" w:type="dxa"/>
            <w:tcBorders>
              <w:left w:val="single" w:sz="8" w:space="0" w:color="auto"/>
              <w:right w:val="single" w:sz="8" w:space="0" w:color="4F81BD" w:themeColor="accent1"/>
            </w:tcBorders>
            <w:shd w:val="clear" w:color="auto" w:fill="auto"/>
            <w:vAlign w:val="center"/>
          </w:tcPr>
          <w:p w14:paraId="3689C570" w14:textId="77777777" w:rsidR="00176E58"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69%</w:t>
            </w:r>
          </w:p>
          <w:p w14:paraId="00F3F0F5" w14:textId="732747DF" w:rsidR="005F3953" w:rsidRPr="000B4C19" w:rsidRDefault="005F3953"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p>
        </w:tc>
        <w:tc>
          <w:tcPr>
            <w:tcW w:w="794" w:type="dxa"/>
            <w:tcBorders>
              <w:left w:val="single" w:sz="8" w:space="0" w:color="4F81BD" w:themeColor="accent1"/>
              <w:right w:val="single" w:sz="8" w:space="0" w:color="4F81BD" w:themeColor="accent1"/>
            </w:tcBorders>
            <w:shd w:val="clear" w:color="auto" w:fill="auto"/>
            <w:vAlign w:val="center"/>
          </w:tcPr>
          <w:p w14:paraId="5E68310D" w14:textId="77777777" w:rsidR="00176E58"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73%</w:t>
            </w:r>
          </w:p>
          <w:p w14:paraId="296FA904" w14:textId="44FD34A4" w:rsidR="005F3953" w:rsidRPr="000B4C19" w:rsidRDefault="005F3953"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p>
        </w:tc>
        <w:tc>
          <w:tcPr>
            <w:tcW w:w="794" w:type="dxa"/>
            <w:tcBorders>
              <w:left w:val="single" w:sz="8" w:space="0" w:color="4F81BD" w:themeColor="accent1"/>
              <w:right w:val="single" w:sz="8" w:space="0" w:color="4F81BD" w:themeColor="accent1"/>
            </w:tcBorders>
            <w:shd w:val="clear" w:color="auto" w:fill="auto"/>
            <w:vAlign w:val="center"/>
          </w:tcPr>
          <w:p w14:paraId="5E2EB7FB" w14:textId="77777777" w:rsidR="00176E58"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77%</w:t>
            </w:r>
          </w:p>
          <w:p w14:paraId="3BB3D945" w14:textId="40D95085" w:rsidR="005F3953" w:rsidRPr="000B4C19" w:rsidRDefault="005F3953"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p>
        </w:tc>
        <w:tc>
          <w:tcPr>
            <w:tcW w:w="794" w:type="dxa"/>
            <w:tcBorders>
              <w:left w:val="single" w:sz="8" w:space="0" w:color="4F81BD" w:themeColor="accent1"/>
              <w:right w:val="single" w:sz="8" w:space="0" w:color="auto"/>
            </w:tcBorders>
            <w:shd w:val="clear" w:color="auto" w:fill="auto"/>
            <w:vAlign w:val="center"/>
          </w:tcPr>
          <w:p w14:paraId="749DC514" w14:textId="77777777" w:rsidR="00176E58"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83%</w:t>
            </w:r>
          </w:p>
          <w:p w14:paraId="7DA2F0BC" w14:textId="376A2106" w:rsidR="00341B30" w:rsidRPr="002B34EA" w:rsidRDefault="00681C31" w:rsidP="00176E58">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sidRPr="002B34EA">
              <w:rPr>
                <w:rFonts w:cs="Arial"/>
                <w:b/>
                <w:color w:val="000000"/>
                <w:sz w:val="18"/>
                <w:szCs w:val="18"/>
              </w:rPr>
              <w:t>E,F</w:t>
            </w:r>
          </w:p>
        </w:tc>
      </w:tr>
    </w:tbl>
    <w:p w14:paraId="15960E01" w14:textId="224738B7" w:rsidR="00A641EB" w:rsidRPr="000F687D" w:rsidRDefault="00101F08" w:rsidP="00A641EB">
      <w:pPr>
        <w:pStyle w:val="aFignote"/>
      </w:pPr>
      <w:r>
        <w:t>Base:</w:t>
      </w:r>
      <w:r>
        <w:tab/>
        <w:t>All respondents (n=961)</w:t>
      </w:r>
    </w:p>
    <w:p w14:paraId="38A40C9D" w14:textId="77777777" w:rsidR="00A641EB" w:rsidRDefault="00A641EB" w:rsidP="00A641EB">
      <w:pPr>
        <w:pStyle w:val="aFignote"/>
      </w:pPr>
      <w:r w:rsidRPr="000F687D">
        <w:t>Q</w:t>
      </w:r>
      <w:r>
        <w:t>45a</w:t>
      </w:r>
      <w:r w:rsidRPr="000F687D">
        <w:tab/>
      </w:r>
      <w:r>
        <w:t>Fifteen years ago, more than 400 people were killed on Victorian roads each year. This number has now fallen to almost 250. In your opinion is this number of deaths . . .</w:t>
      </w:r>
      <w:r w:rsidRPr="000F687D">
        <w:t xml:space="preserve"> [single response]</w:t>
      </w:r>
    </w:p>
    <w:p w14:paraId="0884AB1F" w14:textId="1A27AB80" w:rsidR="00A641EB" w:rsidRDefault="00C02942" w:rsidP="00A641EB">
      <w:pPr>
        <w:pStyle w:val="SecBody"/>
      </w:pPr>
      <w:r>
        <w:lastRenderedPageBreak/>
        <w:t xml:space="preserve">As seen in </w:t>
      </w:r>
      <w:r w:rsidR="005F7C94" w:rsidRPr="0063345A">
        <w:rPr>
          <w:rStyle w:val="aTablecaptionChar"/>
          <w:b w:val="0"/>
          <w:bCs w:val="0"/>
        </w:rPr>
        <w:t xml:space="preserve">Table </w:t>
      </w:r>
      <w:r w:rsidR="005F7C94">
        <w:rPr>
          <w:rStyle w:val="aTablecaptionChar"/>
          <w:b w:val="0"/>
          <w:bCs w:val="0"/>
          <w:noProof/>
        </w:rPr>
        <w:t>4</w:t>
      </w:r>
      <w:r w:rsidR="005F7C94" w:rsidRPr="0063345A">
        <w:rPr>
          <w:rStyle w:val="aTablecaptionChar"/>
          <w:b w:val="0"/>
          <w:bCs w:val="0"/>
        </w:rPr>
        <w:t>.</w:t>
      </w:r>
      <w:r w:rsidR="005F7C94">
        <w:rPr>
          <w:rStyle w:val="aTablecaptionChar"/>
          <w:b w:val="0"/>
          <w:bCs w:val="0"/>
          <w:noProof/>
        </w:rPr>
        <w:t>2</w:t>
      </w:r>
      <w:r>
        <w:t>, t</w:t>
      </w:r>
      <w:r w:rsidR="00D6042B">
        <w:t xml:space="preserve">he road toll was </w:t>
      </w:r>
      <w:r w:rsidR="008B2E41">
        <w:t xml:space="preserve">generally </w:t>
      </w:r>
      <w:r w:rsidR="00D6042B">
        <w:t xml:space="preserve">more accepted by respondents </w:t>
      </w:r>
      <w:r w:rsidR="00926D86">
        <w:t xml:space="preserve">who </w:t>
      </w:r>
      <w:r w:rsidR="002D54C6">
        <w:t xml:space="preserve">participated </w:t>
      </w:r>
      <w:r w:rsidR="00926D86">
        <w:t>in ‘risky’ behaviours such as speeding (1</w:t>
      </w:r>
      <w:r w:rsidR="008B2E41">
        <w:t>3</w:t>
      </w:r>
      <w:r w:rsidR="00926D86">
        <w:t>%)</w:t>
      </w:r>
      <w:r w:rsidR="008B2E41">
        <w:t>,</w:t>
      </w:r>
      <w:r w:rsidR="00926D86">
        <w:t xml:space="preserve"> drink driving (13%)</w:t>
      </w:r>
      <w:r w:rsidR="008B2E41">
        <w:t>, and using their phone while driving (10%)</w:t>
      </w:r>
      <w:r w:rsidR="00D6042B">
        <w:t>.</w:t>
      </w:r>
      <w:r w:rsidR="00926D86">
        <w:t xml:space="preserve"> Interestingly, </w:t>
      </w:r>
      <w:r w:rsidR="006729D9">
        <w:t xml:space="preserve">while the </w:t>
      </w:r>
      <w:r>
        <w:t>number</w:t>
      </w:r>
      <w:r w:rsidR="006729D9">
        <w:t xml:space="preserve"> is </w:t>
      </w:r>
      <w:r>
        <w:t>small</w:t>
      </w:r>
      <w:r w:rsidR="006729D9">
        <w:t xml:space="preserve">, </w:t>
      </w:r>
      <w:r>
        <w:t>respondents who had</w:t>
      </w:r>
      <w:r w:rsidR="00926D86">
        <w:t xml:space="preserve"> been in a road accident</w:t>
      </w:r>
      <w:r>
        <w:t xml:space="preserve"> in the last five years</w:t>
      </w:r>
      <w:r w:rsidR="00926D86">
        <w:t xml:space="preserve"> </w:t>
      </w:r>
      <w:r>
        <w:t xml:space="preserve">were more likely to rate the road toll as acceptable </w:t>
      </w:r>
      <w:r w:rsidR="00926D86">
        <w:t xml:space="preserve">(11%) compared to those not involved in an accident (5%) – </w:t>
      </w:r>
      <w:r w:rsidR="00455023">
        <w:t>possibly influenced by their</w:t>
      </w:r>
      <w:r>
        <w:t xml:space="preserve"> </w:t>
      </w:r>
      <w:r w:rsidR="00455023">
        <w:t>involvement in an accident</w:t>
      </w:r>
      <w:r w:rsidR="00926D86">
        <w:t>.</w:t>
      </w:r>
    </w:p>
    <w:p w14:paraId="396E30AA" w14:textId="34BE1C5D" w:rsidR="00A641EB" w:rsidRPr="0063345A" w:rsidRDefault="00A641EB" w:rsidP="0063345A">
      <w:pPr>
        <w:pStyle w:val="aTablecaption"/>
        <w:rPr>
          <w:rStyle w:val="aTablecaptionChar"/>
          <w:b/>
          <w:bCs/>
        </w:rPr>
      </w:pPr>
      <w:bookmarkStart w:id="80" w:name="_Ref436389251"/>
      <w:bookmarkStart w:id="81" w:name="_Toc439751066"/>
      <w:r w:rsidRPr="0063345A">
        <w:rPr>
          <w:rStyle w:val="aTablecaptionChar"/>
          <w:b/>
          <w:bCs/>
        </w:rPr>
        <w:t xml:space="preserve">Table </w:t>
      </w:r>
      <w:r w:rsidRPr="0063345A">
        <w:rPr>
          <w:rStyle w:val="aTablecaptionChar"/>
          <w:b/>
          <w:bCs/>
        </w:rPr>
        <w:fldChar w:fldCharType="begin"/>
      </w:r>
      <w:r w:rsidRPr="0063345A">
        <w:rPr>
          <w:rStyle w:val="aTablecaptionChar"/>
          <w:b/>
          <w:bCs/>
        </w:rPr>
        <w:instrText xml:space="preserve"> STYLEREF 1 \s </w:instrText>
      </w:r>
      <w:r w:rsidRPr="0063345A">
        <w:rPr>
          <w:rStyle w:val="aTablecaptionChar"/>
          <w:b/>
          <w:bCs/>
        </w:rPr>
        <w:fldChar w:fldCharType="separate"/>
      </w:r>
      <w:r w:rsidR="005F7C94">
        <w:rPr>
          <w:rStyle w:val="aTablecaptionChar"/>
          <w:b/>
          <w:bCs/>
          <w:noProof/>
        </w:rPr>
        <w:t>4</w:t>
      </w:r>
      <w:r w:rsidRPr="0063345A">
        <w:rPr>
          <w:rStyle w:val="aTablecaptionChar"/>
          <w:b/>
          <w:bCs/>
        </w:rPr>
        <w:fldChar w:fldCharType="end"/>
      </w:r>
      <w:r w:rsidRPr="0063345A">
        <w:rPr>
          <w:rStyle w:val="aTablecaptionChar"/>
          <w:b/>
          <w:bCs/>
        </w:rPr>
        <w:t>.</w:t>
      </w:r>
      <w:r w:rsidRPr="0063345A">
        <w:rPr>
          <w:rStyle w:val="aTablecaptionChar"/>
          <w:b/>
          <w:bCs/>
        </w:rPr>
        <w:fldChar w:fldCharType="begin"/>
      </w:r>
      <w:r w:rsidRPr="0063345A">
        <w:rPr>
          <w:rStyle w:val="aTablecaptionChar"/>
          <w:b/>
          <w:bCs/>
        </w:rPr>
        <w:instrText xml:space="preserve"> SEQ Table \* ARABIC \s 1 </w:instrText>
      </w:r>
      <w:r w:rsidRPr="0063345A">
        <w:rPr>
          <w:rStyle w:val="aTablecaptionChar"/>
          <w:b/>
          <w:bCs/>
        </w:rPr>
        <w:fldChar w:fldCharType="separate"/>
      </w:r>
      <w:r w:rsidR="005F7C94">
        <w:rPr>
          <w:rStyle w:val="aTablecaptionChar"/>
          <w:b/>
          <w:bCs/>
          <w:noProof/>
        </w:rPr>
        <w:t>2</w:t>
      </w:r>
      <w:r w:rsidRPr="0063345A">
        <w:rPr>
          <w:rStyle w:val="aTablecaptionChar"/>
          <w:b/>
          <w:bCs/>
        </w:rPr>
        <w:fldChar w:fldCharType="end"/>
      </w:r>
      <w:bookmarkEnd w:id="80"/>
      <w:r w:rsidRPr="0063345A">
        <w:rPr>
          <w:rStyle w:val="aTablecaptionChar"/>
          <w:b/>
          <w:bCs/>
        </w:rPr>
        <w:t xml:space="preserve">: </w:t>
      </w:r>
      <w:r w:rsidRPr="0063345A">
        <w:t xml:space="preserve">Accident acceptability (number of deaths) </w:t>
      </w:r>
      <w:r w:rsidRPr="0063345A">
        <w:rPr>
          <w:rStyle w:val="aTablecaptionChar"/>
          <w:b/>
          <w:bCs/>
        </w:rPr>
        <w:t xml:space="preserve">by behaviours </w:t>
      </w:r>
      <w:r w:rsidR="001F1D9E">
        <w:rPr>
          <w:rStyle w:val="aTablecaptionChar"/>
          <w:b/>
          <w:bCs/>
        </w:rPr>
        <w:t>(2015)</w:t>
      </w:r>
      <w:bookmarkEnd w:id="81"/>
    </w:p>
    <w:tbl>
      <w:tblPr>
        <w:tblStyle w:val="LightList-Accent12"/>
        <w:tblW w:w="9562" w:type="dxa"/>
        <w:tblInd w:w="108" w:type="dxa"/>
        <w:tblBorders>
          <w:insideH w:val="single" w:sz="8" w:space="0" w:color="4F81BD" w:themeColor="accent1"/>
          <w:insideV w:val="single" w:sz="8" w:space="0" w:color="4F81BD" w:themeColor="accent1"/>
        </w:tblBorders>
        <w:tblLayout w:type="fixed"/>
        <w:tblLook w:val="04A0" w:firstRow="1" w:lastRow="0" w:firstColumn="1" w:lastColumn="0" w:noHBand="0" w:noVBand="1"/>
      </w:tblPr>
      <w:tblGrid>
        <w:gridCol w:w="1968"/>
        <w:gridCol w:w="733"/>
        <w:gridCol w:w="679"/>
        <w:gridCol w:w="681"/>
        <w:gridCol w:w="680"/>
        <w:gridCol w:w="681"/>
        <w:gridCol w:w="709"/>
        <w:gridCol w:w="709"/>
        <w:gridCol w:w="680"/>
        <w:gridCol w:w="681"/>
        <w:gridCol w:w="680"/>
        <w:gridCol w:w="681"/>
      </w:tblGrid>
      <w:tr w:rsidR="00A1144D" w14:paraId="54D3FC41" w14:textId="77777777" w:rsidTr="009F062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val="restart"/>
            <w:tcBorders>
              <w:right w:val="single" w:sz="8" w:space="0" w:color="auto"/>
            </w:tcBorders>
          </w:tcPr>
          <w:p w14:paraId="534DABEB" w14:textId="77777777" w:rsidR="00A1144D" w:rsidRPr="006943E3" w:rsidRDefault="00A1144D" w:rsidP="009F0626">
            <w:pPr>
              <w:rPr>
                <w:rFonts w:eastAsia="Times New Roman" w:cs="Arial"/>
                <w:sz w:val="16"/>
                <w:szCs w:val="16"/>
              </w:rPr>
            </w:pPr>
          </w:p>
        </w:tc>
        <w:tc>
          <w:tcPr>
            <w:tcW w:w="733" w:type="dxa"/>
            <w:tcBorders>
              <w:left w:val="single" w:sz="8" w:space="0" w:color="auto"/>
              <w:bottom w:val="single" w:sz="8" w:space="0" w:color="FFFFFF" w:themeColor="background1"/>
              <w:right w:val="single" w:sz="8" w:space="0" w:color="1F497D" w:themeColor="text2"/>
            </w:tcBorders>
            <w:vAlign w:val="center"/>
          </w:tcPr>
          <w:p w14:paraId="65C93F1E"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360" w:type="dxa"/>
            <w:gridSpan w:val="2"/>
            <w:tcBorders>
              <w:left w:val="single" w:sz="8" w:space="0" w:color="1F497D" w:themeColor="text2"/>
              <w:bottom w:val="single" w:sz="8" w:space="0" w:color="FFFFFF" w:themeColor="background1"/>
              <w:right w:val="single" w:sz="8" w:space="0" w:color="1F497D" w:themeColor="text2"/>
            </w:tcBorders>
            <w:vAlign w:val="center"/>
          </w:tcPr>
          <w:p w14:paraId="74875F8D"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Speeding</w:t>
            </w:r>
          </w:p>
        </w:tc>
        <w:tc>
          <w:tcPr>
            <w:tcW w:w="1361" w:type="dxa"/>
            <w:gridSpan w:val="2"/>
            <w:tcBorders>
              <w:left w:val="single" w:sz="8" w:space="0" w:color="1F497D" w:themeColor="text2"/>
              <w:bottom w:val="single" w:sz="8" w:space="0" w:color="FFFFFF" w:themeColor="background1"/>
            </w:tcBorders>
            <w:vAlign w:val="center"/>
          </w:tcPr>
          <w:p w14:paraId="08699585"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 w:val="0"/>
                <w:kern w:val="24"/>
                <w:sz w:val="16"/>
                <w:szCs w:val="16"/>
              </w:rPr>
            </w:pPr>
            <w:r>
              <w:rPr>
                <w:rFonts w:eastAsia="Times New Roman" w:cs="Arial"/>
                <w:bCs w:val="0"/>
                <w:kern w:val="24"/>
                <w:sz w:val="16"/>
                <w:szCs w:val="16"/>
              </w:rPr>
              <w:t>Drink driving</w:t>
            </w:r>
          </w:p>
        </w:tc>
        <w:tc>
          <w:tcPr>
            <w:tcW w:w="1418" w:type="dxa"/>
            <w:gridSpan w:val="2"/>
            <w:tcBorders>
              <w:left w:val="single" w:sz="8" w:space="0" w:color="1F497D" w:themeColor="text2"/>
              <w:bottom w:val="single" w:sz="8" w:space="0" w:color="FFFFFF" w:themeColor="background1"/>
            </w:tcBorders>
            <w:vAlign w:val="center"/>
          </w:tcPr>
          <w:p w14:paraId="5599B501"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Drowsy driving</w:t>
            </w:r>
          </w:p>
        </w:tc>
        <w:tc>
          <w:tcPr>
            <w:tcW w:w="1361" w:type="dxa"/>
            <w:gridSpan w:val="2"/>
            <w:tcBorders>
              <w:left w:val="single" w:sz="8" w:space="0" w:color="1F497D" w:themeColor="text2"/>
              <w:bottom w:val="single" w:sz="8" w:space="0" w:color="FFFFFF" w:themeColor="background1"/>
              <w:right w:val="dashSmallGap" w:sz="4" w:space="0" w:color="auto"/>
            </w:tcBorders>
            <w:vAlign w:val="center"/>
          </w:tcPr>
          <w:p w14:paraId="04C1CF38"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Phone use</w:t>
            </w:r>
          </w:p>
        </w:tc>
        <w:tc>
          <w:tcPr>
            <w:tcW w:w="1361" w:type="dxa"/>
            <w:gridSpan w:val="2"/>
            <w:tcBorders>
              <w:left w:val="dashSmallGap" w:sz="4" w:space="0" w:color="auto"/>
              <w:bottom w:val="single" w:sz="8" w:space="0" w:color="FFFFFF" w:themeColor="background1"/>
            </w:tcBorders>
            <w:vAlign w:val="center"/>
          </w:tcPr>
          <w:p w14:paraId="1A374162" w14:textId="77777777" w:rsidR="00A1144D"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Road accident</w:t>
            </w:r>
          </w:p>
        </w:tc>
      </w:tr>
      <w:tr w:rsidR="000E3168" w:rsidRPr="006943E3" w14:paraId="15F4734C" w14:textId="77777777" w:rsidTr="009F062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tcBorders>
              <w:right w:val="single" w:sz="8" w:space="0" w:color="auto"/>
            </w:tcBorders>
            <w:shd w:val="clear" w:color="auto" w:fill="4F81BD" w:themeFill="accent1"/>
            <w:hideMark/>
          </w:tcPr>
          <w:p w14:paraId="63813788" w14:textId="77777777" w:rsidR="00A1144D" w:rsidRPr="006943E3" w:rsidRDefault="00A1144D" w:rsidP="009F0626">
            <w:pPr>
              <w:rPr>
                <w:rFonts w:eastAsia="Times New Roman" w:cs="Arial"/>
                <w:sz w:val="16"/>
                <w:szCs w:val="16"/>
              </w:rPr>
            </w:pPr>
          </w:p>
        </w:tc>
        <w:tc>
          <w:tcPr>
            <w:tcW w:w="733"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6F3C4827" w14:textId="7F9B5CB6" w:rsidR="00A1144D" w:rsidRPr="006943E3" w:rsidRDefault="00101F08" w:rsidP="009F062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(961)</w:t>
            </w:r>
          </w:p>
        </w:tc>
        <w:tc>
          <w:tcPr>
            <w:tcW w:w="679" w:type="dxa"/>
            <w:tcBorders>
              <w:top w:val="single" w:sz="8" w:space="0" w:color="FFFFFF" w:themeColor="background1"/>
              <w:left w:val="single" w:sz="8" w:space="0" w:color="1F497D" w:themeColor="text2"/>
            </w:tcBorders>
            <w:shd w:val="clear" w:color="auto" w:fill="4F81BD" w:themeFill="accent1"/>
            <w:vAlign w:val="center"/>
          </w:tcPr>
          <w:p w14:paraId="76A8E1A6" w14:textId="7F96A19A" w:rsidR="00A1144D" w:rsidRPr="006943E3" w:rsidRDefault="00A1144D" w:rsidP="008B2E41">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Yes (</w:t>
            </w:r>
            <w:r w:rsidR="008B2E41">
              <w:rPr>
                <w:rFonts w:eastAsia="Times New Roman" w:cs="Arial"/>
                <w:bCs/>
                <w:color w:val="FFFFFF" w:themeColor="background1"/>
                <w:kern w:val="24"/>
                <w:sz w:val="16"/>
                <w:szCs w:val="16"/>
                <w:lang w:eastAsia="en-US"/>
              </w:rPr>
              <w:t>108</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single" w:sz="8" w:space="0" w:color="1F497D" w:themeColor="text2"/>
            </w:tcBorders>
            <w:shd w:val="clear" w:color="auto" w:fill="4F81BD" w:themeFill="accent1"/>
            <w:vAlign w:val="center"/>
          </w:tcPr>
          <w:p w14:paraId="47E58348" w14:textId="6387A4C8" w:rsidR="00A1144D" w:rsidRPr="006943E3" w:rsidRDefault="00A1144D" w:rsidP="008B2E41">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8B2E41">
              <w:rPr>
                <w:rFonts w:eastAsia="Times New Roman" w:cs="Arial"/>
                <w:bCs/>
                <w:color w:val="FFFFFF" w:themeColor="background1"/>
                <w:kern w:val="24"/>
                <w:sz w:val="16"/>
                <w:szCs w:val="16"/>
                <w:lang w:eastAsia="en-US"/>
              </w:rPr>
              <w:t>838</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single" w:sz="8" w:space="0" w:color="1F497D" w:themeColor="text2"/>
            </w:tcBorders>
            <w:shd w:val="clear" w:color="auto" w:fill="4F81BD" w:themeFill="accent1"/>
            <w:vAlign w:val="center"/>
          </w:tcPr>
          <w:p w14:paraId="4AEA433D" w14:textId="00488485" w:rsidR="00A1144D" w:rsidRPr="006943E3" w:rsidRDefault="00A1144D" w:rsidP="00176E5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Yes </w:t>
            </w:r>
            <w:r w:rsidRPr="006943E3">
              <w:rPr>
                <w:rFonts w:eastAsia="Times New Roman" w:cs="Arial"/>
                <w:bCs/>
                <w:color w:val="FFFFFF" w:themeColor="background1"/>
                <w:kern w:val="24"/>
                <w:sz w:val="16"/>
                <w:szCs w:val="16"/>
                <w:lang w:eastAsia="en-US"/>
              </w:rPr>
              <w:t>(</w:t>
            </w:r>
            <w:r w:rsidR="00176E58">
              <w:rPr>
                <w:rFonts w:eastAsia="Times New Roman" w:cs="Arial"/>
                <w:bCs/>
                <w:color w:val="FFFFFF" w:themeColor="background1"/>
                <w:kern w:val="24"/>
                <w:sz w:val="16"/>
                <w:szCs w:val="16"/>
                <w:lang w:eastAsia="en-US"/>
              </w:rPr>
              <w:t>64</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single" w:sz="8" w:space="0" w:color="auto"/>
            </w:tcBorders>
            <w:shd w:val="clear" w:color="auto" w:fill="4F81BD" w:themeFill="accent1"/>
            <w:vAlign w:val="center"/>
          </w:tcPr>
          <w:p w14:paraId="18224C16" w14:textId="18717EB4" w:rsidR="00A1144D" w:rsidRPr="006943E3" w:rsidRDefault="00A1144D" w:rsidP="00176E5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176E58">
              <w:rPr>
                <w:rFonts w:eastAsia="Times New Roman" w:cs="Arial"/>
                <w:bCs/>
                <w:color w:val="FFFFFF" w:themeColor="background1"/>
                <w:kern w:val="24"/>
                <w:sz w:val="16"/>
                <w:szCs w:val="16"/>
                <w:lang w:eastAsia="en-US"/>
              </w:rPr>
              <w:t>650</w:t>
            </w:r>
            <w:r w:rsidRPr="006943E3">
              <w:rPr>
                <w:rFonts w:eastAsia="Times New Roman" w:cs="Arial"/>
                <w:bCs/>
                <w:color w:val="FFFFFF" w:themeColor="background1"/>
                <w:kern w:val="24"/>
                <w:sz w:val="16"/>
                <w:szCs w:val="16"/>
                <w:lang w:eastAsia="en-US"/>
              </w:rPr>
              <w:t>)</w:t>
            </w:r>
          </w:p>
        </w:tc>
        <w:tc>
          <w:tcPr>
            <w:tcW w:w="709" w:type="dxa"/>
            <w:tcBorders>
              <w:top w:val="single" w:sz="8" w:space="0" w:color="FFFFFF" w:themeColor="background1"/>
              <w:left w:val="single" w:sz="8" w:space="0" w:color="auto"/>
            </w:tcBorders>
            <w:shd w:val="clear" w:color="auto" w:fill="4F81BD" w:themeFill="accent1"/>
            <w:vAlign w:val="center"/>
          </w:tcPr>
          <w:p w14:paraId="76CDA20F" w14:textId="27433150" w:rsidR="00A1144D" w:rsidRPr="006943E3" w:rsidRDefault="00A1144D" w:rsidP="00176E5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Yes</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176E58">
              <w:rPr>
                <w:rFonts w:eastAsia="Times New Roman" w:cs="Arial"/>
                <w:bCs/>
                <w:color w:val="FFFFFF" w:themeColor="background1"/>
                <w:kern w:val="24"/>
                <w:sz w:val="16"/>
                <w:szCs w:val="16"/>
                <w:lang w:eastAsia="en-US"/>
              </w:rPr>
              <w:t>91</w:t>
            </w:r>
            <w:r w:rsidRPr="006943E3">
              <w:rPr>
                <w:rFonts w:eastAsia="Times New Roman" w:cs="Arial"/>
                <w:bCs/>
                <w:color w:val="FFFFFF" w:themeColor="background1"/>
                <w:kern w:val="24"/>
                <w:sz w:val="16"/>
                <w:szCs w:val="16"/>
                <w:lang w:eastAsia="en-US"/>
              </w:rPr>
              <w:t>)</w:t>
            </w:r>
          </w:p>
        </w:tc>
        <w:tc>
          <w:tcPr>
            <w:tcW w:w="709" w:type="dxa"/>
            <w:tcBorders>
              <w:top w:val="single" w:sz="8" w:space="0" w:color="FFFFFF" w:themeColor="background1"/>
              <w:right w:val="single" w:sz="8" w:space="0" w:color="auto"/>
            </w:tcBorders>
            <w:shd w:val="clear" w:color="auto" w:fill="4F81BD" w:themeFill="accent1"/>
            <w:vAlign w:val="center"/>
          </w:tcPr>
          <w:p w14:paraId="49CF10E2" w14:textId="74C7E08C" w:rsidR="00A1144D" w:rsidRPr="006943E3" w:rsidRDefault="00A1144D" w:rsidP="00176E5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No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176E58">
              <w:rPr>
                <w:rFonts w:eastAsia="Times New Roman" w:cs="Arial"/>
                <w:bCs/>
                <w:color w:val="FFFFFF" w:themeColor="background1"/>
                <w:kern w:val="24"/>
                <w:sz w:val="16"/>
                <w:szCs w:val="16"/>
                <w:lang w:eastAsia="en-US"/>
              </w:rPr>
              <w:t>856</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single" w:sz="8" w:space="0" w:color="auto"/>
            </w:tcBorders>
            <w:shd w:val="clear" w:color="auto" w:fill="4F81BD" w:themeFill="accent1"/>
            <w:vAlign w:val="center"/>
          </w:tcPr>
          <w:p w14:paraId="27C79C9F" w14:textId="1A7CABFE" w:rsidR="00A1144D" w:rsidRPr="006943E3" w:rsidRDefault="00A1144D" w:rsidP="008B2E41">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Yes (</w:t>
            </w:r>
            <w:r w:rsidR="008B2E41">
              <w:rPr>
                <w:rFonts w:eastAsia="Times New Roman" w:cs="Arial"/>
                <w:bCs/>
                <w:color w:val="FFFFFF" w:themeColor="background1"/>
                <w:kern w:val="24"/>
                <w:sz w:val="16"/>
                <w:szCs w:val="16"/>
                <w:lang w:eastAsia="en-US"/>
              </w:rPr>
              <w:t>295</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dashSmallGap" w:sz="4" w:space="0" w:color="auto"/>
            </w:tcBorders>
            <w:shd w:val="clear" w:color="auto" w:fill="4F81BD" w:themeFill="accent1"/>
            <w:vAlign w:val="center"/>
          </w:tcPr>
          <w:p w14:paraId="2FD05688" w14:textId="5FFA1ED3" w:rsidR="00A1144D" w:rsidRPr="006943E3" w:rsidRDefault="00A1144D" w:rsidP="008B2E41">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8B2E41">
              <w:rPr>
                <w:rFonts w:eastAsia="Times New Roman" w:cs="Arial"/>
                <w:bCs/>
                <w:color w:val="FFFFFF" w:themeColor="background1"/>
                <w:kern w:val="24"/>
                <w:sz w:val="16"/>
                <w:szCs w:val="16"/>
                <w:lang w:eastAsia="en-US"/>
              </w:rPr>
              <w:t>662</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dashSmallGap" w:sz="4" w:space="0" w:color="auto"/>
            </w:tcBorders>
            <w:shd w:val="clear" w:color="auto" w:fill="4F81BD" w:themeFill="accent1"/>
            <w:vAlign w:val="center"/>
          </w:tcPr>
          <w:p w14:paraId="66945FEB" w14:textId="6BC85A14" w:rsidR="00A1144D" w:rsidRPr="006943E3" w:rsidRDefault="00A1144D" w:rsidP="00176E5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Yes (</w:t>
            </w:r>
            <w:r w:rsidR="00176E58">
              <w:rPr>
                <w:rFonts w:eastAsia="Times New Roman" w:cs="Arial"/>
                <w:bCs/>
                <w:color w:val="FFFFFF" w:themeColor="background1"/>
                <w:kern w:val="24"/>
                <w:sz w:val="16"/>
                <w:szCs w:val="16"/>
                <w:lang w:eastAsia="en-US"/>
              </w:rPr>
              <w:t>139</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left w:val="single" w:sz="4" w:space="0" w:color="auto"/>
            </w:tcBorders>
            <w:shd w:val="clear" w:color="auto" w:fill="4F81BD" w:themeFill="accent1"/>
            <w:vAlign w:val="center"/>
          </w:tcPr>
          <w:p w14:paraId="6530A345" w14:textId="7AF09558" w:rsidR="00A1144D" w:rsidRPr="006943E3" w:rsidRDefault="00A1144D" w:rsidP="00176E5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176E58">
              <w:rPr>
                <w:rFonts w:eastAsia="Times New Roman" w:cs="Arial"/>
                <w:bCs/>
                <w:color w:val="FFFFFF" w:themeColor="background1"/>
                <w:kern w:val="24"/>
                <w:sz w:val="16"/>
                <w:szCs w:val="16"/>
                <w:lang w:eastAsia="en-US"/>
              </w:rPr>
              <w:t>815</w:t>
            </w:r>
            <w:r w:rsidRPr="006943E3">
              <w:rPr>
                <w:rFonts w:eastAsia="Times New Roman" w:cs="Arial"/>
                <w:bCs/>
                <w:color w:val="FFFFFF" w:themeColor="background1"/>
                <w:kern w:val="24"/>
                <w:sz w:val="16"/>
                <w:szCs w:val="16"/>
                <w:lang w:eastAsia="en-US"/>
              </w:rPr>
              <w:t>)</w:t>
            </w:r>
          </w:p>
        </w:tc>
      </w:tr>
      <w:tr w:rsidR="000E3168" w:rsidRPr="006943E3" w14:paraId="125D5530" w14:textId="77777777" w:rsidTr="009F0626">
        <w:trPr>
          <w:trHeight w:val="20"/>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shd w:val="clear" w:color="auto" w:fill="4F81BD" w:themeFill="accent1"/>
            <w:hideMark/>
          </w:tcPr>
          <w:p w14:paraId="5DF7ED4B" w14:textId="77777777" w:rsidR="00A1144D" w:rsidRPr="006943E3" w:rsidRDefault="00A1144D" w:rsidP="009F0626">
            <w:pPr>
              <w:rPr>
                <w:rFonts w:eastAsia="Times New Roman" w:cs="Arial"/>
                <w:color w:val="FFFFFF" w:themeColor="background1"/>
                <w:sz w:val="16"/>
                <w:szCs w:val="16"/>
              </w:rPr>
            </w:pPr>
          </w:p>
        </w:tc>
        <w:tc>
          <w:tcPr>
            <w:tcW w:w="733" w:type="dxa"/>
            <w:tcBorders>
              <w:left w:val="single" w:sz="8" w:space="0" w:color="auto"/>
              <w:right w:val="single" w:sz="8" w:space="0" w:color="1F497D" w:themeColor="text2"/>
            </w:tcBorders>
            <w:shd w:val="clear" w:color="auto" w:fill="4F81BD" w:themeFill="accent1"/>
            <w:vAlign w:val="center"/>
          </w:tcPr>
          <w:p w14:paraId="0B57496A"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679" w:type="dxa"/>
            <w:tcBorders>
              <w:left w:val="single" w:sz="8" w:space="0" w:color="1F497D" w:themeColor="text2"/>
            </w:tcBorders>
            <w:shd w:val="clear" w:color="auto" w:fill="4F81BD" w:themeFill="accent1"/>
            <w:vAlign w:val="center"/>
          </w:tcPr>
          <w:p w14:paraId="2EA821F4"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Cs/>
                <w:color w:val="F2F2F2" w:themeColor="background1" w:themeShade="F2"/>
                <w:kern w:val="24"/>
                <w:sz w:val="16"/>
                <w:szCs w:val="16"/>
              </w:rPr>
              <w:t xml:space="preserve">A </w:t>
            </w:r>
          </w:p>
        </w:tc>
        <w:tc>
          <w:tcPr>
            <w:tcW w:w="681" w:type="dxa"/>
            <w:tcBorders>
              <w:right w:val="single" w:sz="8" w:space="0" w:color="1F497D" w:themeColor="text2"/>
            </w:tcBorders>
            <w:shd w:val="clear" w:color="auto" w:fill="4F81BD" w:themeFill="accent1"/>
            <w:vAlign w:val="center"/>
          </w:tcPr>
          <w:p w14:paraId="032B5B32"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B</w:t>
            </w:r>
          </w:p>
        </w:tc>
        <w:tc>
          <w:tcPr>
            <w:tcW w:w="680" w:type="dxa"/>
            <w:tcBorders>
              <w:left w:val="single" w:sz="8" w:space="0" w:color="1F497D" w:themeColor="text2"/>
            </w:tcBorders>
            <w:shd w:val="clear" w:color="auto" w:fill="4F81BD" w:themeFill="accent1"/>
            <w:vAlign w:val="center"/>
          </w:tcPr>
          <w:p w14:paraId="31564091"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681" w:type="dxa"/>
            <w:tcBorders>
              <w:right w:val="single" w:sz="8" w:space="0" w:color="auto"/>
            </w:tcBorders>
            <w:shd w:val="clear" w:color="auto" w:fill="4F81BD" w:themeFill="accent1"/>
            <w:vAlign w:val="center"/>
          </w:tcPr>
          <w:p w14:paraId="54F7C561"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09" w:type="dxa"/>
            <w:tcBorders>
              <w:left w:val="single" w:sz="8" w:space="0" w:color="auto"/>
            </w:tcBorders>
            <w:shd w:val="clear" w:color="auto" w:fill="4F81BD" w:themeFill="accent1"/>
            <w:vAlign w:val="center"/>
          </w:tcPr>
          <w:p w14:paraId="405C0EC1"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09" w:type="dxa"/>
            <w:tcBorders>
              <w:right w:val="single" w:sz="8" w:space="0" w:color="auto"/>
            </w:tcBorders>
            <w:shd w:val="clear" w:color="auto" w:fill="4F81BD" w:themeFill="accent1"/>
            <w:vAlign w:val="center"/>
          </w:tcPr>
          <w:p w14:paraId="26AEC6E6"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680" w:type="dxa"/>
            <w:tcBorders>
              <w:left w:val="single" w:sz="8" w:space="0" w:color="auto"/>
            </w:tcBorders>
            <w:shd w:val="clear" w:color="auto" w:fill="4F81BD" w:themeFill="accent1"/>
            <w:vAlign w:val="center"/>
          </w:tcPr>
          <w:p w14:paraId="1A1135A8"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681" w:type="dxa"/>
            <w:tcBorders>
              <w:right w:val="dashSmallGap" w:sz="4" w:space="0" w:color="auto"/>
            </w:tcBorders>
            <w:shd w:val="clear" w:color="auto" w:fill="4F81BD" w:themeFill="accent1"/>
            <w:vAlign w:val="center"/>
          </w:tcPr>
          <w:p w14:paraId="2144282E"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c>
          <w:tcPr>
            <w:tcW w:w="680" w:type="dxa"/>
            <w:tcBorders>
              <w:left w:val="dashSmallGap" w:sz="4" w:space="0" w:color="auto"/>
            </w:tcBorders>
            <w:shd w:val="clear" w:color="auto" w:fill="4F81BD" w:themeFill="accent1"/>
            <w:vAlign w:val="center"/>
          </w:tcPr>
          <w:p w14:paraId="4EC61E63"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Pr>
                <w:rFonts w:eastAsia="Times New Roman" w:cs="Arial"/>
                <w:b/>
                <w:bCs/>
                <w:color w:val="F2F2F2" w:themeColor="background1" w:themeShade="F2"/>
                <w:kern w:val="24"/>
                <w:sz w:val="16"/>
                <w:szCs w:val="16"/>
              </w:rPr>
              <w:t>I</w:t>
            </w:r>
          </w:p>
        </w:tc>
        <w:tc>
          <w:tcPr>
            <w:tcW w:w="681" w:type="dxa"/>
            <w:tcBorders>
              <w:left w:val="single" w:sz="4" w:space="0" w:color="auto"/>
            </w:tcBorders>
            <w:shd w:val="clear" w:color="auto" w:fill="4F81BD" w:themeFill="accent1"/>
            <w:vAlign w:val="center"/>
          </w:tcPr>
          <w:p w14:paraId="2188A637"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Pr>
                <w:rFonts w:eastAsia="Times New Roman" w:cs="Arial"/>
                <w:b/>
                <w:bCs/>
                <w:color w:val="F2F2F2" w:themeColor="background1" w:themeShade="F2"/>
                <w:kern w:val="24"/>
                <w:sz w:val="16"/>
                <w:szCs w:val="16"/>
              </w:rPr>
              <w:t>J</w:t>
            </w:r>
          </w:p>
        </w:tc>
      </w:tr>
      <w:tr w:rsidR="008B2E41" w:rsidRPr="006943E3" w14:paraId="31A26CD9" w14:textId="77777777" w:rsidTr="008B2E4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2199D7AC" w14:textId="77777777" w:rsidR="008B2E41" w:rsidRPr="006943E3" w:rsidRDefault="008B2E41" w:rsidP="00176E58">
            <w:pPr>
              <w:rPr>
                <w:rFonts w:cs="Arial"/>
                <w:b w:val="0"/>
                <w:color w:val="000000"/>
                <w:sz w:val="18"/>
                <w:szCs w:val="16"/>
              </w:rPr>
            </w:pPr>
            <w:r w:rsidRPr="006943E3">
              <w:rPr>
                <w:rFonts w:cs="Arial"/>
                <w:b w:val="0"/>
                <w:color w:val="000000"/>
                <w:sz w:val="18"/>
                <w:szCs w:val="16"/>
              </w:rPr>
              <w:t>Total acceptable</w:t>
            </w:r>
          </w:p>
        </w:tc>
        <w:tc>
          <w:tcPr>
            <w:tcW w:w="733" w:type="dxa"/>
            <w:tcBorders>
              <w:left w:val="single" w:sz="8" w:space="0" w:color="auto"/>
              <w:right w:val="single" w:sz="8" w:space="0" w:color="1F497D" w:themeColor="text2"/>
            </w:tcBorders>
            <w:shd w:val="clear" w:color="auto" w:fill="auto"/>
            <w:vAlign w:val="center"/>
          </w:tcPr>
          <w:p w14:paraId="25F3B508" w14:textId="5B9E0E1F" w:rsidR="008B2E41" w:rsidRPr="006943E3" w:rsidRDefault="008B2E41"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w:t>
            </w:r>
          </w:p>
        </w:tc>
        <w:tc>
          <w:tcPr>
            <w:tcW w:w="679" w:type="dxa"/>
            <w:tcBorders>
              <w:left w:val="single" w:sz="8" w:space="0" w:color="1F497D" w:themeColor="text2"/>
            </w:tcBorders>
            <w:shd w:val="clear" w:color="auto" w:fill="92D050"/>
            <w:vAlign w:val="center"/>
          </w:tcPr>
          <w:p w14:paraId="1174BBB1" w14:textId="1A86DA30" w:rsidR="008B2E41" w:rsidRPr="002B34EA" w:rsidRDefault="008B2E41"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13%</w:t>
            </w:r>
          </w:p>
        </w:tc>
        <w:tc>
          <w:tcPr>
            <w:tcW w:w="681" w:type="dxa"/>
            <w:tcBorders>
              <w:right w:val="single" w:sz="8" w:space="0" w:color="1F497D" w:themeColor="text2"/>
            </w:tcBorders>
            <w:shd w:val="clear" w:color="auto" w:fill="FFC000"/>
            <w:vAlign w:val="center"/>
          </w:tcPr>
          <w:p w14:paraId="4651293A" w14:textId="722571DC" w:rsidR="008B2E41" w:rsidRPr="006943E3" w:rsidRDefault="008B2E41"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5%</w:t>
            </w:r>
          </w:p>
        </w:tc>
        <w:tc>
          <w:tcPr>
            <w:tcW w:w="680" w:type="dxa"/>
            <w:tcBorders>
              <w:left w:val="single" w:sz="8" w:space="0" w:color="1F497D" w:themeColor="text2"/>
            </w:tcBorders>
            <w:shd w:val="clear" w:color="auto" w:fill="92D050"/>
            <w:vAlign w:val="center"/>
          </w:tcPr>
          <w:p w14:paraId="32A76B31" w14:textId="60FCE7A5" w:rsidR="008B2E41" w:rsidRPr="002B34EA" w:rsidRDefault="008B2E41"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13%</w:t>
            </w:r>
          </w:p>
        </w:tc>
        <w:tc>
          <w:tcPr>
            <w:tcW w:w="681" w:type="dxa"/>
            <w:shd w:val="clear" w:color="auto" w:fill="FFC000"/>
            <w:vAlign w:val="center"/>
          </w:tcPr>
          <w:p w14:paraId="5BC7F776" w14:textId="451B09A9" w:rsidR="008B2E41" w:rsidRPr="006943E3" w:rsidRDefault="008B2E41"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w:t>
            </w:r>
          </w:p>
        </w:tc>
        <w:tc>
          <w:tcPr>
            <w:tcW w:w="709" w:type="dxa"/>
            <w:shd w:val="clear" w:color="auto" w:fill="auto"/>
            <w:vAlign w:val="center"/>
          </w:tcPr>
          <w:p w14:paraId="216D60B5" w14:textId="10C0A223" w:rsidR="008B2E41" w:rsidRPr="006943E3" w:rsidRDefault="008B2E41"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w:t>
            </w:r>
          </w:p>
        </w:tc>
        <w:tc>
          <w:tcPr>
            <w:tcW w:w="709" w:type="dxa"/>
            <w:shd w:val="clear" w:color="auto" w:fill="auto"/>
            <w:vAlign w:val="center"/>
          </w:tcPr>
          <w:p w14:paraId="7C23B660" w14:textId="586F592F" w:rsidR="008B2E41" w:rsidRPr="006943E3" w:rsidRDefault="008B2E41"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w:t>
            </w:r>
          </w:p>
        </w:tc>
        <w:tc>
          <w:tcPr>
            <w:tcW w:w="680" w:type="dxa"/>
            <w:shd w:val="clear" w:color="auto" w:fill="92D050"/>
            <w:vAlign w:val="center"/>
          </w:tcPr>
          <w:p w14:paraId="01186AAE" w14:textId="74E443D1" w:rsidR="008B2E41" w:rsidRPr="006943E3" w:rsidRDefault="008B2E41"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10%</w:t>
            </w:r>
          </w:p>
        </w:tc>
        <w:tc>
          <w:tcPr>
            <w:tcW w:w="681" w:type="dxa"/>
            <w:tcBorders>
              <w:right w:val="dashSmallGap" w:sz="4" w:space="0" w:color="auto"/>
            </w:tcBorders>
            <w:shd w:val="clear" w:color="auto" w:fill="FFC000"/>
            <w:vAlign w:val="center"/>
          </w:tcPr>
          <w:p w14:paraId="20C1349C" w14:textId="5785CEA1" w:rsidR="008B2E41" w:rsidRPr="006943E3" w:rsidRDefault="008B2E41"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5%</w:t>
            </w:r>
          </w:p>
        </w:tc>
        <w:tc>
          <w:tcPr>
            <w:tcW w:w="680" w:type="dxa"/>
            <w:tcBorders>
              <w:left w:val="dashSmallGap" w:sz="4" w:space="0" w:color="auto"/>
            </w:tcBorders>
            <w:shd w:val="clear" w:color="auto" w:fill="92D050"/>
            <w:vAlign w:val="center"/>
          </w:tcPr>
          <w:p w14:paraId="2F0BFC45" w14:textId="28DCEBC6" w:rsidR="008B2E41" w:rsidRPr="002B34EA" w:rsidRDefault="008B2E41"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11%</w:t>
            </w:r>
          </w:p>
        </w:tc>
        <w:tc>
          <w:tcPr>
            <w:tcW w:w="681" w:type="dxa"/>
            <w:tcBorders>
              <w:left w:val="single" w:sz="4" w:space="0" w:color="auto"/>
            </w:tcBorders>
            <w:shd w:val="clear" w:color="auto" w:fill="FFC000"/>
            <w:vAlign w:val="center"/>
          </w:tcPr>
          <w:p w14:paraId="79D9BFDD" w14:textId="4B7100B5" w:rsidR="008B2E41" w:rsidRPr="006943E3" w:rsidRDefault="008B2E41"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5%</w:t>
            </w:r>
          </w:p>
        </w:tc>
      </w:tr>
      <w:tr w:rsidR="008B2E41" w:rsidRPr="006943E3" w14:paraId="5B4E7822" w14:textId="77777777" w:rsidTr="00176E58">
        <w:trPr>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3F367DC0" w14:textId="77777777" w:rsidR="008B2E41" w:rsidRPr="006943E3" w:rsidRDefault="008B2E41" w:rsidP="00176E58">
            <w:pPr>
              <w:rPr>
                <w:rFonts w:cs="Arial"/>
                <w:b w:val="0"/>
                <w:color w:val="000000"/>
                <w:sz w:val="18"/>
                <w:szCs w:val="16"/>
              </w:rPr>
            </w:pPr>
            <w:r w:rsidRPr="006943E3">
              <w:rPr>
                <w:rFonts w:cs="Arial"/>
                <w:b w:val="0"/>
                <w:color w:val="000000"/>
                <w:sz w:val="18"/>
                <w:szCs w:val="16"/>
              </w:rPr>
              <w:t>Neither acceptable nor unacceptable</w:t>
            </w:r>
          </w:p>
        </w:tc>
        <w:tc>
          <w:tcPr>
            <w:tcW w:w="733" w:type="dxa"/>
            <w:tcBorders>
              <w:left w:val="single" w:sz="8" w:space="0" w:color="auto"/>
              <w:right w:val="single" w:sz="8" w:space="0" w:color="1F497D" w:themeColor="text2"/>
            </w:tcBorders>
            <w:shd w:val="clear" w:color="auto" w:fill="auto"/>
            <w:vAlign w:val="center"/>
          </w:tcPr>
          <w:p w14:paraId="2882FC14" w14:textId="0F4F99CB" w:rsidR="008B2E41" w:rsidRPr="006943E3" w:rsidRDefault="008B2E41"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13%</w:t>
            </w:r>
          </w:p>
        </w:tc>
        <w:tc>
          <w:tcPr>
            <w:tcW w:w="679" w:type="dxa"/>
            <w:tcBorders>
              <w:left w:val="single" w:sz="8" w:space="0" w:color="1F497D" w:themeColor="text2"/>
            </w:tcBorders>
            <w:shd w:val="clear" w:color="auto" w:fill="auto"/>
            <w:vAlign w:val="center"/>
          </w:tcPr>
          <w:p w14:paraId="440D5020" w14:textId="501008EA" w:rsidR="008B2E41" w:rsidRPr="006943E3" w:rsidRDefault="008B2E41"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12%</w:t>
            </w:r>
          </w:p>
        </w:tc>
        <w:tc>
          <w:tcPr>
            <w:tcW w:w="681" w:type="dxa"/>
            <w:tcBorders>
              <w:right w:val="single" w:sz="8" w:space="0" w:color="1F497D" w:themeColor="text2"/>
            </w:tcBorders>
            <w:shd w:val="clear" w:color="auto" w:fill="auto"/>
            <w:vAlign w:val="center"/>
          </w:tcPr>
          <w:p w14:paraId="4DC7B2B1" w14:textId="43429B55" w:rsidR="008B2E41" w:rsidRPr="006943E3" w:rsidRDefault="008B2E41"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13%</w:t>
            </w:r>
          </w:p>
        </w:tc>
        <w:tc>
          <w:tcPr>
            <w:tcW w:w="680" w:type="dxa"/>
            <w:tcBorders>
              <w:left w:val="single" w:sz="8" w:space="0" w:color="1F497D" w:themeColor="text2"/>
            </w:tcBorders>
            <w:shd w:val="clear" w:color="auto" w:fill="auto"/>
            <w:vAlign w:val="center"/>
          </w:tcPr>
          <w:p w14:paraId="011F0CB1" w14:textId="5EAC69F3" w:rsidR="008B2E41" w:rsidRPr="006943E3" w:rsidRDefault="008B2E41"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w:t>
            </w:r>
          </w:p>
        </w:tc>
        <w:tc>
          <w:tcPr>
            <w:tcW w:w="681" w:type="dxa"/>
            <w:shd w:val="clear" w:color="auto" w:fill="auto"/>
            <w:vAlign w:val="center"/>
          </w:tcPr>
          <w:p w14:paraId="1F36945B" w14:textId="41B8F828" w:rsidR="008B2E41" w:rsidRPr="006943E3" w:rsidRDefault="008B2E41"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14%</w:t>
            </w:r>
          </w:p>
        </w:tc>
        <w:tc>
          <w:tcPr>
            <w:tcW w:w="709" w:type="dxa"/>
            <w:shd w:val="clear" w:color="auto" w:fill="auto"/>
            <w:vAlign w:val="center"/>
          </w:tcPr>
          <w:p w14:paraId="0BE6276D" w14:textId="6F1F7521" w:rsidR="008B2E41" w:rsidRPr="006943E3" w:rsidRDefault="008B2E41"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14%</w:t>
            </w:r>
          </w:p>
        </w:tc>
        <w:tc>
          <w:tcPr>
            <w:tcW w:w="709" w:type="dxa"/>
            <w:shd w:val="clear" w:color="auto" w:fill="auto"/>
            <w:vAlign w:val="center"/>
          </w:tcPr>
          <w:p w14:paraId="178340B4" w14:textId="5B8B13B9" w:rsidR="008B2E41" w:rsidRPr="006943E3" w:rsidRDefault="008B2E41"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13%</w:t>
            </w:r>
          </w:p>
        </w:tc>
        <w:tc>
          <w:tcPr>
            <w:tcW w:w="680" w:type="dxa"/>
            <w:shd w:val="clear" w:color="auto" w:fill="auto"/>
            <w:vAlign w:val="center"/>
          </w:tcPr>
          <w:p w14:paraId="2155E8C9" w14:textId="3B12F64C" w:rsidR="008B2E41" w:rsidRPr="006943E3" w:rsidRDefault="008B2E41"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12%</w:t>
            </w:r>
          </w:p>
        </w:tc>
        <w:tc>
          <w:tcPr>
            <w:tcW w:w="681" w:type="dxa"/>
            <w:tcBorders>
              <w:right w:val="dashSmallGap" w:sz="4" w:space="0" w:color="auto"/>
            </w:tcBorders>
            <w:shd w:val="clear" w:color="auto" w:fill="auto"/>
            <w:vAlign w:val="center"/>
          </w:tcPr>
          <w:p w14:paraId="77D0295E" w14:textId="753F61A5" w:rsidR="008B2E41" w:rsidRPr="006943E3" w:rsidRDefault="008B2E41"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13%</w:t>
            </w:r>
          </w:p>
        </w:tc>
        <w:tc>
          <w:tcPr>
            <w:tcW w:w="680" w:type="dxa"/>
            <w:tcBorders>
              <w:left w:val="dashSmallGap" w:sz="4" w:space="0" w:color="auto"/>
            </w:tcBorders>
            <w:vAlign w:val="center"/>
          </w:tcPr>
          <w:p w14:paraId="07CFE224" w14:textId="4AA90DD7" w:rsidR="008B2E41" w:rsidRPr="006943E3" w:rsidRDefault="008B2E41"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14%</w:t>
            </w:r>
          </w:p>
        </w:tc>
        <w:tc>
          <w:tcPr>
            <w:tcW w:w="681" w:type="dxa"/>
            <w:tcBorders>
              <w:left w:val="single" w:sz="4" w:space="0" w:color="auto"/>
            </w:tcBorders>
            <w:vAlign w:val="center"/>
          </w:tcPr>
          <w:p w14:paraId="4D2338FF" w14:textId="4EBA716F" w:rsidR="008B2E41" w:rsidRPr="006943E3" w:rsidRDefault="008B2E41"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13%</w:t>
            </w:r>
          </w:p>
        </w:tc>
      </w:tr>
      <w:tr w:rsidR="008B2E41" w:rsidRPr="006943E3" w14:paraId="071BFF47" w14:textId="77777777" w:rsidTr="008B2E4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6C63A6F6" w14:textId="77777777" w:rsidR="008B2E41" w:rsidRPr="006943E3" w:rsidRDefault="008B2E41" w:rsidP="00176E58">
            <w:pPr>
              <w:rPr>
                <w:rFonts w:cs="Arial"/>
                <w:b w:val="0"/>
                <w:color w:val="000000"/>
                <w:sz w:val="18"/>
                <w:szCs w:val="16"/>
              </w:rPr>
            </w:pPr>
            <w:r w:rsidRPr="006943E3">
              <w:rPr>
                <w:rFonts w:cs="Arial"/>
                <w:b w:val="0"/>
                <w:color w:val="000000"/>
                <w:sz w:val="18"/>
                <w:szCs w:val="16"/>
              </w:rPr>
              <w:t>Total unacceptable</w:t>
            </w:r>
          </w:p>
        </w:tc>
        <w:tc>
          <w:tcPr>
            <w:tcW w:w="733" w:type="dxa"/>
            <w:tcBorders>
              <w:left w:val="single" w:sz="8" w:space="0" w:color="auto"/>
              <w:right w:val="single" w:sz="8" w:space="0" w:color="1F497D" w:themeColor="text2"/>
            </w:tcBorders>
            <w:shd w:val="clear" w:color="auto" w:fill="auto"/>
            <w:vAlign w:val="center"/>
          </w:tcPr>
          <w:p w14:paraId="460919D0" w14:textId="1BB8AE25" w:rsidR="008B2E41" w:rsidRPr="006943E3" w:rsidRDefault="008B2E41"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76%</w:t>
            </w:r>
          </w:p>
        </w:tc>
        <w:tc>
          <w:tcPr>
            <w:tcW w:w="679" w:type="dxa"/>
            <w:tcBorders>
              <w:left w:val="single" w:sz="8" w:space="0" w:color="1F497D" w:themeColor="text2"/>
            </w:tcBorders>
            <w:shd w:val="clear" w:color="auto" w:fill="FFC000"/>
            <w:vAlign w:val="center"/>
          </w:tcPr>
          <w:p w14:paraId="66301082" w14:textId="17A8A872" w:rsidR="008B2E41" w:rsidRPr="006943E3" w:rsidRDefault="008B2E41"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69%</w:t>
            </w:r>
          </w:p>
        </w:tc>
        <w:tc>
          <w:tcPr>
            <w:tcW w:w="681" w:type="dxa"/>
            <w:tcBorders>
              <w:right w:val="single" w:sz="8" w:space="0" w:color="1F497D" w:themeColor="text2"/>
            </w:tcBorders>
            <w:shd w:val="clear" w:color="auto" w:fill="92D050"/>
            <w:vAlign w:val="center"/>
          </w:tcPr>
          <w:p w14:paraId="5CF64429" w14:textId="5385C592" w:rsidR="008B2E41" w:rsidRPr="006943E3" w:rsidRDefault="008B2E41"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77%</w:t>
            </w:r>
          </w:p>
        </w:tc>
        <w:tc>
          <w:tcPr>
            <w:tcW w:w="680" w:type="dxa"/>
            <w:tcBorders>
              <w:left w:val="single" w:sz="8" w:space="0" w:color="1F497D" w:themeColor="text2"/>
            </w:tcBorders>
            <w:shd w:val="clear" w:color="auto" w:fill="auto"/>
            <w:vAlign w:val="center"/>
          </w:tcPr>
          <w:p w14:paraId="6EA1B92D" w14:textId="73A3BD15" w:rsidR="008B2E41" w:rsidRPr="006943E3" w:rsidRDefault="008B2E41"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76%</w:t>
            </w:r>
          </w:p>
        </w:tc>
        <w:tc>
          <w:tcPr>
            <w:tcW w:w="681" w:type="dxa"/>
            <w:shd w:val="clear" w:color="auto" w:fill="auto"/>
            <w:vAlign w:val="center"/>
          </w:tcPr>
          <w:p w14:paraId="4D49DCD9" w14:textId="06A372ED" w:rsidR="008B2E41" w:rsidRPr="006943E3" w:rsidRDefault="008B2E41"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77%</w:t>
            </w:r>
          </w:p>
        </w:tc>
        <w:tc>
          <w:tcPr>
            <w:tcW w:w="709" w:type="dxa"/>
            <w:shd w:val="clear" w:color="auto" w:fill="auto"/>
            <w:vAlign w:val="center"/>
          </w:tcPr>
          <w:p w14:paraId="25AA4115" w14:textId="12A2DDD6" w:rsidR="008B2E41" w:rsidRPr="006943E3" w:rsidRDefault="008B2E41"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74%</w:t>
            </w:r>
          </w:p>
        </w:tc>
        <w:tc>
          <w:tcPr>
            <w:tcW w:w="709" w:type="dxa"/>
            <w:shd w:val="clear" w:color="auto" w:fill="auto"/>
            <w:vAlign w:val="center"/>
          </w:tcPr>
          <w:p w14:paraId="0F8F8AB7" w14:textId="641D6F4E" w:rsidR="008B2E41" w:rsidRPr="006943E3" w:rsidRDefault="008B2E41"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77%</w:t>
            </w:r>
          </w:p>
        </w:tc>
        <w:tc>
          <w:tcPr>
            <w:tcW w:w="680" w:type="dxa"/>
            <w:shd w:val="clear" w:color="auto" w:fill="auto"/>
            <w:vAlign w:val="center"/>
          </w:tcPr>
          <w:p w14:paraId="10C937EB" w14:textId="3F57CFB5" w:rsidR="008B2E41" w:rsidRPr="006943E3" w:rsidRDefault="008B2E41"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74%</w:t>
            </w:r>
          </w:p>
        </w:tc>
        <w:tc>
          <w:tcPr>
            <w:tcW w:w="681" w:type="dxa"/>
            <w:tcBorders>
              <w:right w:val="dashSmallGap" w:sz="4" w:space="0" w:color="auto"/>
            </w:tcBorders>
            <w:shd w:val="clear" w:color="auto" w:fill="auto"/>
            <w:vAlign w:val="center"/>
          </w:tcPr>
          <w:p w14:paraId="1272F702" w14:textId="69D94413" w:rsidR="008B2E41" w:rsidRPr="006943E3" w:rsidRDefault="008B2E41"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77%</w:t>
            </w:r>
          </w:p>
        </w:tc>
        <w:tc>
          <w:tcPr>
            <w:tcW w:w="680" w:type="dxa"/>
            <w:tcBorders>
              <w:left w:val="dashSmallGap" w:sz="4" w:space="0" w:color="auto"/>
            </w:tcBorders>
            <w:vAlign w:val="center"/>
          </w:tcPr>
          <w:p w14:paraId="5F7AC9E3" w14:textId="08F594EF" w:rsidR="008B2E41" w:rsidRPr="006943E3" w:rsidRDefault="008B2E41"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71%</w:t>
            </w:r>
          </w:p>
        </w:tc>
        <w:tc>
          <w:tcPr>
            <w:tcW w:w="681" w:type="dxa"/>
            <w:tcBorders>
              <w:left w:val="single" w:sz="4" w:space="0" w:color="auto"/>
            </w:tcBorders>
            <w:vAlign w:val="center"/>
          </w:tcPr>
          <w:p w14:paraId="049FF238" w14:textId="70AAD78F" w:rsidR="008B2E41" w:rsidRPr="006943E3" w:rsidRDefault="008B2E41"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77%</w:t>
            </w:r>
          </w:p>
        </w:tc>
      </w:tr>
    </w:tbl>
    <w:p w14:paraId="581CEB5B" w14:textId="3550F047" w:rsidR="00A641EB" w:rsidRPr="000F687D" w:rsidRDefault="00101F08" w:rsidP="00A641EB">
      <w:pPr>
        <w:pStyle w:val="aFignote"/>
      </w:pPr>
      <w:r>
        <w:t>Base:</w:t>
      </w:r>
      <w:r>
        <w:tab/>
        <w:t>All respondents (n=961)</w:t>
      </w:r>
    </w:p>
    <w:p w14:paraId="687DF479" w14:textId="77777777" w:rsidR="00A641EB" w:rsidRDefault="00A641EB" w:rsidP="00A641EB">
      <w:pPr>
        <w:pStyle w:val="aFignote"/>
      </w:pPr>
      <w:r w:rsidRPr="000F687D">
        <w:t>Q</w:t>
      </w:r>
      <w:r>
        <w:t>45a</w:t>
      </w:r>
      <w:r w:rsidRPr="000F687D">
        <w:tab/>
      </w:r>
      <w:r>
        <w:t>Fifteen years ago, more than 400 people were killed on Victorian roads each year. This number has now fallen to almost 250. In your opinion is this number of deaths . . .</w:t>
      </w:r>
      <w:r w:rsidRPr="000F687D">
        <w:t xml:space="preserve"> [single response]</w:t>
      </w:r>
    </w:p>
    <w:p w14:paraId="4318ADCF" w14:textId="77777777" w:rsidR="00E91A8B" w:rsidRDefault="00E91A8B" w:rsidP="00D05249">
      <w:pPr>
        <w:pStyle w:val="Heading2"/>
      </w:pPr>
      <w:bookmarkStart w:id="82" w:name="_Ref436642554"/>
      <w:bookmarkStart w:id="83" w:name="_Toc439750978"/>
      <w:r>
        <w:t>Belief in ‘zero’</w:t>
      </w:r>
      <w:bookmarkEnd w:id="82"/>
      <w:bookmarkEnd w:id="83"/>
    </w:p>
    <w:p w14:paraId="266FCE84" w14:textId="34E09427" w:rsidR="00910B9C" w:rsidRDefault="00D6042B" w:rsidP="00E91A8B">
      <w:pPr>
        <w:pStyle w:val="SecBody"/>
      </w:pPr>
      <w:r>
        <w:t xml:space="preserve">In light of the </w:t>
      </w:r>
      <w:r w:rsidR="004D4FBA">
        <w:t>T</w:t>
      </w:r>
      <w:r w:rsidR="00910B9C">
        <w:t xml:space="preserve">owards </w:t>
      </w:r>
      <w:r w:rsidR="004D4FBA">
        <w:t>Z</w:t>
      </w:r>
      <w:r w:rsidR="00910B9C">
        <w:t xml:space="preserve">ero </w:t>
      </w:r>
      <w:r w:rsidR="004D4FBA">
        <w:t>goals,</w:t>
      </w:r>
      <w:r>
        <w:t xml:space="preserve"> respondents were asked if they believed the road toll could be reduced to zero and if </w:t>
      </w:r>
      <w:r w:rsidR="004D4FBA">
        <w:t>so</w:t>
      </w:r>
      <w:r>
        <w:t>, how long</w:t>
      </w:r>
      <w:r w:rsidR="00910B9C">
        <w:t xml:space="preserve"> </w:t>
      </w:r>
      <w:r>
        <w:t xml:space="preserve">it would take to reach </w:t>
      </w:r>
      <w:r w:rsidR="004D4FBA">
        <w:t xml:space="preserve">zero </w:t>
      </w:r>
      <w:r>
        <w:t>deaths on Victorian roads</w:t>
      </w:r>
      <w:r w:rsidR="00645C6A">
        <w:t xml:space="preserve">. </w:t>
      </w:r>
    </w:p>
    <w:p w14:paraId="448FD8A5" w14:textId="22297D72" w:rsidR="00845DC4" w:rsidRDefault="004D4FBA" w:rsidP="00E91A8B">
      <w:pPr>
        <w:pStyle w:val="SecBody"/>
      </w:pPr>
      <w:r>
        <w:t xml:space="preserve">As seen in </w:t>
      </w:r>
      <w:r w:rsidR="005F7C94" w:rsidRPr="0063345A">
        <w:rPr>
          <w:rStyle w:val="aTablecaptionChar"/>
          <w:b w:val="0"/>
          <w:bCs w:val="0"/>
        </w:rPr>
        <w:t xml:space="preserve">Table </w:t>
      </w:r>
      <w:r w:rsidR="005F7C94">
        <w:rPr>
          <w:rStyle w:val="aTablecaptionChar"/>
          <w:b w:val="0"/>
          <w:bCs w:val="0"/>
          <w:noProof/>
        </w:rPr>
        <w:t>4</w:t>
      </w:r>
      <w:r w:rsidR="005F7C94" w:rsidRPr="0063345A">
        <w:rPr>
          <w:rStyle w:val="aTablecaptionChar"/>
          <w:b w:val="0"/>
          <w:bCs w:val="0"/>
        </w:rPr>
        <w:t>.</w:t>
      </w:r>
      <w:r w:rsidR="005F7C94">
        <w:rPr>
          <w:rStyle w:val="aTablecaptionChar"/>
          <w:b w:val="0"/>
          <w:bCs w:val="0"/>
          <w:noProof/>
        </w:rPr>
        <w:t>3</w:t>
      </w:r>
      <w:r>
        <w:t xml:space="preserve">, </w:t>
      </w:r>
      <w:r w:rsidR="008479DB">
        <w:t>o</w:t>
      </w:r>
      <w:r w:rsidR="00D6042B">
        <w:t xml:space="preserve">ne in ten (11%) respondents believed </w:t>
      </w:r>
      <w:r>
        <w:t xml:space="preserve">that </w:t>
      </w:r>
      <w:r w:rsidR="00D6042B">
        <w:t xml:space="preserve">the road toll could be </w:t>
      </w:r>
      <w:r w:rsidR="00910B9C">
        <w:t xml:space="preserve">reduced to </w:t>
      </w:r>
      <w:r w:rsidR="00D6042B">
        <w:t>zero in the future</w:t>
      </w:r>
      <w:r w:rsidR="00845DC4">
        <w:t>, this remains consistent with the 2015 Pulse (10%)</w:t>
      </w:r>
      <w:r w:rsidR="00D6042B">
        <w:t xml:space="preserve">. Respondents </w:t>
      </w:r>
      <w:r w:rsidR="00910B9C">
        <w:t xml:space="preserve">living </w:t>
      </w:r>
      <w:r w:rsidR="00D6042B">
        <w:t>in metropolitan areas</w:t>
      </w:r>
      <w:r w:rsidR="00910B9C">
        <w:t xml:space="preserve"> (13%)</w:t>
      </w:r>
      <w:r w:rsidR="00D6042B">
        <w:t xml:space="preserve"> were more optimistic</w:t>
      </w:r>
      <w:r w:rsidR="00910B9C">
        <w:t xml:space="preserve"> </w:t>
      </w:r>
      <w:r w:rsidR="00D6042B">
        <w:t>than those in regional are</w:t>
      </w:r>
      <w:r w:rsidR="00910B9C">
        <w:t>as (7%)</w:t>
      </w:r>
      <w:r>
        <w:t>; as were younger respondents (18-25, 14%; 26-39, 17%).</w:t>
      </w:r>
      <w:r w:rsidR="00D6042B">
        <w:t xml:space="preserve"> </w:t>
      </w:r>
    </w:p>
    <w:p w14:paraId="24D0AE99" w14:textId="60AE58B0" w:rsidR="00E91A8B" w:rsidRDefault="00910B9C" w:rsidP="00E91A8B">
      <w:pPr>
        <w:pStyle w:val="SecBody"/>
      </w:pPr>
      <w:r>
        <w:t xml:space="preserve">Of those who believed that the road toll could one day reach zero, the majority (61%) </w:t>
      </w:r>
      <w:r w:rsidR="004D4FBA">
        <w:t xml:space="preserve">believed </w:t>
      </w:r>
      <w:r>
        <w:t>it would t</w:t>
      </w:r>
      <w:r w:rsidR="00845DC4">
        <w:t xml:space="preserve">ake less than 20 years to </w:t>
      </w:r>
      <w:r w:rsidR="004D4FBA">
        <w:t>achieve</w:t>
      </w:r>
      <w:r w:rsidR="008479DB">
        <w:t>.</w:t>
      </w:r>
      <w:r w:rsidR="00845DC4">
        <w:t xml:space="preserve"> </w:t>
      </w:r>
      <w:r w:rsidR="008479DB">
        <w:t>I</w:t>
      </w:r>
      <w:r w:rsidR="00845DC4">
        <w:t>n contrast</w:t>
      </w:r>
      <w:r w:rsidR="008479DB">
        <w:t>,</w:t>
      </w:r>
      <w:r w:rsidR="00845DC4">
        <w:t xml:space="preserve"> 48% of respondents </w:t>
      </w:r>
      <w:r w:rsidR="004D4FBA">
        <w:t xml:space="preserve">in the 2015 Pulse </w:t>
      </w:r>
      <w:r w:rsidR="00845DC4">
        <w:t xml:space="preserve">believed </w:t>
      </w:r>
      <w:r w:rsidR="004D4FBA">
        <w:t xml:space="preserve">zero could be achieved </w:t>
      </w:r>
      <w:r w:rsidR="00845DC4">
        <w:t>within 20 years</w:t>
      </w:r>
      <w:r w:rsidR="00804651">
        <w:t xml:space="preserve"> (not significant)</w:t>
      </w:r>
      <w:r w:rsidR="00845DC4">
        <w:t>. A notable difference between the 2015 Pulse and 2015 Main is an 11 percentage point shift in those who believed it would take between 20 and 29 years, moving towards a shorter time frame.</w:t>
      </w:r>
    </w:p>
    <w:p w14:paraId="10625081" w14:textId="40EBD294" w:rsidR="00E91A8B" w:rsidRPr="0063345A" w:rsidRDefault="00E91A8B" w:rsidP="0063345A">
      <w:pPr>
        <w:pStyle w:val="aTablecaption"/>
        <w:rPr>
          <w:rStyle w:val="aTablecaptionChar"/>
          <w:b/>
          <w:bCs/>
        </w:rPr>
      </w:pPr>
      <w:bookmarkStart w:id="84" w:name="_Ref436389256"/>
      <w:bookmarkStart w:id="85" w:name="_Toc439751067"/>
      <w:r w:rsidRPr="0063345A">
        <w:rPr>
          <w:rStyle w:val="aTablecaptionChar"/>
          <w:b/>
          <w:bCs/>
        </w:rPr>
        <w:t xml:space="preserve">Table </w:t>
      </w:r>
      <w:r w:rsidRPr="0063345A">
        <w:rPr>
          <w:rStyle w:val="aTablecaptionChar"/>
          <w:b/>
          <w:bCs/>
        </w:rPr>
        <w:fldChar w:fldCharType="begin"/>
      </w:r>
      <w:r w:rsidRPr="0063345A">
        <w:rPr>
          <w:rStyle w:val="aTablecaptionChar"/>
          <w:b/>
          <w:bCs/>
        </w:rPr>
        <w:instrText xml:space="preserve"> STYLEREF 1 \s </w:instrText>
      </w:r>
      <w:r w:rsidRPr="0063345A">
        <w:rPr>
          <w:rStyle w:val="aTablecaptionChar"/>
          <w:b/>
          <w:bCs/>
        </w:rPr>
        <w:fldChar w:fldCharType="separate"/>
      </w:r>
      <w:r w:rsidR="005F7C94">
        <w:rPr>
          <w:rStyle w:val="aTablecaptionChar"/>
          <w:b/>
          <w:bCs/>
          <w:noProof/>
        </w:rPr>
        <w:t>4</w:t>
      </w:r>
      <w:r w:rsidRPr="0063345A">
        <w:rPr>
          <w:rStyle w:val="aTablecaptionChar"/>
          <w:b/>
          <w:bCs/>
        </w:rPr>
        <w:fldChar w:fldCharType="end"/>
      </w:r>
      <w:r w:rsidRPr="0063345A">
        <w:rPr>
          <w:rStyle w:val="aTablecaptionChar"/>
          <w:b/>
          <w:bCs/>
        </w:rPr>
        <w:t>.</w:t>
      </w:r>
      <w:r w:rsidRPr="0063345A">
        <w:rPr>
          <w:rStyle w:val="aTablecaptionChar"/>
          <w:b/>
          <w:bCs/>
        </w:rPr>
        <w:fldChar w:fldCharType="begin"/>
      </w:r>
      <w:r w:rsidRPr="0063345A">
        <w:rPr>
          <w:rStyle w:val="aTablecaptionChar"/>
          <w:b/>
          <w:bCs/>
        </w:rPr>
        <w:instrText xml:space="preserve"> SEQ Table \* ARABIC \s 1 </w:instrText>
      </w:r>
      <w:r w:rsidRPr="0063345A">
        <w:rPr>
          <w:rStyle w:val="aTablecaptionChar"/>
          <w:b/>
          <w:bCs/>
        </w:rPr>
        <w:fldChar w:fldCharType="separate"/>
      </w:r>
      <w:r w:rsidR="005F7C94">
        <w:rPr>
          <w:rStyle w:val="aTablecaptionChar"/>
          <w:b/>
          <w:bCs/>
          <w:noProof/>
        </w:rPr>
        <w:t>3</w:t>
      </w:r>
      <w:r w:rsidRPr="0063345A">
        <w:rPr>
          <w:rStyle w:val="aTablecaptionChar"/>
          <w:b/>
          <w:bCs/>
        </w:rPr>
        <w:fldChar w:fldCharType="end"/>
      </w:r>
      <w:bookmarkEnd w:id="84"/>
      <w:r w:rsidRPr="0063345A">
        <w:rPr>
          <w:rStyle w:val="aTablecaptionChar"/>
          <w:b/>
          <w:bCs/>
        </w:rPr>
        <w:t xml:space="preserve">: </w:t>
      </w:r>
      <w:r w:rsidRPr="0063345A">
        <w:t xml:space="preserve">Believe in no deaths as a result of road accidents by demographics </w:t>
      </w:r>
      <w:r w:rsidR="001F1D9E">
        <w:rPr>
          <w:rStyle w:val="aTablecaptionChar"/>
          <w:b/>
          <w:bCs/>
        </w:rPr>
        <w:t>(2015)</w:t>
      </w:r>
      <w:bookmarkEnd w:id="85"/>
    </w:p>
    <w:tbl>
      <w:tblPr>
        <w:tblStyle w:val="LightList-Accent12"/>
        <w:tblW w:w="9154" w:type="dxa"/>
        <w:tblInd w:w="557" w:type="dxa"/>
        <w:tblBorders>
          <w:insideH w:val="single" w:sz="8" w:space="0" w:color="4F81BD" w:themeColor="accent1"/>
          <w:insideV w:val="single" w:sz="8" w:space="0" w:color="4F81BD" w:themeColor="accent1"/>
        </w:tblBorders>
        <w:tblLook w:val="04A0" w:firstRow="1" w:lastRow="0" w:firstColumn="1" w:lastColumn="0" w:noHBand="0" w:noVBand="1"/>
      </w:tblPr>
      <w:tblGrid>
        <w:gridCol w:w="1932"/>
        <w:gridCol w:w="790"/>
        <w:gridCol w:w="787"/>
        <w:gridCol w:w="848"/>
        <w:gridCol w:w="791"/>
        <w:gridCol w:w="830"/>
        <w:gridCol w:w="794"/>
        <w:gridCol w:w="794"/>
        <w:gridCol w:w="794"/>
        <w:gridCol w:w="794"/>
      </w:tblGrid>
      <w:tr w:rsidR="00E91A8B" w:rsidRPr="006943E3" w14:paraId="2CBE1B18" w14:textId="77777777" w:rsidTr="0012783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2" w:type="dxa"/>
            <w:vMerge w:val="restart"/>
            <w:tcBorders>
              <w:right w:val="single" w:sz="8" w:space="0" w:color="auto"/>
            </w:tcBorders>
          </w:tcPr>
          <w:p w14:paraId="26B72A53" w14:textId="77777777" w:rsidR="00E91A8B" w:rsidRPr="006943E3" w:rsidRDefault="00E91A8B" w:rsidP="003B7827">
            <w:pPr>
              <w:rPr>
                <w:rFonts w:eastAsia="Times New Roman" w:cs="Arial"/>
                <w:sz w:val="16"/>
                <w:szCs w:val="16"/>
              </w:rPr>
            </w:pPr>
          </w:p>
        </w:tc>
        <w:tc>
          <w:tcPr>
            <w:tcW w:w="790" w:type="dxa"/>
            <w:tcBorders>
              <w:left w:val="single" w:sz="8" w:space="0" w:color="auto"/>
              <w:bottom w:val="single" w:sz="8" w:space="0" w:color="FFFFFF" w:themeColor="background1"/>
              <w:right w:val="single" w:sz="8" w:space="0" w:color="1F497D" w:themeColor="text2"/>
            </w:tcBorders>
            <w:vAlign w:val="center"/>
          </w:tcPr>
          <w:p w14:paraId="5BDF743D" w14:textId="77777777" w:rsidR="00E91A8B" w:rsidRPr="006943E3" w:rsidRDefault="00E91A8B" w:rsidP="003B7827">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635" w:type="dxa"/>
            <w:gridSpan w:val="2"/>
            <w:tcBorders>
              <w:left w:val="single" w:sz="8" w:space="0" w:color="auto"/>
              <w:bottom w:val="single" w:sz="8" w:space="0" w:color="FFFFFF" w:themeColor="background1"/>
              <w:right w:val="single" w:sz="8" w:space="0" w:color="1F497D" w:themeColor="text2"/>
            </w:tcBorders>
            <w:vAlign w:val="center"/>
          </w:tcPr>
          <w:p w14:paraId="267B29F2" w14:textId="77777777" w:rsidR="00E91A8B" w:rsidRPr="006943E3" w:rsidRDefault="00E91A8B" w:rsidP="003B7827">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Region</w:t>
            </w:r>
          </w:p>
        </w:tc>
        <w:tc>
          <w:tcPr>
            <w:tcW w:w="1621" w:type="dxa"/>
            <w:gridSpan w:val="2"/>
            <w:tcBorders>
              <w:left w:val="single" w:sz="8" w:space="0" w:color="auto"/>
              <w:bottom w:val="single" w:sz="8" w:space="0" w:color="FFFFFF" w:themeColor="background1"/>
              <w:right w:val="single" w:sz="8" w:space="0" w:color="1F497D" w:themeColor="text2"/>
            </w:tcBorders>
            <w:vAlign w:val="center"/>
          </w:tcPr>
          <w:p w14:paraId="5E04DDF6" w14:textId="77777777" w:rsidR="00E91A8B" w:rsidRPr="006943E3" w:rsidRDefault="00E91A8B" w:rsidP="003B7827">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Gender</w:t>
            </w:r>
          </w:p>
        </w:tc>
        <w:tc>
          <w:tcPr>
            <w:tcW w:w="3176" w:type="dxa"/>
            <w:gridSpan w:val="4"/>
            <w:tcBorders>
              <w:left w:val="single" w:sz="8" w:space="0" w:color="auto"/>
              <w:bottom w:val="single" w:sz="8" w:space="0" w:color="FFFFFF" w:themeColor="background1"/>
              <w:right w:val="single" w:sz="8" w:space="0" w:color="1F497D" w:themeColor="text2"/>
            </w:tcBorders>
            <w:vAlign w:val="center"/>
          </w:tcPr>
          <w:p w14:paraId="7BC41748" w14:textId="77777777" w:rsidR="00E91A8B" w:rsidRPr="006943E3" w:rsidRDefault="00E91A8B" w:rsidP="003B7827">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Age group</w:t>
            </w:r>
          </w:p>
        </w:tc>
      </w:tr>
      <w:tr w:rsidR="000E3168" w:rsidRPr="006943E3" w14:paraId="2D13BEB9" w14:textId="77777777" w:rsidTr="001278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2" w:type="dxa"/>
            <w:vMerge/>
            <w:tcBorders>
              <w:right w:val="single" w:sz="8" w:space="0" w:color="auto"/>
            </w:tcBorders>
            <w:shd w:val="clear" w:color="auto" w:fill="4F81BD" w:themeFill="accent1"/>
            <w:hideMark/>
          </w:tcPr>
          <w:p w14:paraId="14223DF7" w14:textId="77777777" w:rsidR="00E91A8B" w:rsidRPr="006943E3" w:rsidRDefault="00E91A8B" w:rsidP="003B7827">
            <w:pPr>
              <w:rPr>
                <w:rFonts w:eastAsia="Times New Roman" w:cs="Arial"/>
                <w:sz w:val="16"/>
                <w:szCs w:val="16"/>
              </w:rPr>
            </w:pPr>
          </w:p>
        </w:tc>
        <w:tc>
          <w:tcPr>
            <w:tcW w:w="790"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00AFE2D5" w14:textId="790EBC17" w:rsidR="00E91A8B" w:rsidRPr="006943E3" w:rsidRDefault="00101F08" w:rsidP="003B7827">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(961)</w:t>
            </w:r>
          </w:p>
        </w:tc>
        <w:tc>
          <w:tcPr>
            <w:tcW w:w="787"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769DBE65" w14:textId="00C18C2E" w:rsidR="00E91A8B" w:rsidRPr="006943E3" w:rsidRDefault="00E91A8B" w:rsidP="00176E5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Metro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176E58">
              <w:rPr>
                <w:rFonts w:eastAsia="Times New Roman" w:cs="Arial"/>
                <w:bCs/>
                <w:color w:val="FFFFFF" w:themeColor="background1"/>
                <w:kern w:val="24"/>
                <w:sz w:val="16"/>
                <w:szCs w:val="16"/>
                <w:lang w:eastAsia="en-US"/>
              </w:rPr>
              <w:t>695</w:t>
            </w:r>
            <w:r w:rsidRPr="006943E3">
              <w:rPr>
                <w:rFonts w:eastAsia="Times New Roman"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1C9E31AA" w14:textId="5FCD3554" w:rsidR="00E91A8B" w:rsidRPr="006943E3" w:rsidRDefault="00E91A8B" w:rsidP="00176E5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Regional</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176E58">
              <w:rPr>
                <w:rFonts w:eastAsia="Times New Roman" w:cs="Arial"/>
                <w:bCs/>
                <w:color w:val="FFFFFF" w:themeColor="background1"/>
                <w:kern w:val="24"/>
                <w:sz w:val="16"/>
                <w:szCs w:val="16"/>
                <w:lang w:eastAsia="en-US"/>
              </w:rPr>
              <w:t>266</w:t>
            </w:r>
            <w:r w:rsidRPr="006943E3">
              <w:rPr>
                <w:rFonts w:eastAsia="Times New Roman" w:cs="Arial"/>
                <w:bCs/>
                <w:color w:val="FFFFFF" w:themeColor="background1"/>
                <w:kern w:val="24"/>
                <w:sz w:val="16"/>
                <w:szCs w:val="16"/>
                <w:lang w:eastAsia="en-US"/>
              </w:rPr>
              <w:t>)</w:t>
            </w:r>
          </w:p>
        </w:tc>
        <w:tc>
          <w:tcPr>
            <w:tcW w:w="791"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7BE40745" w14:textId="77777777" w:rsidR="00E91A8B" w:rsidRDefault="00E91A8B" w:rsidP="003B7827">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Males</w:t>
            </w:r>
          </w:p>
          <w:p w14:paraId="75F7CAF7" w14:textId="085189A5" w:rsidR="00E91A8B" w:rsidRPr="006943E3" w:rsidRDefault="00E91A8B" w:rsidP="00176E5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176E58">
              <w:rPr>
                <w:rFonts w:eastAsia="Times New Roman" w:cs="Arial"/>
                <w:bCs/>
                <w:color w:val="FFFFFF" w:themeColor="background1"/>
                <w:kern w:val="24"/>
                <w:sz w:val="16"/>
                <w:szCs w:val="16"/>
                <w:lang w:eastAsia="en-US"/>
              </w:rPr>
              <w:t>483</w:t>
            </w:r>
            <w:r w:rsidRPr="006943E3">
              <w:rPr>
                <w:rFonts w:eastAsia="Times New Roman"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3E324AF6" w14:textId="77777777" w:rsidR="00E91A8B" w:rsidRDefault="00E91A8B" w:rsidP="003B7827">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Females</w:t>
            </w:r>
          </w:p>
          <w:p w14:paraId="2A728221" w14:textId="72AF7E0D" w:rsidR="00E91A8B" w:rsidRPr="006943E3" w:rsidRDefault="00E91A8B" w:rsidP="00176E5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176E58">
              <w:rPr>
                <w:rFonts w:eastAsia="Times New Roman" w:cs="Arial"/>
                <w:bCs/>
                <w:color w:val="FFFFFF" w:themeColor="background1"/>
                <w:kern w:val="24"/>
                <w:sz w:val="16"/>
                <w:szCs w:val="16"/>
                <w:lang w:eastAsia="en-US"/>
              </w:rPr>
              <w:t>470</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05F6FFC3" w14:textId="77777777" w:rsidR="00E91A8B" w:rsidRDefault="00E91A8B" w:rsidP="003B7827">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18-25</w:t>
            </w:r>
          </w:p>
          <w:p w14:paraId="6FBE9229" w14:textId="5019638E" w:rsidR="00E91A8B" w:rsidRPr="006943E3" w:rsidRDefault="00E91A8B" w:rsidP="00176E5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176E58">
              <w:rPr>
                <w:rFonts w:eastAsia="Times New Roman" w:cs="Arial"/>
                <w:bCs/>
                <w:color w:val="FFFFFF" w:themeColor="background1"/>
                <w:kern w:val="24"/>
                <w:sz w:val="16"/>
                <w:szCs w:val="16"/>
                <w:lang w:eastAsia="en-US"/>
              </w:rPr>
              <w:t>135</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7CFA232E" w14:textId="0D180AA3" w:rsidR="00E91A8B" w:rsidRPr="006943E3" w:rsidRDefault="00E91A8B" w:rsidP="00176E5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26-39</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176E58">
              <w:rPr>
                <w:rFonts w:eastAsia="Times New Roman" w:cs="Arial"/>
                <w:bCs/>
                <w:color w:val="FFFFFF" w:themeColor="background1"/>
                <w:kern w:val="24"/>
                <w:sz w:val="16"/>
                <w:szCs w:val="16"/>
                <w:lang w:eastAsia="en-US"/>
              </w:rPr>
              <w:t>248</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23249852" w14:textId="07E16630" w:rsidR="00E91A8B" w:rsidRPr="006943E3" w:rsidRDefault="00E91A8B" w:rsidP="00176E5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40-60 </w:t>
            </w:r>
            <w:r w:rsidRPr="006943E3">
              <w:rPr>
                <w:rFonts w:eastAsia="Times New Roman" w:cs="Arial"/>
                <w:bCs/>
                <w:color w:val="FFFFFF" w:themeColor="background1"/>
                <w:kern w:val="24"/>
                <w:sz w:val="16"/>
                <w:szCs w:val="16"/>
                <w:lang w:eastAsia="en-US"/>
              </w:rPr>
              <w:t>(</w:t>
            </w:r>
            <w:r w:rsidR="00176E58">
              <w:rPr>
                <w:rFonts w:eastAsia="Times New Roman" w:cs="Arial"/>
                <w:bCs/>
                <w:color w:val="FFFFFF" w:themeColor="background1"/>
                <w:kern w:val="24"/>
                <w:sz w:val="16"/>
                <w:szCs w:val="16"/>
                <w:lang w:eastAsia="en-US"/>
              </w:rPr>
              <w:t>330</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14:paraId="4DF437F6" w14:textId="6DC53263" w:rsidR="00E91A8B" w:rsidRPr="006943E3" w:rsidRDefault="00E91A8B" w:rsidP="00176E5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61+ </w:t>
            </w:r>
            <w:r w:rsidRPr="006943E3">
              <w:rPr>
                <w:rFonts w:eastAsia="Times New Roman" w:cs="Arial"/>
                <w:bCs/>
                <w:color w:val="FFFFFF" w:themeColor="background1"/>
                <w:kern w:val="24"/>
                <w:sz w:val="16"/>
                <w:szCs w:val="16"/>
                <w:lang w:eastAsia="en-US"/>
              </w:rPr>
              <w:t>(</w:t>
            </w:r>
            <w:r w:rsidR="00176E58">
              <w:rPr>
                <w:rFonts w:eastAsia="Times New Roman" w:cs="Arial"/>
                <w:bCs/>
                <w:color w:val="FFFFFF" w:themeColor="background1"/>
                <w:kern w:val="24"/>
                <w:sz w:val="16"/>
                <w:szCs w:val="16"/>
                <w:lang w:eastAsia="en-US"/>
              </w:rPr>
              <w:t>225</w:t>
            </w:r>
            <w:r w:rsidRPr="006943E3">
              <w:rPr>
                <w:rFonts w:eastAsia="Times New Roman" w:cs="Arial"/>
                <w:bCs/>
                <w:color w:val="FFFFFF" w:themeColor="background1"/>
                <w:kern w:val="24"/>
                <w:sz w:val="16"/>
                <w:szCs w:val="16"/>
                <w:lang w:eastAsia="en-US"/>
              </w:rPr>
              <w:t>)</w:t>
            </w:r>
          </w:p>
        </w:tc>
      </w:tr>
      <w:tr w:rsidR="000E3168" w:rsidRPr="006943E3" w14:paraId="59CDFFFE" w14:textId="77777777" w:rsidTr="00127833">
        <w:trPr>
          <w:trHeight w:val="20"/>
        </w:trPr>
        <w:tc>
          <w:tcPr>
            <w:cnfStyle w:val="001000000000" w:firstRow="0" w:lastRow="0" w:firstColumn="1" w:lastColumn="0" w:oddVBand="0" w:evenVBand="0" w:oddHBand="0" w:evenHBand="0" w:firstRowFirstColumn="0" w:firstRowLastColumn="0" w:lastRowFirstColumn="0" w:lastRowLastColumn="0"/>
            <w:tcW w:w="1932" w:type="dxa"/>
            <w:tcBorders>
              <w:bottom w:val="single" w:sz="8" w:space="0" w:color="4F81BD" w:themeColor="accent1"/>
              <w:right w:val="single" w:sz="8" w:space="0" w:color="auto"/>
            </w:tcBorders>
            <w:shd w:val="clear" w:color="auto" w:fill="4F81BD" w:themeFill="accent1"/>
            <w:hideMark/>
          </w:tcPr>
          <w:p w14:paraId="69887753" w14:textId="77777777" w:rsidR="00E91A8B" w:rsidRPr="006943E3" w:rsidRDefault="00E91A8B" w:rsidP="003B7827">
            <w:pPr>
              <w:rPr>
                <w:rFonts w:eastAsia="Times New Roman" w:cs="Arial"/>
                <w:color w:val="FFFFFF" w:themeColor="background1"/>
                <w:sz w:val="16"/>
                <w:szCs w:val="16"/>
              </w:rPr>
            </w:pPr>
          </w:p>
        </w:tc>
        <w:tc>
          <w:tcPr>
            <w:tcW w:w="790"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14:paraId="3356AD3B" w14:textId="77777777" w:rsidR="00E91A8B" w:rsidRPr="006943E3" w:rsidRDefault="00E91A8B" w:rsidP="003B7827">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787"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1F407080" w14:textId="77777777" w:rsidR="00E91A8B" w:rsidRPr="006943E3" w:rsidRDefault="00E91A8B" w:rsidP="003B7827">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 xml:space="preserve">A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06289D98" w14:textId="77777777" w:rsidR="00E91A8B" w:rsidRPr="006943E3" w:rsidRDefault="00E91A8B" w:rsidP="003B7827">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
                <w:bCs/>
                <w:color w:val="FFFFFF" w:themeColor="background1"/>
                <w:kern w:val="24"/>
                <w:sz w:val="16"/>
                <w:szCs w:val="16"/>
                <w:lang w:eastAsia="en-US"/>
              </w:rPr>
              <w:t>B</w:t>
            </w:r>
          </w:p>
        </w:tc>
        <w:tc>
          <w:tcPr>
            <w:tcW w:w="791"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5F328172" w14:textId="77777777" w:rsidR="00E91A8B" w:rsidRPr="006943E3" w:rsidRDefault="00E91A8B" w:rsidP="003B7827">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2F9CD938" w14:textId="77777777" w:rsidR="00E91A8B" w:rsidRPr="006943E3" w:rsidRDefault="00E91A8B" w:rsidP="003B7827">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94"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2F45F4EA" w14:textId="77777777" w:rsidR="00E91A8B" w:rsidRPr="006943E3" w:rsidRDefault="00E91A8B" w:rsidP="003B7827">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29D177FF" w14:textId="77777777" w:rsidR="00E91A8B" w:rsidRPr="006943E3" w:rsidRDefault="00E91A8B" w:rsidP="003B7827">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63F533F2" w14:textId="77777777" w:rsidR="00E91A8B" w:rsidRPr="006943E3" w:rsidRDefault="00E91A8B" w:rsidP="003B7827">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794"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14:paraId="50D6C19A" w14:textId="77777777" w:rsidR="00E91A8B" w:rsidRPr="006943E3" w:rsidRDefault="00E91A8B" w:rsidP="003B7827">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r>
      <w:tr w:rsidR="00176E58" w:rsidRPr="000B4C19" w14:paraId="4423D73C" w14:textId="77777777" w:rsidTr="0012783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4EE2A550" w14:textId="77777777" w:rsidR="00176E58" w:rsidRPr="006943E3" w:rsidRDefault="00176E58" w:rsidP="00176E58">
            <w:pPr>
              <w:rPr>
                <w:rFonts w:eastAsia="Times New Roman" w:cs="Arial"/>
                <w:b w:val="0"/>
                <w:sz w:val="18"/>
                <w:szCs w:val="18"/>
              </w:rPr>
            </w:pPr>
            <w:r w:rsidRPr="006943E3">
              <w:rPr>
                <w:rFonts w:eastAsia="Times New Roman" w:cs="Arial"/>
                <w:b w:val="0"/>
                <w:sz w:val="18"/>
                <w:szCs w:val="18"/>
              </w:rPr>
              <w:t>Believe there will be no deaths one day</w:t>
            </w:r>
          </w:p>
        </w:tc>
        <w:tc>
          <w:tcPr>
            <w:tcW w:w="790" w:type="dxa"/>
            <w:tcBorders>
              <w:left w:val="single" w:sz="8" w:space="0" w:color="auto"/>
              <w:right w:val="single" w:sz="8" w:space="0" w:color="1F497D" w:themeColor="text2"/>
            </w:tcBorders>
            <w:shd w:val="clear" w:color="auto" w:fill="auto"/>
            <w:vAlign w:val="center"/>
          </w:tcPr>
          <w:p w14:paraId="67ECD96F" w14:textId="14096FE5" w:rsidR="00176E58" w:rsidRPr="000B4C19"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11%</w:t>
            </w:r>
          </w:p>
        </w:tc>
        <w:tc>
          <w:tcPr>
            <w:tcW w:w="787" w:type="dxa"/>
            <w:tcBorders>
              <w:left w:val="single" w:sz="8" w:space="0" w:color="auto"/>
              <w:right w:val="single" w:sz="8" w:space="0" w:color="4F81BD" w:themeColor="accent1"/>
            </w:tcBorders>
            <w:shd w:val="clear" w:color="auto" w:fill="92D050"/>
            <w:vAlign w:val="center"/>
          </w:tcPr>
          <w:p w14:paraId="045E5C55" w14:textId="4749B699" w:rsidR="00681C31" w:rsidRPr="002B34EA" w:rsidRDefault="00176E58"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13%</w:t>
            </w:r>
          </w:p>
        </w:tc>
        <w:tc>
          <w:tcPr>
            <w:tcW w:w="848" w:type="dxa"/>
            <w:tcBorders>
              <w:left w:val="single" w:sz="8" w:space="0" w:color="4F81BD" w:themeColor="accent1"/>
              <w:right w:val="single" w:sz="8" w:space="0" w:color="1F497D" w:themeColor="text2"/>
            </w:tcBorders>
            <w:shd w:val="clear" w:color="auto" w:fill="FFC000"/>
            <w:vAlign w:val="center"/>
          </w:tcPr>
          <w:p w14:paraId="3308D6A9" w14:textId="78D7D0AB" w:rsidR="00176E58" w:rsidRPr="000B4C19"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7%</w:t>
            </w:r>
          </w:p>
        </w:tc>
        <w:tc>
          <w:tcPr>
            <w:tcW w:w="791" w:type="dxa"/>
            <w:tcBorders>
              <w:left w:val="single" w:sz="8" w:space="0" w:color="auto"/>
              <w:right w:val="single" w:sz="8" w:space="0" w:color="4F81BD" w:themeColor="accent1"/>
            </w:tcBorders>
            <w:shd w:val="clear" w:color="auto" w:fill="auto"/>
            <w:vAlign w:val="center"/>
          </w:tcPr>
          <w:p w14:paraId="751FEA8E" w14:textId="0A6D386B" w:rsidR="00176E58" w:rsidRPr="000B4C19"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13%</w:t>
            </w:r>
          </w:p>
        </w:tc>
        <w:tc>
          <w:tcPr>
            <w:tcW w:w="830" w:type="dxa"/>
            <w:tcBorders>
              <w:left w:val="single" w:sz="8" w:space="0" w:color="4F81BD" w:themeColor="accent1"/>
              <w:right w:val="single" w:sz="8" w:space="0" w:color="1F497D" w:themeColor="text2"/>
            </w:tcBorders>
            <w:shd w:val="clear" w:color="auto" w:fill="auto"/>
            <w:vAlign w:val="center"/>
          </w:tcPr>
          <w:p w14:paraId="64764FA1" w14:textId="1B1A23EF" w:rsidR="00176E58" w:rsidRPr="000B4C19"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10%</w:t>
            </w:r>
          </w:p>
        </w:tc>
        <w:tc>
          <w:tcPr>
            <w:tcW w:w="794" w:type="dxa"/>
            <w:tcBorders>
              <w:left w:val="single" w:sz="8" w:space="0" w:color="auto"/>
              <w:right w:val="single" w:sz="8" w:space="0" w:color="4F81BD" w:themeColor="accent1"/>
            </w:tcBorders>
            <w:shd w:val="clear" w:color="auto" w:fill="auto"/>
            <w:vAlign w:val="center"/>
          </w:tcPr>
          <w:p w14:paraId="0B83F762" w14:textId="77777777" w:rsidR="00176E58"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14%</w:t>
            </w:r>
          </w:p>
          <w:p w14:paraId="29D9D20B" w14:textId="60B628DE" w:rsidR="00681C31" w:rsidRPr="00681C31" w:rsidRDefault="00681C31" w:rsidP="00176E58">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94" w:type="dxa"/>
            <w:tcBorders>
              <w:left w:val="single" w:sz="8" w:space="0" w:color="4F81BD" w:themeColor="accent1"/>
              <w:right w:val="single" w:sz="8" w:space="0" w:color="4F81BD" w:themeColor="accent1"/>
            </w:tcBorders>
            <w:shd w:val="clear" w:color="auto" w:fill="auto"/>
            <w:vAlign w:val="center"/>
          </w:tcPr>
          <w:p w14:paraId="474AA450" w14:textId="77777777" w:rsidR="00176E58"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17%</w:t>
            </w:r>
          </w:p>
          <w:p w14:paraId="245BC1D2" w14:textId="158E7ED6" w:rsidR="00681C31" w:rsidRPr="00681C31" w:rsidRDefault="00681C31" w:rsidP="00176E58">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G,H</w:t>
            </w:r>
          </w:p>
        </w:tc>
        <w:tc>
          <w:tcPr>
            <w:tcW w:w="794" w:type="dxa"/>
            <w:tcBorders>
              <w:left w:val="single" w:sz="8" w:space="0" w:color="4F81BD" w:themeColor="accent1"/>
              <w:right w:val="single" w:sz="8" w:space="0" w:color="4F81BD" w:themeColor="accent1"/>
            </w:tcBorders>
            <w:shd w:val="clear" w:color="auto" w:fill="auto"/>
            <w:vAlign w:val="center"/>
          </w:tcPr>
          <w:p w14:paraId="526A99CC" w14:textId="77777777" w:rsidR="00176E58"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10%</w:t>
            </w:r>
          </w:p>
          <w:p w14:paraId="6F275640" w14:textId="5CF15383" w:rsidR="005F3953" w:rsidRPr="000B4C19" w:rsidRDefault="005F3953" w:rsidP="00176E58">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c>
          <w:tcPr>
            <w:tcW w:w="794" w:type="dxa"/>
            <w:tcBorders>
              <w:left w:val="single" w:sz="8" w:space="0" w:color="4F81BD" w:themeColor="accent1"/>
              <w:right w:val="single" w:sz="8" w:space="0" w:color="auto"/>
            </w:tcBorders>
            <w:shd w:val="clear" w:color="auto" w:fill="auto"/>
            <w:vAlign w:val="center"/>
          </w:tcPr>
          <w:p w14:paraId="5E9B1567" w14:textId="77777777" w:rsidR="00176E58"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w:t>
            </w:r>
          </w:p>
          <w:p w14:paraId="5324C198" w14:textId="311DB71C" w:rsidR="005F3953" w:rsidRPr="000B4C19" w:rsidRDefault="005F3953" w:rsidP="00176E58">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r>
      <w:tr w:rsidR="00176E58" w:rsidRPr="000B4C19" w14:paraId="35629D03" w14:textId="77777777" w:rsidTr="00127833">
        <w:trPr>
          <w:trHeight w:val="340"/>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2E04EBAB" w14:textId="77777777" w:rsidR="00176E58" w:rsidRPr="006943E3" w:rsidRDefault="00176E58" w:rsidP="00176E58">
            <w:pPr>
              <w:ind w:left="152"/>
              <w:rPr>
                <w:rFonts w:eastAsia="Times New Roman" w:cs="Arial"/>
                <w:b w:val="0"/>
                <w:i/>
                <w:sz w:val="18"/>
                <w:szCs w:val="18"/>
              </w:rPr>
            </w:pPr>
            <w:r w:rsidRPr="006943E3">
              <w:rPr>
                <w:rFonts w:eastAsia="Times New Roman" w:cs="Arial"/>
                <w:b w:val="0"/>
                <w:i/>
                <w:sz w:val="18"/>
                <w:szCs w:val="18"/>
              </w:rPr>
              <w:t>Less than 10 years</w:t>
            </w:r>
          </w:p>
        </w:tc>
        <w:tc>
          <w:tcPr>
            <w:tcW w:w="790" w:type="dxa"/>
            <w:tcBorders>
              <w:left w:val="single" w:sz="8" w:space="0" w:color="auto"/>
              <w:right w:val="single" w:sz="8" w:space="0" w:color="1F497D" w:themeColor="text2"/>
            </w:tcBorders>
            <w:shd w:val="clear" w:color="auto" w:fill="auto"/>
            <w:vAlign w:val="center"/>
          </w:tcPr>
          <w:p w14:paraId="0DD1D4EB" w14:textId="5C0683F0" w:rsidR="00176E58" w:rsidRPr="000B4C19" w:rsidRDefault="00176E58"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20%</w:t>
            </w:r>
          </w:p>
        </w:tc>
        <w:tc>
          <w:tcPr>
            <w:tcW w:w="787" w:type="dxa"/>
            <w:tcBorders>
              <w:left w:val="single" w:sz="8" w:space="0" w:color="auto"/>
              <w:right w:val="single" w:sz="8" w:space="0" w:color="4F81BD" w:themeColor="accent1"/>
            </w:tcBorders>
            <w:shd w:val="clear" w:color="auto" w:fill="auto"/>
            <w:vAlign w:val="center"/>
          </w:tcPr>
          <w:p w14:paraId="45E1EE06" w14:textId="01007511" w:rsidR="00176E58" w:rsidRPr="000B4C19" w:rsidRDefault="00176E58"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21%</w:t>
            </w:r>
          </w:p>
        </w:tc>
        <w:tc>
          <w:tcPr>
            <w:tcW w:w="848" w:type="dxa"/>
            <w:tcBorders>
              <w:left w:val="single" w:sz="8" w:space="0" w:color="4F81BD" w:themeColor="accent1"/>
              <w:right w:val="single" w:sz="8" w:space="0" w:color="1F497D" w:themeColor="text2"/>
            </w:tcBorders>
            <w:shd w:val="clear" w:color="auto" w:fill="auto"/>
            <w:vAlign w:val="center"/>
          </w:tcPr>
          <w:p w14:paraId="07752DEE" w14:textId="0997CFB7" w:rsidR="00176E58" w:rsidRPr="000B4C19" w:rsidRDefault="00176E58"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12%</w:t>
            </w:r>
          </w:p>
        </w:tc>
        <w:tc>
          <w:tcPr>
            <w:tcW w:w="791" w:type="dxa"/>
            <w:tcBorders>
              <w:left w:val="single" w:sz="8" w:space="0" w:color="auto"/>
              <w:right w:val="single" w:sz="8" w:space="0" w:color="4F81BD" w:themeColor="accent1"/>
            </w:tcBorders>
            <w:shd w:val="clear" w:color="auto" w:fill="auto"/>
            <w:vAlign w:val="center"/>
          </w:tcPr>
          <w:p w14:paraId="356FBD75" w14:textId="20085E59" w:rsidR="00176E58" w:rsidRPr="000B4C19" w:rsidRDefault="00176E58"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20%</w:t>
            </w:r>
          </w:p>
        </w:tc>
        <w:tc>
          <w:tcPr>
            <w:tcW w:w="830" w:type="dxa"/>
            <w:tcBorders>
              <w:left w:val="single" w:sz="8" w:space="0" w:color="4F81BD" w:themeColor="accent1"/>
              <w:right w:val="single" w:sz="8" w:space="0" w:color="1F497D" w:themeColor="text2"/>
            </w:tcBorders>
            <w:shd w:val="clear" w:color="auto" w:fill="auto"/>
            <w:vAlign w:val="center"/>
          </w:tcPr>
          <w:p w14:paraId="1AC3FB9C" w14:textId="7C184A84" w:rsidR="00176E58" w:rsidRPr="000B4C19" w:rsidRDefault="00176E58"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19%</w:t>
            </w:r>
          </w:p>
        </w:tc>
        <w:tc>
          <w:tcPr>
            <w:tcW w:w="794" w:type="dxa"/>
            <w:tcBorders>
              <w:left w:val="single" w:sz="8" w:space="0" w:color="auto"/>
              <w:right w:val="single" w:sz="8" w:space="0" w:color="4F81BD" w:themeColor="accent1"/>
            </w:tcBorders>
            <w:shd w:val="clear" w:color="auto" w:fill="auto"/>
            <w:vAlign w:val="center"/>
          </w:tcPr>
          <w:p w14:paraId="6B985BCC" w14:textId="4AEFABC4" w:rsidR="00176E58" w:rsidRPr="000B4C19" w:rsidRDefault="00176E58"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5%</w:t>
            </w:r>
          </w:p>
        </w:tc>
        <w:tc>
          <w:tcPr>
            <w:tcW w:w="794" w:type="dxa"/>
            <w:tcBorders>
              <w:left w:val="single" w:sz="8" w:space="0" w:color="4F81BD" w:themeColor="accent1"/>
              <w:right w:val="single" w:sz="8" w:space="0" w:color="4F81BD" w:themeColor="accent1"/>
            </w:tcBorders>
            <w:shd w:val="clear" w:color="auto" w:fill="auto"/>
            <w:vAlign w:val="center"/>
          </w:tcPr>
          <w:p w14:paraId="4F068FED" w14:textId="679D5F88" w:rsidR="00176E58" w:rsidRPr="000B4C19" w:rsidRDefault="00176E58"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24%</w:t>
            </w:r>
          </w:p>
        </w:tc>
        <w:tc>
          <w:tcPr>
            <w:tcW w:w="794" w:type="dxa"/>
            <w:tcBorders>
              <w:left w:val="single" w:sz="8" w:space="0" w:color="4F81BD" w:themeColor="accent1"/>
              <w:right w:val="single" w:sz="8" w:space="0" w:color="4F81BD" w:themeColor="accent1"/>
            </w:tcBorders>
            <w:shd w:val="clear" w:color="auto" w:fill="auto"/>
            <w:vAlign w:val="center"/>
          </w:tcPr>
          <w:p w14:paraId="49CC69D0" w14:textId="1B66E2BD" w:rsidR="00176E58" w:rsidRPr="000B4C19" w:rsidRDefault="00176E58"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15%</w:t>
            </w:r>
          </w:p>
        </w:tc>
        <w:tc>
          <w:tcPr>
            <w:tcW w:w="794" w:type="dxa"/>
            <w:tcBorders>
              <w:left w:val="single" w:sz="8" w:space="0" w:color="4F81BD" w:themeColor="accent1"/>
              <w:right w:val="single" w:sz="8" w:space="0" w:color="auto"/>
            </w:tcBorders>
            <w:shd w:val="clear" w:color="auto" w:fill="auto"/>
            <w:vAlign w:val="center"/>
          </w:tcPr>
          <w:p w14:paraId="42042DEC" w14:textId="55152993" w:rsidR="00176E58" w:rsidRPr="000B4C19" w:rsidRDefault="00176E58"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31%</w:t>
            </w:r>
          </w:p>
        </w:tc>
      </w:tr>
      <w:tr w:rsidR="00176E58" w:rsidRPr="000B4C19" w14:paraId="2E4DAC44" w14:textId="77777777" w:rsidTr="0012783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232E539C" w14:textId="77777777" w:rsidR="00176E58" w:rsidRPr="006943E3" w:rsidRDefault="00176E58" w:rsidP="00176E58">
            <w:pPr>
              <w:ind w:left="152"/>
              <w:rPr>
                <w:rFonts w:eastAsia="Times New Roman" w:cs="Arial"/>
                <w:b w:val="0"/>
                <w:i/>
                <w:sz w:val="18"/>
                <w:szCs w:val="18"/>
              </w:rPr>
            </w:pPr>
            <w:r w:rsidRPr="006943E3">
              <w:rPr>
                <w:rFonts w:eastAsia="Times New Roman" w:cs="Arial"/>
                <w:b w:val="0"/>
                <w:i/>
                <w:sz w:val="18"/>
                <w:szCs w:val="18"/>
              </w:rPr>
              <w:t>10 to 19 years</w:t>
            </w:r>
          </w:p>
        </w:tc>
        <w:tc>
          <w:tcPr>
            <w:tcW w:w="790" w:type="dxa"/>
            <w:tcBorders>
              <w:left w:val="single" w:sz="8" w:space="0" w:color="auto"/>
              <w:right w:val="single" w:sz="8" w:space="0" w:color="1F497D" w:themeColor="text2"/>
            </w:tcBorders>
            <w:shd w:val="clear" w:color="auto" w:fill="auto"/>
            <w:vAlign w:val="center"/>
          </w:tcPr>
          <w:p w14:paraId="434A4124" w14:textId="27E8E018" w:rsidR="00176E58" w:rsidRPr="000B4C19"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41%</w:t>
            </w:r>
          </w:p>
        </w:tc>
        <w:tc>
          <w:tcPr>
            <w:tcW w:w="787" w:type="dxa"/>
            <w:tcBorders>
              <w:left w:val="single" w:sz="8" w:space="0" w:color="auto"/>
              <w:right w:val="single" w:sz="8" w:space="0" w:color="4F81BD" w:themeColor="accent1"/>
            </w:tcBorders>
            <w:shd w:val="clear" w:color="auto" w:fill="auto"/>
            <w:vAlign w:val="center"/>
          </w:tcPr>
          <w:p w14:paraId="12B1E822" w14:textId="2BE9BD94" w:rsidR="00176E58" w:rsidRPr="000B4C19"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43%</w:t>
            </w:r>
          </w:p>
        </w:tc>
        <w:tc>
          <w:tcPr>
            <w:tcW w:w="848" w:type="dxa"/>
            <w:tcBorders>
              <w:left w:val="single" w:sz="8" w:space="0" w:color="4F81BD" w:themeColor="accent1"/>
              <w:right w:val="single" w:sz="8" w:space="0" w:color="1F497D" w:themeColor="text2"/>
            </w:tcBorders>
            <w:shd w:val="clear" w:color="auto" w:fill="auto"/>
            <w:vAlign w:val="center"/>
          </w:tcPr>
          <w:p w14:paraId="4E2322F6" w14:textId="411AADD5" w:rsidR="00176E58" w:rsidRPr="000B4C19"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33%</w:t>
            </w:r>
          </w:p>
        </w:tc>
        <w:tc>
          <w:tcPr>
            <w:tcW w:w="791" w:type="dxa"/>
            <w:tcBorders>
              <w:left w:val="single" w:sz="8" w:space="0" w:color="auto"/>
              <w:right w:val="single" w:sz="8" w:space="0" w:color="4F81BD" w:themeColor="accent1"/>
            </w:tcBorders>
            <w:shd w:val="clear" w:color="auto" w:fill="auto"/>
            <w:vAlign w:val="center"/>
          </w:tcPr>
          <w:p w14:paraId="35012391" w14:textId="378BA0C4" w:rsidR="00176E58" w:rsidRPr="000B4C19"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43%</w:t>
            </w:r>
          </w:p>
        </w:tc>
        <w:tc>
          <w:tcPr>
            <w:tcW w:w="830" w:type="dxa"/>
            <w:tcBorders>
              <w:left w:val="single" w:sz="8" w:space="0" w:color="4F81BD" w:themeColor="accent1"/>
              <w:right w:val="single" w:sz="8" w:space="0" w:color="1F497D" w:themeColor="text2"/>
            </w:tcBorders>
            <w:shd w:val="clear" w:color="auto" w:fill="auto"/>
            <w:vAlign w:val="center"/>
          </w:tcPr>
          <w:p w14:paraId="07BE303F" w14:textId="02A3579F" w:rsidR="00176E58" w:rsidRPr="000B4C19"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39%</w:t>
            </w:r>
          </w:p>
        </w:tc>
        <w:tc>
          <w:tcPr>
            <w:tcW w:w="794" w:type="dxa"/>
            <w:tcBorders>
              <w:left w:val="single" w:sz="8" w:space="0" w:color="auto"/>
              <w:right w:val="single" w:sz="8" w:space="0" w:color="4F81BD" w:themeColor="accent1"/>
            </w:tcBorders>
            <w:shd w:val="clear" w:color="auto" w:fill="auto"/>
            <w:vAlign w:val="center"/>
          </w:tcPr>
          <w:p w14:paraId="264D87B4" w14:textId="4F652F20" w:rsidR="00176E58" w:rsidRPr="000B4C19"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37%</w:t>
            </w:r>
          </w:p>
        </w:tc>
        <w:tc>
          <w:tcPr>
            <w:tcW w:w="794" w:type="dxa"/>
            <w:tcBorders>
              <w:left w:val="single" w:sz="8" w:space="0" w:color="4F81BD" w:themeColor="accent1"/>
              <w:right w:val="single" w:sz="8" w:space="0" w:color="4F81BD" w:themeColor="accent1"/>
            </w:tcBorders>
            <w:shd w:val="clear" w:color="auto" w:fill="auto"/>
            <w:vAlign w:val="center"/>
          </w:tcPr>
          <w:p w14:paraId="075BBB51" w14:textId="77CDB996" w:rsidR="00176E58" w:rsidRPr="000B4C19"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46%</w:t>
            </w:r>
          </w:p>
        </w:tc>
        <w:tc>
          <w:tcPr>
            <w:tcW w:w="794" w:type="dxa"/>
            <w:tcBorders>
              <w:left w:val="single" w:sz="8" w:space="0" w:color="4F81BD" w:themeColor="accent1"/>
              <w:right w:val="single" w:sz="8" w:space="0" w:color="4F81BD" w:themeColor="accent1"/>
            </w:tcBorders>
            <w:shd w:val="clear" w:color="auto" w:fill="auto"/>
            <w:vAlign w:val="center"/>
          </w:tcPr>
          <w:p w14:paraId="652DCB5F" w14:textId="2A55B3F8" w:rsidR="00176E58" w:rsidRPr="000B4C19"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42%</w:t>
            </w:r>
          </w:p>
        </w:tc>
        <w:tc>
          <w:tcPr>
            <w:tcW w:w="794" w:type="dxa"/>
            <w:tcBorders>
              <w:left w:val="single" w:sz="8" w:space="0" w:color="4F81BD" w:themeColor="accent1"/>
              <w:right w:val="single" w:sz="8" w:space="0" w:color="auto"/>
            </w:tcBorders>
            <w:shd w:val="clear" w:color="auto" w:fill="auto"/>
            <w:vAlign w:val="center"/>
          </w:tcPr>
          <w:p w14:paraId="28DFD727" w14:textId="34E5E9F7" w:rsidR="00176E58" w:rsidRPr="000B4C19"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38%</w:t>
            </w:r>
          </w:p>
        </w:tc>
      </w:tr>
      <w:tr w:rsidR="00176E58" w:rsidRPr="000B4C19" w14:paraId="6174EB4D" w14:textId="77777777" w:rsidTr="00127833">
        <w:trPr>
          <w:trHeight w:val="340"/>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74D66FE9" w14:textId="77777777" w:rsidR="00176E58" w:rsidRPr="006943E3" w:rsidRDefault="00176E58" w:rsidP="00176E58">
            <w:pPr>
              <w:ind w:left="152"/>
              <w:rPr>
                <w:rFonts w:eastAsia="Times New Roman" w:cs="Arial"/>
                <w:b w:val="0"/>
                <w:i/>
                <w:sz w:val="18"/>
                <w:szCs w:val="18"/>
              </w:rPr>
            </w:pPr>
            <w:r w:rsidRPr="006943E3">
              <w:rPr>
                <w:rFonts w:eastAsia="Times New Roman" w:cs="Arial"/>
                <w:b w:val="0"/>
                <w:i/>
                <w:sz w:val="18"/>
                <w:szCs w:val="18"/>
              </w:rPr>
              <w:t>20 to 29 years</w:t>
            </w:r>
          </w:p>
        </w:tc>
        <w:tc>
          <w:tcPr>
            <w:tcW w:w="790" w:type="dxa"/>
            <w:tcBorders>
              <w:left w:val="single" w:sz="8" w:space="0" w:color="auto"/>
              <w:right w:val="single" w:sz="8" w:space="0" w:color="1F497D" w:themeColor="text2"/>
            </w:tcBorders>
            <w:shd w:val="clear" w:color="auto" w:fill="auto"/>
            <w:vAlign w:val="center"/>
          </w:tcPr>
          <w:p w14:paraId="61903B39" w14:textId="734D7D66" w:rsidR="00176E58" w:rsidRPr="000B4C19" w:rsidRDefault="00176E58"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10%</w:t>
            </w:r>
          </w:p>
        </w:tc>
        <w:tc>
          <w:tcPr>
            <w:tcW w:w="787" w:type="dxa"/>
            <w:tcBorders>
              <w:left w:val="single" w:sz="8" w:space="0" w:color="auto"/>
              <w:right w:val="single" w:sz="8" w:space="0" w:color="4F81BD" w:themeColor="accent1"/>
            </w:tcBorders>
            <w:shd w:val="clear" w:color="auto" w:fill="auto"/>
            <w:vAlign w:val="center"/>
          </w:tcPr>
          <w:p w14:paraId="753CE407" w14:textId="7ED095A2" w:rsidR="00176E58" w:rsidRPr="000B4C19" w:rsidRDefault="00176E58"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9%</w:t>
            </w:r>
          </w:p>
        </w:tc>
        <w:tc>
          <w:tcPr>
            <w:tcW w:w="848" w:type="dxa"/>
            <w:tcBorders>
              <w:left w:val="single" w:sz="8" w:space="0" w:color="4F81BD" w:themeColor="accent1"/>
              <w:right w:val="single" w:sz="8" w:space="0" w:color="1F497D" w:themeColor="text2"/>
            </w:tcBorders>
            <w:shd w:val="clear" w:color="auto" w:fill="auto"/>
            <w:vAlign w:val="center"/>
          </w:tcPr>
          <w:p w14:paraId="3C04D715" w14:textId="23095121" w:rsidR="00176E58" w:rsidRPr="000B4C19" w:rsidRDefault="00176E58"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16%</w:t>
            </w:r>
          </w:p>
        </w:tc>
        <w:tc>
          <w:tcPr>
            <w:tcW w:w="791" w:type="dxa"/>
            <w:tcBorders>
              <w:left w:val="single" w:sz="8" w:space="0" w:color="auto"/>
              <w:right w:val="single" w:sz="8" w:space="0" w:color="4F81BD" w:themeColor="accent1"/>
            </w:tcBorders>
            <w:shd w:val="clear" w:color="auto" w:fill="auto"/>
            <w:vAlign w:val="center"/>
          </w:tcPr>
          <w:p w14:paraId="20BC01E5" w14:textId="377A1A68" w:rsidR="00176E58" w:rsidRPr="000B4C19" w:rsidRDefault="00176E58"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7%</w:t>
            </w:r>
          </w:p>
        </w:tc>
        <w:tc>
          <w:tcPr>
            <w:tcW w:w="830" w:type="dxa"/>
            <w:tcBorders>
              <w:left w:val="single" w:sz="8" w:space="0" w:color="4F81BD" w:themeColor="accent1"/>
              <w:right w:val="single" w:sz="8" w:space="0" w:color="1F497D" w:themeColor="text2"/>
            </w:tcBorders>
            <w:shd w:val="clear" w:color="auto" w:fill="auto"/>
            <w:vAlign w:val="center"/>
          </w:tcPr>
          <w:p w14:paraId="67A169AF" w14:textId="6253E331" w:rsidR="00176E58" w:rsidRPr="000B4C19" w:rsidRDefault="00176E58"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15%</w:t>
            </w:r>
          </w:p>
        </w:tc>
        <w:tc>
          <w:tcPr>
            <w:tcW w:w="794" w:type="dxa"/>
            <w:tcBorders>
              <w:left w:val="single" w:sz="8" w:space="0" w:color="auto"/>
              <w:right w:val="single" w:sz="8" w:space="0" w:color="4F81BD" w:themeColor="accent1"/>
            </w:tcBorders>
            <w:shd w:val="clear" w:color="auto" w:fill="auto"/>
            <w:vAlign w:val="center"/>
          </w:tcPr>
          <w:p w14:paraId="366040F5" w14:textId="473FBFB8" w:rsidR="00176E58" w:rsidRPr="000B4C19" w:rsidRDefault="00176E58"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21%</w:t>
            </w:r>
          </w:p>
        </w:tc>
        <w:tc>
          <w:tcPr>
            <w:tcW w:w="794" w:type="dxa"/>
            <w:tcBorders>
              <w:left w:val="single" w:sz="8" w:space="0" w:color="4F81BD" w:themeColor="accent1"/>
              <w:right w:val="single" w:sz="8" w:space="0" w:color="4F81BD" w:themeColor="accent1"/>
            </w:tcBorders>
            <w:shd w:val="clear" w:color="auto" w:fill="auto"/>
            <w:vAlign w:val="center"/>
          </w:tcPr>
          <w:p w14:paraId="25A8BD70" w14:textId="73AAC56A" w:rsidR="00176E58" w:rsidRPr="000B4C19" w:rsidRDefault="00176E58"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7%</w:t>
            </w:r>
          </w:p>
        </w:tc>
        <w:tc>
          <w:tcPr>
            <w:tcW w:w="794" w:type="dxa"/>
            <w:tcBorders>
              <w:left w:val="single" w:sz="8" w:space="0" w:color="4F81BD" w:themeColor="accent1"/>
              <w:right w:val="single" w:sz="8" w:space="0" w:color="4F81BD" w:themeColor="accent1"/>
            </w:tcBorders>
            <w:shd w:val="clear" w:color="auto" w:fill="auto"/>
            <w:vAlign w:val="center"/>
          </w:tcPr>
          <w:p w14:paraId="557841A3" w14:textId="79646FF6" w:rsidR="00176E58" w:rsidRPr="000B4C19" w:rsidRDefault="00176E58"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9%</w:t>
            </w:r>
          </w:p>
        </w:tc>
        <w:tc>
          <w:tcPr>
            <w:tcW w:w="794" w:type="dxa"/>
            <w:tcBorders>
              <w:left w:val="single" w:sz="8" w:space="0" w:color="4F81BD" w:themeColor="accent1"/>
              <w:right w:val="single" w:sz="8" w:space="0" w:color="auto"/>
            </w:tcBorders>
            <w:shd w:val="clear" w:color="auto" w:fill="auto"/>
            <w:vAlign w:val="center"/>
          </w:tcPr>
          <w:p w14:paraId="017ADCCA" w14:textId="1D282555" w:rsidR="00176E58" w:rsidRPr="000B4C19" w:rsidRDefault="00176E58" w:rsidP="00176E58">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8%</w:t>
            </w:r>
          </w:p>
        </w:tc>
      </w:tr>
      <w:tr w:rsidR="00176E58" w:rsidRPr="000B4C19" w14:paraId="5DD2812B" w14:textId="77777777" w:rsidTr="0012783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5D73D279" w14:textId="77777777" w:rsidR="00176E58" w:rsidRPr="006943E3" w:rsidRDefault="00176E58" w:rsidP="00176E58">
            <w:pPr>
              <w:ind w:left="152"/>
              <w:rPr>
                <w:rFonts w:eastAsia="Times New Roman" w:cs="Arial"/>
                <w:b w:val="0"/>
                <w:i/>
                <w:sz w:val="18"/>
                <w:szCs w:val="18"/>
              </w:rPr>
            </w:pPr>
            <w:r w:rsidRPr="006943E3">
              <w:rPr>
                <w:rFonts w:eastAsia="Times New Roman" w:cs="Arial"/>
                <w:b w:val="0"/>
                <w:i/>
                <w:sz w:val="18"/>
                <w:szCs w:val="18"/>
              </w:rPr>
              <w:t>30 years or more</w:t>
            </w:r>
          </w:p>
        </w:tc>
        <w:tc>
          <w:tcPr>
            <w:tcW w:w="790" w:type="dxa"/>
            <w:tcBorders>
              <w:left w:val="single" w:sz="8" w:space="0" w:color="auto"/>
              <w:right w:val="single" w:sz="8" w:space="0" w:color="1F497D" w:themeColor="text2"/>
            </w:tcBorders>
            <w:shd w:val="clear" w:color="auto" w:fill="auto"/>
            <w:vAlign w:val="center"/>
          </w:tcPr>
          <w:p w14:paraId="3F5E47AB" w14:textId="282CF630" w:rsidR="00176E58" w:rsidRPr="000B4C19"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29%</w:t>
            </w:r>
          </w:p>
        </w:tc>
        <w:tc>
          <w:tcPr>
            <w:tcW w:w="787" w:type="dxa"/>
            <w:tcBorders>
              <w:left w:val="single" w:sz="8" w:space="0" w:color="auto"/>
              <w:right w:val="single" w:sz="8" w:space="0" w:color="4F81BD" w:themeColor="accent1"/>
            </w:tcBorders>
            <w:shd w:val="clear" w:color="auto" w:fill="auto"/>
            <w:vAlign w:val="center"/>
          </w:tcPr>
          <w:p w14:paraId="1EF0518D" w14:textId="5FED4DC7" w:rsidR="00176E58" w:rsidRPr="000B4C19"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27%</w:t>
            </w:r>
          </w:p>
        </w:tc>
        <w:tc>
          <w:tcPr>
            <w:tcW w:w="848" w:type="dxa"/>
            <w:tcBorders>
              <w:left w:val="single" w:sz="8" w:space="0" w:color="4F81BD" w:themeColor="accent1"/>
              <w:right w:val="single" w:sz="8" w:space="0" w:color="1F497D" w:themeColor="text2"/>
            </w:tcBorders>
            <w:shd w:val="clear" w:color="auto" w:fill="auto"/>
            <w:vAlign w:val="center"/>
          </w:tcPr>
          <w:p w14:paraId="04754D51" w14:textId="2DCDA9EE" w:rsidR="00176E58" w:rsidRPr="000B4C19"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39%</w:t>
            </w:r>
          </w:p>
        </w:tc>
        <w:tc>
          <w:tcPr>
            <w:tcW w:w="791" w:type="dxa"/>
            <w:tcBorders>
              <w:left w:val="single" w:sz="8" w:space="0" w:color="auto"/>
              <w:right w:val="single" w:sz="8" w:space="0" w:color="4F81BD" w:themeColor="accent1"/>
            </w:tcBorders>
            <w:shd w:val="clear" w:color="auto" w:fill="auto"/>
            <w:vAlign w:val="center"/>
          </w:tcPr>
          <w:p w14:paraId="2323CDA8" w14:textId="45FCD2BF" w:rsidR="00176E58" w:rsidRPr="000B4C19"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30%</w:t>
            </w:r>
          </w:p>
        </w:tc>
        <w:tc>
          <w:tcPr>
            <w:tcW w:w="830" w:type="dxa"/>
            <w:tcBorders>
              <w:left w:val="single" w:sz="8" w:space="0" w:color="4F81BD" w:themeColor="accent1"/>
              <w:right w:val="single" w:sz="8" w:space="0" w:color="1F497D" w:themeColor="text2"/>
            </w:tcBorders>
            <w:shd w:val="clear" w:color="auto" w:fill="auto"/>
            <w:vAlign w:val="center"/>
          </w:tcPr>
          <w:p w14:paraId="2F956679" w14:textId="0F2DC793" w:rsidR="00176E58" w:rsidRPr="000B4C19"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28%</w:t>
            </w:r>
          </w:p>
        </w:tc>
        <w:tc>
          <w:tcPr>
            <w:tcW w:w="794" w:type="dxa"/>
            <w:tcBorders>
              <w:left w:val="single" w:sz="8" w:space="0" w:color="auto"/>
              <w:right w:val="single" w:sz="8" w:space="0" w:color="4F81BD" w:themeColor="accent1"/>
            </w:tcBorders>
            <w:shd w:val="clear" w:color="auto" w:fill="auto"/>
            <w:vAlign w:val="center"/>
          </w:tcPr>
          <w:p w14:paraId="1188EB87" w14:textId="6A4E123D" w:rsidR="00176E58" w:rsidRPr="000B4C19"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37%</w:t>
            </w:r>
          </w:p>
        </w:tc>
        <w:tc>
          <w:tcPr>
            <w:tcW w:w="794" w:type="dxa"/>
            <w:tcBorders>
              <w:left w:val="single" w:sz="8" w:space="0" w:color="4F81BD" w:themeColor="accent1"/>
              <w:right w:val="single" w:sz="8" w:space="0" w:color="4F81BD" w:themeColor="accent1"/>
            </w:tcBorders>
            <w:shd w:val="clear" w:color="auto" w:fill="auto"/>
            <w:vAlign w:val="center"/>
          </w:tcPr>
          <w:p w14:paraId="4CC05D07" w14:textId="501EA512" w:rsidR="00176E58" w:rsidRPr="000B4C19"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22%</w:t>
            </w:r>
          </w:p>
        </w:tc>
        <w:tc>
          <w:tcPr>
            <w:tcW w:w="794" w:type="dxa"/>
            <w:tcBorders>
              <w:left w:val="single" w:sz="8" w:space="0" w:color="4F81BD" w:themeColor="accent1"/>
              <w:right w:val="single" w:sz="8" w:space="0" w:color="4F81BD" w:themeColor="accent1"/>
            </w:tcBorders>
            <w:shd w:val="clear" w:color="auto" w:fill="auto"/>
            <w:vAlign w:val="center"/>
          </w:tcPr>
          <w:p w14:paraId="0ABDBE39" w14:textId="42AF877E" w:rsidR="00176E58" w:rsidRPr="000B4C19"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33%</w:t>
            </w:r>
          </w:p>
        </w:tc>
        <w:tc>
          <w:tcPr>
            <w:tcW w:w="794" w:type="dxa"/>
            <w:tcBorders>
              <w:left w:val="single" w:sz="8" w:space="0" w:color="4F81BD" w:themeColor="accent1"/>
              <w:right w:val="single" w:sz="8" w:space="0" w:color="auto"/>
            </w:tcBorders>
            <w:shd w:val="clear" w:color="auto" w:fill="auto"/>
            <w:vAlign w:val="center"/>
          </w:tcPr>
          <w:p w14:paraId="2C373AAB" w14:textId="62EDD273" w:rsidR="00176E58" w:rsidRPr="000B4C19" w:rsidRDefault="00176E58" w:rsidP="00176E58">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23%</w:t>
            </w:r>
          </w:p>
        </w:tc>
      </w:tr>
    </w:tbl>
    <w:p w14:paraId="6FB240A9" w14:textId="04B5A216" w:rsidR="00E91A8B" w:rsidRPr="000F687D" w:rsidRDefault="00E91A8B" w:rsidP="00E91A8B">
      <w:pPr>
        <w:pStyle w:val="aFignote"/>
      </w:pPr>
      <w:r w:rsidRPr="000F687D">
        <w:t>Base:</w:t>
      </w:r>
      <w:r w:rsidRPr="000F687D">
        <w:tab/>
      </w:r>
      <w:r>
        <w:t>Q49b All respondents (n</w:t>
      </w:r>
      <w:r w:rsidRPr="000F687D">
        <w:t>=</w:t>
      </w:r>
      <w:r w:rsidR="00176E58">
        <w:t>961</w:t>
      </w:r>
      <w:r w:rsidRPr="000F687D">
        <w:t>)</w:t>
      </w:r>
      <w:r>
        <w:t xml:space="preserve">; Q49c believes </w:t>
      </w:r>
      <w:r w:rsidRPr="006943E3">
        <w:t>0 deaths is achievable (n=</w:t>
      </w:r>
      <w:r w:rsidR="00176E58">
        <w:t>109</w:t>
      </w:r>
      <w:r w:rsidRPr="006943E3">
        <w:t>)</w:t>
      </w:r>
    </w:p>
    <w:p w14:paraId="24677EC5" w14:textId="77777777" w:rsidR="00E91A8B" w:rsidRDefault="00E91A8B" w:rsidP="00E91A8B">
      <w:pPr>
        <w:pStyle w:val="aFignote"/>
      </w:pPr>
      <w:r w:rsidRPr="000F687D">
        <w:t>Q</w:t>
      </w:r>
      <w:r>
        <w:t>45b</w:t>
      </w:r>
      <w:r w:rsidRPr="000F687D">
        <w:tab/>
      </w:r>
      <w:r w:rsidRPr="006943E3">
        <w:t>Do you believe that one day in Victoria there will be no deaths as a result of road accidents?</w:t>
      </w:r>
      <w:r w:rsidRPr="000F687D">
        <w:t xml:space="preserve"> [single response]</w:t>
      </w:r>
    </w:p>
    <w:p w14:paraId="31770A48" w14:textId="68ECDAC7" w:rsidR="00405F43" w:rsidRDefault="00E91A8B" w:rsidP="0070509D">
      <w:pPr>
        <w:pStyle w:val="aFignote"/>
      </w:pPr>
      <w:r w:rsidRPr="000F687D">
        <w:t>Q</w:t>
      </w:r>
      <w:r>
        <w:t>45c</w:t>
      </w:r>
      <w:r w:rsidRPr="000F687D">
        <w:tab/>
      </w:r>
      <w:r w:rsidRPr="006943E3">
        <w:t>How long do you think it will take to reach zero road deaths in Victoria?</w:t>
      </w:r>
      <w:r w:rsidRPr="000F687D">
        <w:t xml:space="preserve"> [single response]</w:t>
      </w:r>
    </w:p>
    <w:p w14:paraId="6191FC54" w14:textId="77777777" w:rsidR="00101F08" w:rsidRDefault="00101F08" w:rsidP="0070509D">
      <w:pPr>
        <w:pStyle w:val="aFignote"/>
      </w:pPr>
    </w:p>
    <w:p w14:paraId="488E3389" w14:textId="77777777" w:rsidR="00295504" w:rsidRDefault="00295504" w:rsidP="00405F43">
      <w:pPr>
        <w:pStyle w:val="SecBody"/>
        <w:rPr>
          <w:highlight w:val="green"/>
        </w:rPr>
      </w:pPr>
    </w:p>
    <w:p w14:paraId="2BDDB019" w14:textId="0254C01B" w:rsidR="00845D71" w:rsidRDefault="00686539" w:rsidP="00845D71">
      <w:pPr>
        <w:pStyle w:val="SecBody"/>
        <w:rPr>
          <w:rStyle w:val="aTablecaptionChar"/>
          <w:b w:val="0"/>
          <w:bCs w:val="0"/>
        </w:rPr>
      </w:pPr>
      <w:r>
        <w:rPr>
          <w:rStyle w:val="aTablecaptionChar"/>
          <w:b w:val="0"/>
          <w:bCs w:val="0"/>
        </w:rPr>
        <w:lastRenderedPageBreak/>
        <w:t xml:space="preserve">Significantly fewer respondents who had driven when they suspected they were over the limit (2%) believed that one day there would be zero deaths on Victorian roads, compared to those who had not driven after drinking (12%). Despite being more inclined to agree that the current road toll is acceptable, those who had been involved in an accident were actually more likely to believe that a zero road toll was achievable (17%) than those who had not been in an accident (10%). </w:t>
      </w:r>
    </w:p>
    <w:p w14:paraId="12C87EA8" w14:textId="17A5A6EB" w:rsidR="00845D71" w:rsidRPr="0063345A" w:rsidRDefault="00845D71" w:rsidP="0063345A">
      <w:pPr>
        <w:pStyle w:val="aTablecaption"/>
        <w:rPr>
          <w:rStyle w:val="aTablecaptionChar"/>
          <w:b/>
          <w:bCs/>
        </w:rPr>
      </w:pPr>
      <w:bookmarkStart w:id="86" w:name="_Toc439751068"/>
      <w:r w:rsidRPr="0063345A">
        <w:rPr>
          <w:rStyle w:val="aTablecaptionChar"/>
          <w:b/>
          <w:bCs/>
        </w:rPr>
        <w:t xml:space="preserve">Table </w:t>
      </w:r>
      <w:r w:rsidRPr="0063345A">
        <w:rPr>
          <w:rStyle w:val="aTablecaptionChar"/>
          <w:b/>
          <w:bCs/>
        </w:rPr>
        <w:fldChar w:fldCharType="begin"/>
      </w:r>
      <w:r w:rsidRPr="0063345A">
        <w:rPr>
          <w:rStyle w:val="aTablecaptionChar"/>
          <w:b/>
          <w:bCs/>
        </w:rPr>
        <w:instrText xml:space="preserve"> STYLEREF 1 \s </w:instrText>
      </w:r>
      <w:r w:rsidRPr="0063345A">
        <w:rPr>
          <w:rStyle w:val="aTablecaptionChar"/>
          <w:b/>
          <w:bCs/>
        </w:rPr>
        <w:fldChar w:fldCharType="separate"/>
      </w:r>
      <w:r w:rsidR="005F7C94">
        <w:rPr>
          <w:rStyle w:val="aTablecaptionChar"/>
          <w:b/>
          <w:bCs/>
          <w:noProof/>
        </w:rPr>
        <w:t>4</w:t>
      </w:r>
      <w:r w:rsidRPr="0063345A">
        <w:rPr>
          <w:rStyle w:val="aTablecaptionChar"/>
          <w:b/>
          <w:bCs/>
        </w:rPr>
        <w:fldChar w:fldCharType="end"/>
      </w:r>
      <w:r w:rsidRPr="0063345A">
        <w:rPr>
          <w:rStyle w:val="aTablecaptionChar"/>
          <w:b/>
          <w:bCs/>
        </w:rPr>
        <w:t>.</w:t>
      </w:r>
      <w:r w:rsidRPr="0063345A">
        <w:rPr>
          <w:rStyle w:val="aTablecaptionChar"/>
          <w:b/>
          <w:bCs/>
        </w:rPr>
        <w:fldChar w:fldCharType="begin"/>
      </w:r>
      <w:r w:rsidRPr="0063345A">
        <w:rPr>
          <w:rStyle w:val="aTablecaptionChar"/>
          <w:b/>
          <w:bCs/>
        </w:rPr>
        <w:instrText xml:space="preserve"> SEQ Table \* ARABIC \s 1 </w:instrText>
      </w:r>
      <w:r w:rsidRPr="0063345A">
        <w:rPr>
          <w:rStyle w:val="aTablecaptionChar"/>
          <w:b/>
          <w:bCs/>
        </w:rPr>
        <w:fldChar w:fldCharType="separate"/>
      </w:r>
      <w:r w:rsidR="005F7C94">
        <w:rPr>
          <w:rStyle w:val="aTablecaptionChar"/>
          <w:b/>
          <w:bCs/>
          <w:noProof/>
        </w:rPr>
        <w:t>4</w:t>
      </w:r>
      <w:r w:rsidRPr="0063345A">
        <w:rPr>
          <w:rStyle w:val="aTablecaptionChar"/>
          <w:b/>
          <w:bCs/>
        </w:rPr>
        <w:fldChar w:fldCharType="end"/>
      </w:r>
      <w:r w:rsidRPr="0063345A">
        <w:rPr>
          <w:rStyle w:val="aTablecaptionChar"/>
          <w:b/>
          <w:bCs/>
        </w:rPr>
        <w:t xml:space="preserve">: </w:t>
      </w:r>
      <w:r w:rsidRPr="0063345A">
        <w:t xml:space="preserve">Believe in no deaths as a result of road accidents </w:t>
      </w:r>
      <w:r w:rsidRPr="0063345A">
        <w:rPr>
          <w:rStyle w:val="aTablecaptionChar"/>
          <w:b/>
          <w:bCs/>
        </w:rPr>
        <w:t xml:space="preserve">by behaviours </w:t>
      </w:r>
      <w:r w:rsidR="001F1D9E">
        <w:rPr>
          <w:rStyle w:val="aTablecaptionChar"/>
          <w:b/>
          <w:bCs/>
        </w:rPr>
        <w:t>(2015)</w:t>
      </w:r>
      <w:bookmarkEnd w:id="86"/>
    </w:p>
    <w:tbl>
      <w:tblPr>
        <w:tblStyle w:val="LightList-Accent12"/>
        <w:tblW w:w="9562" w:type="dxa"/>
        <w:tblInd w:w="108" w:type="dxa"/>
        <w:tblBorders>
          <w:insideH w:val="single" w:sz="8" w:space="0" w:color="4F81BD" w:themeColor="accent1"/>
          <w:insideV w:val="single" w:sz="8" w:space="0" w:color="4F81BD" w:themeColor="accent1"/>
        </w:tblBorders>
        <w:tblLayout w:type="fixed"/>
        <w:tblLook w:val="04A0" w:firstRow="1" w:lastRow="0" w:firstColumn="1" w:lastColumn="0" w:noHBand="0" w:noVBand="1"/>
      </w:tblPr>
      <w:tblGrid>
        <w:gridCol w:w="1968"/>
        <w:gridCol w:w="733"/>
        <w:gridCol w:w="679"/>
        <w:gridCol w:w="681"/>
        <w:gridCol w:w="680"/>
        <w:gridCol w:w="681"/>
        <w:gridCol w:w="709"/>
        <w:gridCol w:w="709"/>
        <w:gridCol w:w="680"/>
        <w:gridCol w:w="681"/>
        <w:gridCol w:w="680"/>
        <w:gridCol w:w="681"/>
      </w:tblGrid>
      <w:tr w:rsidR="00845D71" w14:paraId="499150FF" w14:textId="77777777" w:rsidTr="00845D7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val="restart"/>
            <w:tcBorders>
              <w:right w:val="single" w:sz="8" w:space="0" w:color="auto"/>
            </w:tcBorders>
          </w:tcPr>
          <w:p w14:paraId="30AFAC6D" w14:textId="77777777" w:rsidR="00845D71" w:rsidRPr="006943E3" w:rsidRDefault="00845D71" w:rsidP="00845D71">
            <w:pPr>
              <w:rPr>
                <w:rFonts w:eastAsia="Times New Roman" w:cs="Arial"/>
                <w:sz w:val="16"/>
                <w:szCs w:val="16"/>
              </w:rPr>
            </w:pPr>
          </w:p>
        </w:tc>
        <w:tc>
          <w:tcPr>
            <w:tcW w:w="733" w:type="dxa"/>
            <w:tcBorders>
              <w:left w:val="single" w:sz="8" w:space="0" w:color="auto"/>
              <w:bottom w:val="single" w:sz="8" w:space="0" w:color="FFFFFF" w:themeColor="background1"/>
              <w:right w:val="single" w:sz="8" w:space="0" w:color="1F497D" w:themeColor="text2"/>
            </w:tcBorders>
            <w:vAlign w:val="center"/>
          </w:tcPr>
          <w:p w14:paraId="5E76B0AE" w14:textId="77777777" w:rsidR="00845D71" w:rsidRPr="006943E3" w:rsidRDefault="00845D71" w:rsidP="00845D71">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360" w:type="dxa"/>
            <w:gridSpan w:val="2"/>
            <w:tcBorders>
              <w:left w:val="single" w:sz="8" w:space="0" w:color="1F497D" w:themeColor="text2"/>
              <w:bottom w:val="single" w:sz="8" w:space="0" w:color="FFFFFF" w:themeColor="background1"/>
              <w:right w:val="single" w:sz="8" w:space="0" w:color="1F497D" w:themeColor="text2"/>
            </w:tcBorders>
            <w:vAlign w:val="center"/>
          </w:tcPr>
          <w:p w14:paraId="0A64F04F" w14:textId="77777777" w:rsidR="00845D71" w:rsidRPr="006943E3" w:rsidRDefault="00845D71" w:rsidP="00845D71">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Speeding</w:t>
            </w:r>
          </w:p>
        </w:tc>
        <w:tc>
          <w:tcPr>
            <w:tcW w:w="1361" w:type="dxa"/>
            <w:gridSpan w:val="2"/>
            <w:tcBorders>
              <w:left w:val="single" w:sz="8" w:space="0" w:color="1F497D" w:themeColor="text2"/>
              <w:bottom w:val="single" w:sz="8" w:space="0" w:color="FFFFFF" w:themeColor="background1"/>
            </w:tcBorders>
            <w:vAlign w:val="center"/>
          </w:tcPr>
          <w:p w14:paraId="5D63CC28" w14:textId="77777777" w:rsidR="00845D71" w:rsidRPr="006943E3" w:rsidRDefault="00845D71" w:rsidP="00845D71">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 w:val="0"/>
                <w:kern w:val="24"/>
                <w:sz w:val="16"/>
                <w:szCs w:val="16"/>
              </w:rPr>
            </w:pPr>
            <w:r>
              <w:rPr>
                <w:rFonts w:eastAsia="Times New Roman" w:cs="Arial"/>
                <w:bCs w:val="0"/>
                <w:kern w:val="24"/>
                <w:sz w:val="16"/>
                <w:szCs w:val="16"/>
              </w:rPr>
              <w:t>Drink driving</w:t>
            </w:r>
          </w:p>
        </w:tc>
        <w:tc>
          <w:tcPr>
            <w:tcW w:w="1418" w:type="dxa"/>
            <w:gridSpan w:val="2"/>
            <w:tcBorders>
              <w:left w:val="single" w:sz="8" w:space="0" w:color="1F497D" w:themeColor="text2"/>
              <w:bottom w:val="single" w:sz="8" w:space="0" w:color="FFFFFF" w:themeColor="background1"/>
            </w:tcBorders>
            <w:vAlign w:val="center"/>
          </w:tcPr>
          <w:p w14:paraId="589C02FB" w14:textId="77777777" w:rsidR="00845D71" w:rsidRPr="006943E3" w:rsidRDefault="00845D71" w:rsidP="00845D71">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Drowsy driving</w:t>
            </w:r>
          </w:p>
        </w:tc>
        <w:tc>
          <w:tcPr>
            <w:tcW w:w="1361" w:type="dxa"/>
            <w:gridSpan w:val="2"/>
            <w:tcBorders>
              <w:left w:val="single" w:sz="8" w:space="0" w:color="1F497D" w:themeColor="text2"/>
              <w:bottom w:val="single" w:sz="8" w:space="0" w:color="FFFFFF" w:themeColor="background1"/>
              <w:right w:val="dashSmallGap" w:sz="4" w:space="0" w:color="auto"/>
            </w:tcBorders>
            <w:vAlign w:val="center"/>
          </w:tcPr>
          <w:p w14:paraId="742B38F6" w14:textId="77777777" w:rsidR="00845D71" w:rsidRPr="006943E3" w:rsidRDefault="00845D71" w:rsidP="00845D71">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Phone use</w:t>
            </w:r>
          </w:p>
        </w:tc>
        <w:tc>
          <w:tcPr>
            <w:tcW w:w="1361" w:type="dxa"/>
            <w:gridSpan w:val="2"/>
            <w:tcBorders>
              <w:left w:val="dashSmallGap" w:sz="4" w:space="0" w:color="auto"/>
              <w:bottom w:val="single" w:sz="8" w:space="0" w:color="FFFFFF" w:themeColor="background1"/>
            </w:tcBorders>
            <w:vAlign w:val="center"/>
          </w:tcPr>
          <w:p w14:paraId="39353725" w14:textId="77777777" w:rsidR="00845D71" w:rsidRDefault="00845D71" w:rsidP="00845D71">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Road accident</w:t>
            </w:r>
          </w:p>
        </w:tc>
      </w:tr>
      <w:tr w:rsidR="000E3168" w:rsidRPr="006943E3" w14:paraId="5A495232" w14:textId="77777777" w:rsidTr="00845D7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tcBorders>
              <w:right w:val="single" w:sz="8" w:space="0" w:color="auto"/>
            </w:tcBorders>
            <w:shd w:val="clear" w:color="auto" w:fill="4F81BD" w:themeFill="accent1"/>
            <w:hideMark/>
          </w:tcPr>
          <w:p w14:paraId="66DD1635" w14:textId="77777777" w:rsidR="00845D71" w:rsidRPr="006943E3" w:rsidRDefault="00845D71" w:rsidP="00845D71">
            <w:pPr>
              <w:rPr>
                <w:rFonts w:eastAsia="Times New Roman" w:cs="Arial"/>
                <w:sz w:val="16"/>
                <w:szCs w:val="16"/>
              </w:rPr>
            </w:pPr>
          </w:p>
        </w:tc>
        <w:tc>
          <w:tcPr>
            <w:tcW w:w="733"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4AA9EBB6" w14:textId="77777777" w:rsidR="00845D71" w:rsidRPr="006943E3" w:rsidRDefault="00845D71" w:rsidP="00845D71">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(961)</w:t>
            </w:r>
          </w:p>
        </w:tc>
        <w:tc>
          <w:tcPr>
            <w:tcW w:w="679" w:type="dxa"/>
            <w:tcBorders>
              <w:top w:val="single" w:sz="8" w:space="0" w:color="FFFFFF" w:themeColor="background1"/>
              <w:left w:val="single" w:sz="8" w:space="0" w:color="1F497D" w:themeColor="text2"/>
            </w:tcBorders>
            <w:shd w:val="clear" w:color="auto" w:fill="4F81BD" w:themeFill="accent1"/>
            <w:vAlign w:val="center"/>
          </w:tcPr>
          <w:p w14:paraId="73C473A4" w14:textId="61D4000E" w:rsidR="00845D71" w:rsidRPr="006943E3" w:rsidRDefault="00845D71" w:rsidP="008B2E41">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Yes (</w:t>
            </w:r>
            <w:r w:rsidR="008B2E41">
              <w:rPr>
                <w:rFonts w:eastAsia="Times New Roman" w:cs="Arial"/>
                <w:bCs/>
                <w:color w:val="FFFFFF" w:themeColor="background1"/>
                <w:kern w:val="24"/>
                <w:sz w:val="16"/>
                <w:szCs w:val="16"/>
                <w:lang w:eastAsia="en-US"/>
              </w:rPr>
              <w:t>108</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single" w:sz="8" w:space="0" w:color="1F497D" w:themeColor="text2"/>
            </w:tcBorders>
            <w:shd w:val="clear" w:color="auto" w:fill="4F81BD" w:themeFill="accent1"/>
            <w:vAlign w:val="center"/>
          </w:tcPr>
          <w:p w14:paraId="52954234" w14:textId="740AF020" w:rsidR="00845D71" w:rsidRPr="006943E3" w:rsidRDefault="00845D71" w:rsidP="008B2E41">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8B2E41">
              <w:rPr>
                <w:rFonts w:eastAsia="Times New Roman" w:cs="Arial"/>
                <w:bCs/>
                <w:color w:val="FFFFFF" w:themeColor="background1"/>
                <w:kern w:val="24"/>
                <w:sz w:val="16"/>
                <w:szCs w:val="16"/>
                <w:lang w:eastAsia="en-US"/>
              </w:rPr>
              <w:t>838</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single" w:sz="8" w:space="0" w:color="1F497D" w:themeColor="text2"/>
            </w:tcBorders>
            <w:shd w:val="clear" w:color="auto" w:fill="4F81BD" w:themeFill="accent1"/>
            <w:vAlign w:val="center"/>
          </w:tcPr>
          <w:p w14:paraId="4319A6D2" w14:textId="77777777" w:rsidR="00845D71" w:rsidRPr="006943E3" w:rsidRDefault="00845D71" w:rsidP="00845D71">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Yes </w:t>
            </w:r>
            <w:r w:rsidRPr="006943E3">
              <w:rPr>
                <w:rFonts w:eastAsia="Times New Roman" w:cs="Arial"/>
                <w:bCs/>
                <w:color w:val="FFFFFF" w:themeColor="background1"/>
                <w:kern w:val="24"/>
                <w:sz w:val="16"/>
                <w:szCs w:val="16"/>
                <w:lang w:eastAsia="en-US"/>
              </w:rPr>
              <w:t>(</w:t>
            </w:r>
            <w:r>
              <w:rPr>
                <w:rFonts w:eastAsia="Times New Roman" w:cs="Arial"/>
                <w:bCs/>
                <w:color w:val="FFFFFF" w:themeColor="background1"/>
                <w:kern w:val="24"/>
                <w:sz w:val="16"/>
                <w:szCs w:val="16"/>
                <w:lang w:eastAsia="en-US"/>
              </w:rPr>
              <w:t>64</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single" w:sz="8" w:space="0" w:color="auto"/>
            </w:tcBorders>
            <w:shd w:val="clear" w:color="auto" w:fill="4F81BD" w:themeFill="accent1"/>
            <w:vAlign w:val="center"/>
          </w:tcPr>
          <w:p w14:paraId="4A21AFA3" w14:textId="77777777" w:rsidR="00845D71" w:rsidRPr="006943E3" w:rsidRDefault="00845D71" w:rsidP="00845D71">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Pr>
                <w:rFonts w:eastAsia="Times New Roman" w:cs="Arial"/>
                <w:bCs/>
                <w:color w:val="FFFFFF" w:themeColor="background1"/>
                <w:kern w:val="24"/>
                <w:sz w:val="16"/>
                <w:szCs w:val="16"/>
                <w:lang w:eastAsia="en-US"/>
              </w:rPr>
              <w:t>650</w:t>
            </w:r>
            <w:r w:rsidRPr="006943E3">
              <w:rPr>
                <w:rFonts w:eastAsia="Times New Roman" w:cs="Arial"/>
                <w:bCs/>
                <w:color w:val="FFFFFF" w:themeColor="background1"/>
                <w:kern w:val="24"/>
                <w:sz w:val="16"/>
                <w:szCs w:val="16"/>
                <w:lang w:eastAsia="en-US"/>
              </w:rPr>
              <w:t>)</w:t>
            </w:r>
          </w:p>
        </w:tc>
        <w:tc>
          <w:tcPr>
            <w:tcW w:w="709" w:type="dxa"/>
            <w:tcBorders>
              <w:top w:val="single" w:sz="8" w:space="0" w:color="FFFFFF" w:themeColor="background1"/>
              <w:left w:val="single" w:sz="8" w:space="0" w:color="auto"/>
            </w:tcBorders>
            <w:shd w:val="clear" w:color="auto" w:fill="4F81BD" w:themeFill="accent1"/>
            <w:vAlign w:val="center"/>
          </w:tcPr>
          <w:p w14:paraId="095BE8E5" w14:textId="77777777" w:rsidR="00845D71" w:rsidRPr="006943E3" w:rsidRDefault="00845D71" w:rsidP="00845D71">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Yes</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Pr>
                <w:rFonts w:eastAsia="Times New Roman" w:cs="Arial"/>
                <w:bCs/>
                <w:color w:val="FFFFFF" w:themeColor="background1"/>
                <w:kern w:val="24"/>
                <w:sz w:val="16"/>
                <w:szCs w:val="16"/>
                <w:lang w:eastAsia="en-US"/>
              </w:rPr>
              <w:t>91</w:t>
            </w:r>
            <w:r w:rsidRPr="006943E3">
              <w:rPr>
                <w:rFonts w:eastAsia="Times New Roman" w:cs="Arial"/>
                <w:bCs/>
                <w:color w:val="FFFFFF" w:themeColor="background1"/>
                <w:kern w:val="24"/>
                <w:sz w:val="16"/>
                <w:szCs w:val="16"/>
                <w:lang w:eastAsia="en-US"/>
              </w:rPr>
              <w:t>)</w:t>
            </w:r>
          </w:p>
        </w:tc>
        <w:tc>
          <w:tcPr>
            <w:tcW w:w="709" w:type="dxa"/>
            <w:tcBorders>
              <w:top w:val="single" w:sz="8" w:space="0" w:color="FFFFFF" w:themeColor="background1"/>
              <w:right w:val="single" w:sz="8" w:space="0" w:color="auto"/>
            </w:tcBorders>
            <w:shd w:val="clear" w:color="auto" w:fill="4F81BD" w:themeFill="accent1"/>
            <w:vAlign w:val="center"/>
          </w:tcPr>
          <w:p w14:paraId="26024327" w14:textId="77777777" w:rsidR="00845D71" w:rsidRPr="006943E3" w:rsidRDefault="00845D71" w:rsidP="00845D71">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No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Pr>
                <w:rFonts w:eastAsia="Times New Roman" w:cs="Arial"/>
                <w:bCs/>
                <w:color w:val="FFFFFF" w:themeColor="background1"/>
                <w:kern w:val="24"/>
                <w:sz w:val="16"/>
                <w:szCs w:val="16"/>
                <w:lang w:eastAsia="en-US"/>
              </w:rPr>
              <w:t>856</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single" w:sz="8" w:space="0" w:color="auto"/>
            </w:tcBorders>
            <w:shd w:val="clear" w:color="auto" w:fill="4F81BD" w:themeFill="accent1"/>
            <w:vAlign w:val="center"/>
          </w:tcPr>
          <w:p w14:paraId="3FD6FE38" w14:textId="27F9919F" w:rsidR="00845D71" w:rsidRPr="006943E3" w:rsidRDefault="00845D71" w:rsidP="008B2E41">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Yes (</w:t>
            </w:r>
            <w:r w:rsidR="008B2E41">
              <w:rPr>
                <w:rFonts w:eastAsia="Times New Roman" w:cs="Arial"/>
                <w:bCs/>
                <w:color w:val="FFFFFF" w:themeColor="background1"/>
                <w:kern w:val="24"/>
                <w:sz w:val="16"/>
                <w:szCs w:val="16"/>
                <w:lang w:eastAsia="en-US"/>
              </w:rPr>
              <w:t>295</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dashSmallGap" w:sz="4" w:space="0" w:color="auto"/>
            </w:tcBorders>
            <w:shd w:val="clear" w:color="auto" w:fill="4F81BD" w:themeFill="accent1"/>
            <w:vAlign w:val="center"/>
          </w:tcPr>
          <w:p w14:paraId="35E37606" w14:textId="4CFB666A" w:rsidR="00845D71" w:rsidRPr="006943E3" w:rsidRDefault="00845D71" w:rsidP="008B2E41">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8B2E41">
              <w:rPr>
                <w:rFonts w:eastAsia="Times New Roman" w:cs="Arial"/>
                <w:bCs/>
                <w:color w:val="FFFFFF" w:themeColor="background1"/>
                <w:kern w:val="24"/>
                <w:sz w:val="16"/>
                <w:szCs w:val="16"/>
                <w:lang w:eastAsia="en-US"/>
              </w:rPr>
              <w:t>662</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dashSmallGap" w:sz="4" w:space="0" w:color="auto"/>
            </w:tcBorders>
            <w:shd w:val="clear" w:color="auto" w:fill="4F81BD" w:themeFill="accent1"/>
            <w:vAlign w:val="center"/>
          </w:tcPr>
          <w:p w14:paraId="72338930" w14:textId="77777777" w:rsidR="00845D71" w:rsidRPr="006943E3" w:rsidRDefault="00845D71" w:rsidP="00845D71">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Yes (139</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left w:val="single" w:sz="4" w:space="0" w:color="auto"/>
            </w:tcBorders>
            <w:shd w:val="clear" w:color="auto" w:fill="4F81BD" w:themeFill="accent1"/>
            <w:vAlign w:val="center"/>
          </w:tcPr>
          <w:p w14:paraId="3E22DB71" w14:textId="77777777" w:rsidR="00845D71" w:rsidRPr="006943E3" w:rsidRDefault="00845D71" w:rsidP="00845D71">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Pr>
                <w:rFonts w:eastAsia="Times New Roman" w:cs="Arial"/>
                <w:bCs/>
                <w:color w:val="FFFFFF" w:themeColor="background1"/>
                <w:kern w:val="24"/>
                <w:sz w:val="16"/>
                <w:szCs w:val="16"/>
                <w:lang w:eastAsia="en-US"/>
              </w:rPr>
              <w:t>815</w:t>
            </w:r>
            <w:r w:rsidRPr="006943E3">
              <w:rPr>
                <w:rFonts w:eastAsia="Times New Roman" w:cs="Arial"/>
                <w:bCs/>
                <w:color w:val="FFFFFF" w:themeColor="background1"/>
                <w:kern w:val="24"/>
                <w:sz w:val="16"/>
                <w:szCs w:val="16"/>
                <w:lang w:eastAsia="en-US"/>
              </w:rPr>
              <w:t>)</w:t>
            </w:r>
          </w:p>
        </w:tc>
      </w:tr>
      <w:tr w:rsidR="000E3168" w:rsidRPr="006943E3" w14:paraId="1879B968" w14:textId="77777777" w:rsidTr="00845D71">
        <w:trPr>
          <w:trHeight w:val="20"/>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shd w:val="clear" w:color="auto" w:fill="4F81BD" w:themeFill="accent1"/>
            <w:hideMark/>
          </w:tcPr>
          <w:p w14:paraId="49E32154" w14:textId="77777777" w:rsidR="00845D71" w:rsidRPr="006943E3" w:rsidRDefault="00845D71" w:rsidP="00845D71">
            <w:pPr>
              <w:rPr>
                <w:rFonts w:eastAsia="Times New Roman" w:cs="Arial"/>
                <w:color w:val="FFFFFF" w:themeColor="background1"/>
                <w:sz w:val="16"/>
                <w:szCs w:val="16"/>
              </w:rPr>
            </w:pPr>
          </w:p>
        </w:tc>
        <w:tc>
          <w:tcPr>
            <w:tcW w:w="733" w:type="dxa"/>
            <w:tcBorders>
              <w:left w:val="single" w:sz="8" w:space="0" w:color="auto"/>
              <w:right w:val="single" w:sz="8" w:space="0" w:color="1F497D" w:themeColor="text2"/>
            </w:tcBorders>
            <w:shd w:val="clear" w:color="auto" w:fill="4F81BD" w:themeFill="accent1"/>
            <w:vAlign w:val="center"/>
          </w:tcPr>
          <w:p w14:paraId="29827333" w14:textId="77777777" w:rsidR="00845D71" w:rsidRPr="006943E3" w:rsidRDefault="00845D71" w:rsidP="00845D71">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679" w:type="dxa"/>
            <w:tcBorders>
              <w:left w:val="single" w:sz="8" w:space="0" w:color="1F497D" w:themeColor="text2"/>
            </w:tcBorders>
            <w:shd w:val="clear" w:color="auto" w:fill="4F81BD" w:themeFill="accent1"/>
            <w:vAlign w:val="center"/>
          </w:tcPr>
          <w:p w14:paraId="0C8A43A5" w14:textId="77777777" w:rsidR="00845D71" w:rsidRPr="006943E3" w:rsidRDefault="00845D71" w:rsidP="00845D71">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Cs/>
                <w:color w:val="F2F2F2" w:themeColor="background1" w:themeShade="F2"/>
                <w:kern w:val="24"/>
                <w:sz w:val="16"/>
                <w:szCs w:val="16"/>
              </w:rPr>
              <w:t xml:space="preserve">A </w:t>
            </w:r>
          </w:p>
        </w:tc>
        <w:tc>
          <w:tcPr>
            <w:tcW w:w="681" w:type="dxa"/>
            <w:tcBorders>
              <w:right w:val="single" w:sz="8" w:space="0" w:color="1F497D" w:themeColor="text2"/>
            </w:tcBorders>
            <w:shd w:val="clear" w:color="auto" w:fill="4F81BD" w:themeFill="accent1"/>
            <w:vAlign w:val="center"/>
          </w:tcPr>
          <w:p w14:paraId="2F51DBCC" w14:textId="77777777" w:rsidR="00845D71" w:rsidRPr="006943E3" w:rsidRDefault="00845D71" w:rsidP="00845D71">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B</w:t>
            </w:r>
          </w:p>
        </w:tc>
        <w:tc>
          <w:tcPr>
            <w:tcW w:w="680" w:type="dxa"/>
            <w:tcBorders>
              <w:left w:val="single" w:sz="8" w:space="0" w:color="1F497D" w:themeColor="text2"/>
            </w:tcBorders>
            <w:shd w:val="clear" w:color="auto" w:fill="4F81BD" w:themeFill="accent1"/>
            <w:vAlign w:val="center"/>
          </w:tcPr>
          <w:p w14:paraId="7269E631" w14:textId="77777777" w:rsidR="00845D71" w:rsidRPr="006943E3" w:rsidRDefault="00845D71" w:rsidP="00845D71">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681" w:type="dxa"/>
            <w:tcBorders>
              <w:right w:val="single" w:sz="8" w:space="0" w:color="auto"/>
            </w:tcBorders>
            <w:shd w:val="clear" w:color="auto" w:fill="4F81BD" w:themeFill="accent1"/>
            <w:vAlign w:val="center"/>
          </w:tcPr>
          <w:p w14:paraId="63B0D1C5" w14:textId="77777777" w:rsidR="00845D71" w:rsidRPr="006943E3" w:rsidRDefault="00845D71" w:rsidP="00845D71">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09" w:type="dxa"/>
            <w:tcBorders>
              <w:left w:val="single" w:sz="8" w:space="0" w:color="auto"/>
            </w:tcBorders>
            <w:shd w:val="clear" w:color="auto" w:fill="4F81BD" w:themeFill="accent1"/>
            <w:vAlign w:val="center"/>
          </w:tcPr>
          <w:p w14:paraId="116C6908" w14:textId="77777777" w:rsidR="00845D71" w:rsidRPr="006943E3" w:rsidRDefault="00845D71" w:rsidP="00845D71">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09" w:type="dxa"/>
            <w:tcBorders>
              <w:right w:val="single" w:sz="8" w:space="0" w:color="auto"/>
            </w:tcBorders>
            <w:shd w:val="clear" w:color="auto" w:fill="4F81BD" w:themeFill="accent1"/>
            <w:vAlign w:val="center"/>
          </w:tcPr>
          <w:p w14:paraId="0706120E" w14:textId="77777777" w:rsidR="00845D71" w:rsidRPr="006943E3" w:rsidRDefault="00845D71" w:rsidP="00845D71">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680" w:type="dxa"/>
            <w:tcBorders>
              <w:left w:val="single" w:sz="8" w:space="0" w:color="auto"/>
            </w:tcBorders>
            <w:shd w:val="clear" w:color="auto" w:fill="4F81BD" w:themeFill="accent1"/>
            <w:vAlign w:val="center"/>
          </w:tcPr>
          <w:p w14:paraId="0EEF54C4" w14:textId="77777777" w:rsidR="00845D71" w:rsidRPr="006943E3" w:rsidRDefault="00845D71" w:rsidP="00845D71">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681" w:type="dxa"/>
            <w:tcBorders>
              <w:right w:val="dashSmallGap" w:sz="4" w:space="0" w:color="auto"/>
            </w:tcBorders>
            <w:shd w:val="clear" w:color="auto" w:fill="4F81BD" w:themeFill="accent1"/>
            <w:vAlign w:val="center"/>
          </w:tcPr>
          <w:p w14:paraId="0E93A717" w14:textId="77777777" w:rsidR="00845D71" w:rsidRPr="006943E3" w:rsidRDefault="00845D71" w:rsidP="00845D71">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c>
          <w:tcPr>
            <w:tcW w:w="680" w:type="dxa"/>
            <w:tcBorders>
              <w:left w:val="dashSmallGap" w:sz="4" w:space="0" w:color="auto"/>
            </w:tcBorders>
            <w:shd w:val="clear" w:color="auto" w:fill="4F81BD" w:themeFill="accent1"/>
            <w:vAlign w:val="center"/>
          </w:tcPr>
          <w:p w14:paraId="517DE68F" w14:textId="77777777" w:rsidR="00845D71" w:rsidRPr="006943E3" w:rsidRDefault="00845D71" w:rsidP="00845D71">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Pr>
                <w:rFonts w:eastAsia="Times New Roman" w:cs="Arial"/>
                <w:b/>
                <w:bCs/>
                <w:color w:val="F2F2F2" w:themeColor="background1" w:themeShade="F2"/>
                <w:kern w:val="24"/>
                <w:sz w:val="16"/>
                <w:szCs w:val="16"/>
              </w:rPr>
              <w:t>I</w:t>
            </w:r>
          </w:p>
        </w:tc>
        <w:tc>
          <w:tcPr>
            <w:tcW w:w="681" w:type="dxa"/>
            <w:tcBorders>
              <w:left w:val="single" w:sz="4" w:space="0" w:color="auto"/>
            </w:tcBorders>
            <w:shd w:val="clear" w:color="auto" w:fill="4F81BD" w:themeFill="accent1"/>
            <w:vAlign w:val="center"/>
          </w:tcPr>
          <w:p w14:paraId="6602E78B" w14:textId="77777777" w:rsidR="00845D71" w:rsidRPr="006943E3" w:rsidRDefault="00845D71" w:rsidP="00845D71">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Pr>
                <w:rFonts w:eastAsia="Times New Roman" w:cs="Arial"/>
                <w:b/>
                <w:bCs/>
                <w:color w:val="F2F2F2" w:themeColor="background1" w:themeShade="F2"/>
                <w:kern w:val="24"/>
                <w:sz w:val="16"/>
                <w:szCs w:val="16"/>
              </w:rPr>
              <w:t>J</w:t>
            </w:r>
          </w:p>
        </w:tc>
      </w:tr>
      <w:tr w:rsidR="008B2E41" w:rsidRPr="006943E3" w14:paraId="38BF7D4F" w14:textId="77777777" w:rsidTr="00845D7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10CA9291" w14:textId="77777777" w:rsidR="008B2E41" w:rsidRPr="006943E3" w:rsidRDefault="008B2E41" w:rsidP="00845D71">
            <w:pPr>
              <w:rPr>
                <w:rFonts w:cs="Arial"/>
                <w:b w:val="0"/>
                <w:color w:val="000000"/>
                <w:sz w:val="18"/>
                <w:szCs w:val="16"/>
              </w:rPr>
            </w:pPr>
            <w:r w:rsidRPr="006943E3">
              <w:rPr>
                <w:rFonts w:eastAsia="Times New Roman" w:cs="Arial"/>
                <w:b w:val="0"/>
                <w:sz w:val="18"/>
                <w:szCs w:val="18"/>
              </w:rPr>
              <w:t>Believe there will be no deaths one day</w:t>
            </w:r>
          </w:p>
        </w:tc>
        <w:tc>
          <w:tcPr>
            <w:tcW w:w="733" w:type="dxa"/>
            <w:tcBorders>
              <w:left w:val="single" w:sz="8" w:space="0" w:color="auto"/>
              <w:right w:val="single" w:sz="8" w:space="0" w:color="1F497D" w:themeColor="text2"/>
            </w:tcBorders>
            <w:shd w:val="clear" w:color="auto" w:fill="auto"/>
            <w:vAlign w:val="center"/>
          </w:tcPr>
          <w:p w14:paraId="4665789A" w14:textId="297A266E" w:rsidR="008B2E41" w:rsidRPr="006943E3" w:rsidRDefault="008B2E41" w:rsidP="00845D7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11%</w:t>
            </w:r>
          </w:p>
        </w:tc>
        <w:tc>
          <w:tcPr>
            <w:tcW w:w="679" w:type="dxa"/>
            <w:tcBorders>
              <w:left w:val="single" w:sz="8" w:space="0" w:color="1F497D" w:themeColor="text2"/>
            </w:tcBorders>
            <w:shd w:val="clear" w:color="auto" w:fill="auto"/>
            <w:vAlign w:val="center"/>
          </w:tcPr>
          <w:p w14:paraId="3DD08110" w14:textId="686A2103" w:rsidR="008B2E41" w:rsidRPr="002B34EA" w:rsidRDefault="008B2E41" w:rsidP="00845D7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13%</w:t>
            </w:r>
          </w:p>
        </w:tc>
        <w:tc>
          <w:tcPr>
            <w:tcW w:w="681" w:type="dxa"/>
            <w:tcBorders>
              <w:right w:val="single" w:sz="8" w:space="0" w:color="1F497D" w:themeColor="text2"/>
            </w:tcBorders>
            <w:shd w:val="clear" w:color="auto" w:fill="auto"/>
            <w:vAlign w:val="center"/>
          </w:tcPr>
          <w:p w14:paraId="02F429D8" w14:textId="620E66CE" w:rsidR="008B2E41" w:rsidRPr="006943E3" w:rsidRDefault="008B2E41" w:rsidP="00845D7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11%</w:t>
            </w:r>
          </w:p>
        </w:tc>
        <w:tc>
          <w:tcPr>
            <w:tcW w:w="680" w:type="dxa"/>
            <w:tcBorders>
              <w:left w:val="single" w:sz="8" w:space="0" w:color="1F497D" w:themeColor="text2"/>
            </w:tcBorders>
            <w:shd w:val="clear" w:color="auto" w:fill="FFC000"/>
            <w:vAlign w:val="center"/>
          </w:tcPr>
          <w:p w14:paraId="6BF5ED93" w14:textId="3310E8B3" w:rsidR="008B2E41" w:rsidRPr="002B34EA" w:rsidRDefault="008B2E41" w:rsidP="00845D7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w:t>
            </w:r>
          </w:p>
        </w:tc>
        <w:tc>
          <w:tcPr>
            <w:tcW w:w="681" w:type="dxa"/>
            <w:shd w:val="clear" w:color="auto" w:fill="92D050"/>
            <w:vAlign w:val="center"/>
          </w:tcPr>
          <w:p w14:paraId="54A823C1" w14:textId="03440D26" w:rsidR="008B2E41" w:rsidRPr="006943E3" w:rsidRDefault="008B2E41" w:rsidP="00845D7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12%</w:t>
            </w:r>
          </w:p>
        </w:tc>
        <w:tc>
          <w:tcPr>
            <w:tcW w:w="709" w:type="dxa"/>
            <w:shd w:val="clear" w:color="auto" w:fill="auto"/>
            <w:vAlign w:val="center"/>
          </w:tcPr>
          <w:p w14:paraId="51707D8D" w14:textId="2DF95441" w:rsidR="008B2E41" w:rsidRPr="006943E3" w:rsidRDefault="008B2E41" w:rsidP="00845D7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11%</w:t>
            </w:r>
          </w:p>
        </w:tc>
        <w:tc>
          <w:tcPr>
            <w:tcW w:w="709" w:type="dxa"/>
            <w:shd w:val="clear" w:color="auto" w:fill="auto"/>
            <w:vAlign w:val="center"/>
          </w:tcPr>
          <w:p w14:paraId="638D6D47" w14:textId="208A7099" w:rsidR="008B2E41" w:rsidRPr="006943E3" w:rsidRDefault="008B2E41" w:rsidP="00845D7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11%</w:t>
            </w:r>
          </w:p>
        </w:tc>
        <w:tc>
          <w:tcPr>
            <w:tcW w:w="680" w:type="dxa"/>
            <w:shd w:val="clear" w:color="auto" w:fill="auto"/>
            <w:vAlign w:val="center"/>
          </w:tcPr>
          <w:p w14:paraId="43A61B94" w14:textId="125F7D17" w:rsidR="008B2E41" w:rsidRPr="006943E3" w:rsidRDefault="008B2E41" w:rsidP="00845D7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11%</w:t>
            </w:r>
          </w:p>
        </w:tc>
        <w:tc>
          <w:tcPr>
            <w:tcW w:w="681" w:type="dxa"/>
            <w:tcBorders>
              <w:right w:val="dashSmallGap" w:sz="4" w:space="0" w:color="auto"/>
            </w:tcBorders>
            <w:shd w:val="clear" w:color="auto" w:fill="auto"/>
            <w:vAlign w:val="center"/>
          </w:tcPr>
          <w:p w14:paraId="567CCDFD" w14:textId="058DCA43" w:rsidR="008B2E41" w:rsidRPr="006943E3" w:rsidRDefault="008B2E41" w:rsidP="00845D7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11%</w:t>
            </w:r>
          </w:p>
        </w:tc>
        <w:tc>
          <w:tcPr>
            <w:tcW w:w="680" w:type="dxa"/>
            <w:tcBorders>
              <w:left w:val="dashSmallGap" w:sz="4" w:space="0" w:color="auto"/>
            </w:tcBorders>
            <w:shd w:val="clear" w:color="auto" w:fill="92D050"/>
            <w:vAlign w:val="center"/>
          </w:tcPr>
          <w:p w14:paraId="0CF738DB" w14:textId="11267B4B" w:rsidR="008B2E41" w:rsidRPr="002B34EA" w:rsidRDefault="008B2E41" w:rsidP="00845D7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17%</w:t>
            </w:r>
          </w:p>
        </w:tc>
        <w:tc>
          <w:tcPr>
            <w:tcW w:w="681" w:type="dxa"/>
            <w:tcBorders>
              <w:left w:val="single" w:sz="4" w:space="0" w:color="auto"/>
            </w:tcBorders>
            <w:shd w:val="clear" w:color="auto" w:fill="FFC000"/>
            <w:vAlign w:val="center"/>
          </w:tcPr>
          <w:p w14:paraId="034CEA27" w14:textId="2683023E" w:rsidR="008B2E41" w:rsidRPr="006943E3" w:rsidRDefault="008B2E41" w:rsidP="00845D7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10%</w:t>
            </w:r>
          </w:p>
        </w:tc>
      </w:tr>
      <w:tr w:rsidR="008B2E41" w:rsidRPr="006943E3" w14:paraId="279101C0" w14:textId="77777777" w:rsidTr="00845D71">
        <w:trPr>
          <w:trHeight w:val="340"/>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253720D0" w14:textId="77777777" w:rsidR="008B2E41" w:rsidRPr="006943E3" w:rsidRDefault="008B2E41" w:rsidP="00845D71">
            <w:pPr>
              <w:ind w:left="176"/>
              <w:rPr>
                <w:rFonts w:cs="Arial"/>
                <w:b w:val="0"/>
                <w:color w:val="000000"/>
                <w:sz w:val="18"/>
                <w:szCs w:val="16"/>
              </w:rPr>
            </w:pPr>
            <w:r w:rsidRPr="006943E3">
              <w:rPr>
                <w:rFonts w:eastAsia="Times New Roman" w:cs="Arial"/>
                <w:b w:val="0"/>
                <w:i/>
                <w:sz w:val="18"/>
                <w:szCs w:val="18"/>
              </w:rPr>
              <w:t>Less than 10 years</w:t>
            </w:r>
          </w:p>
        </w:tc>
        <w:tc>
          <w:tcPr>
            <w:tcW w:w="733" w:type="dxa"/>
            <w:tcBorders>
              <w:left w:val="single" w:sz="8" w:space="0" w:color="auto"/>
              <w:right w:val="single" w:sz="8" w:space="0" w:color="1F497D" w:themeColor="text2"/>
            </w:tcBorders>
            <w:shd w:val="clear" w:color="auto" w:fill="auto"/>
            <w:vAlign w:val="center"/>
          </w:tcPr>
          <w:p w14:paraId="4EF27F43" w14:textId="2AEC1477" w:rsidR="008B2E41" w:rsidRPr="006943E3" w:rsidRDefault="008B2E41" w:rsidP="00845D7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20%</w:t>
            </w:r>
          </w:p>
        </w:tc>
        <w:tc>
          <w:tcPr>
            <w:tcW w:w="679" w:type="dxa"/>
            <w:tcBorders>
              <w:left w:val="single" w:sz="8" w:space="0" w:color="1F497D" w:themeColor="text2"/>
            </w:tcBorders>
            <w:shd w:val="clear" w:color="auto" w:fill="auto"/>
            <w:vAlign w:val="center"/>
          </w:tcPr>
          <w:p w14:paraId="480913EB" w14:textId="69B134DA" w:rsidR="008B2E41" w:rsidRPr="006943E3" w:rsidRDefault="008B2E41" w:rsidP="00845D7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14%</w:t>
            </w:r>
          </w:p>
        </w:tc>
        <w:tc>
          <w:tcPr>
            <w:tcW w:w="681" w:type="dxa"/>
            <w:tcBorders>
              <w:right w:val="single" w:sz="8" w:space="0" w:color="1F497D" w:themeColor="text2"/>
            </w:tcBorders>
            <w:shd w:val="clear" w:color="auto" w:fill="auto"/>
            <w:vAlign w:val="center"/>
          </w:tcPr>
          <w:p w14:paraId="1F4DEB66" w14:textId="5B2E29A9" w:rsidR="008B2E41" w:rsidRPr="006943E3" w:rsidRDefault="008B2E41" w:rsidP="00845D7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21%</w:t>
            </w:r>
          </w:p>
        </w:tc>
        <w:tc>
          <w:tcPr>
            <w:tcW w:w="680" w:type="dxa"/>
            <w:tcBorders>
              <w:left w:val="single" w:sz="8" w:space="0" w:color="1F497D" w:themeColor="text2"/>
            </w:tcBorders>
            <w:shd w:val="clear" w:color="auto" w:fill="auto"/>
            <w:vAlign w:val="center"/>
          </w:tcPr>
          <w:p w14:paraId="0B4C7768" w14:textId="663F0CCB" w:rsidR="008B2E41" w:rsidRPr="006943E3" w:rsidRDefault="008B2E41" w:rsidP="00845D7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w:t>
            </w:r>
          </w:p>
        </w:tc>
        <w:tc>
          <w:tcPr>
            <w:tcW w:w="681" w:type="dxa"/>
            <w:shd w:val="clear" w:color="auto" w:fill="auto"/>
            <w:vAlign w:val="center"/>
          </w:tcPr>
          <w:p w14:paraId="0F8D91F9" w14:textId="301C2AA5" w:rsidR="008B2E41" w:rsidRPr="006943E3" w:rsidRDefault="008B2E41" w:rsidP="00845D7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19%</w:t>
            </w:r>
          </w:p>
        </w:tc>
        <w:tc>
          <w:tcPr>
            <w:tcW w:w="709" w:type="dxa"/>
            <w:shd w:val="clear" w:color="auto" w:fill="auto"/>
            <w:vAlign w:val="center"/>
          </w:tcPr>
          <w:p w14:paraId="4525B1FB" w14:textId="70AB8361" w:rsidR="008B2E41" w:rsidRPr="006943E3" w:rsidRDefault="008B2E41" w:rsidP="00845D7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20%</w:t>
            </w:r>
          </w:p>
        </w:tc>
        <w:tc>
          <w:tcPr>
            <w:tcW w:w="709" w:type="dxa"/>
            <w:shd w:val="clear" w:color="auto" w:fill="auto"/>
            <w:vAlign w:val="center"/>
          </w:tcPr>
          <w:p w14:paraId="5229D0AF" w14:textId="5DA762DE" w:rsidR="008B2E41" w:rsidRPr="006943E3" w:rsidRDefault="008B2E41" w:rsidP="00845D7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20%</w:t>
            </w:r>
          </w:p>
        </w:tc>
        <w:tc>
          <w:tcPr>
            <w:tcW w:w="680" w:type="dxa"/>
            <w:shd w:val="clear" w:color="auto" w:fill="auto"/>
            <w:vAlign w:val="center"/>
          </w:tcPr>
          <w:p w14:paraId="2937B5FF" w14:textId="0C796C54" w:rsidR="008B2E41" w:rsidRPr="006943E3" w:rsidRDefault="008B2E41" w:rsidP="00845D7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21%</w:t>
            </w:r>
          </w:p>
        </w:tc>
        <w:tc>
          <w:tcPr>
            <w:tcW w:w="681" w:type="dxa"/>
            <w:tcBorders>
              <w:right w:val="dashSmallGap" w:sz="4" w:space="0" w:color="auto"/>
            </w:tcBorders>
            <w:shd w:val="clear" w:color="auto" w:fill="auto"/>
            <w:vAlign w:val="center"/>
          </w:tcPr>
          <w:p w14:paraId="594DCB1B" w14:textId="3855B26E" w:rsidR="008B2E41" w:rsidRPr="006943E3" w:rsidRDefault="008B2E41" w:rsidP="00845D7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19%</w:t>
            </w:r>
          </w:p>
        </w:tc>
        <w:tc>
          <w:tcPr>
            <w:tcW w:w="680" w:type="dxa"/>
            <w:tcBorders>
              <w:left w:val="dashSmallGap" w:sz="4" w:space="0" w:color="auto"/>
            </w:tcBorders>
            <w:vAlign w:val="center"/>
          </w:tcPr>
          <w:p w14:paraId="1875B1FD" w14:textId="1A9A8A60" w:rsidR="008B2E41" w:rsidRPr="006943E3" w:rsidRDefault="008B2E41" w:rsidP="00845D7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13%</w:t>
            </w:r>
          </w:p>
        </w:tc>
        <w:tc>
          <w:tcPr>
            <w:tcW w:w="681" w:type="dxa"/>
            <w:tcBorders>
              <w:left w:val="single" w:sz="4" w:space="0" w:color="auto"/>
            </w:tcBorders>
            <w:vAlign w:val="center"/>
          </w:tcPr>
          <w:p w14:paraId="7639EEF4" w14:textId="6BF494C7" w:rsidR="008B2E41" w:rsidRPr="006943E3" w:rsidRDefault="008B2E41" w:rsidP="00845D7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21%</w:t>
            </w:r>
          </w:p>
        </w:tc>
      </w:tr>
      <w:tr w:rsidR="008B2E41" w:rsidRPr="006943E3" w14:paraId="09D9FA59" w14:textId="77777777" w:rsidTr="00845D7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00FCE704" w14:textId="77777777" w:rsidR="008B2E41" w:rsidRPr="006943E3" w:rsidRDefault="008B2E41" w:rsidP="00845D71">
            <w:pPr>
              <w:ind w:left="176"/>
              <w:rPr>
                <w:rFonts w:cs="Arial"/>
                <w:b w:val="0"/>
                <w:color w:val="000000"/>
                <w:sz w:val="18"/>
                <w:szCs w:val="16"/>
              </w:rPr>
            </w:pPr>
            <w:r w:rsidRPr="006943E3">
              <w:rPr>
                <w:rFonts w:eastAsia="Times New Roman" w:cs="Arial"/>
                <w:b w:val="0"/>
                <w:i/>
                <w:sz w:val="18"/>
                <w:szCs w:val="18"/>
              </w:rPr>
              <w:t>10 to 19 years</w:t>
            </w:r>
          </w:p>
        </w:tc>
        <w:tc>
          <w:tcPr>
            <w:tcW w:w="733" w:type="dxa"/>
            <w:tcBorders>
              <w:left w:val="single" w:sz="8" w:space="0" w:color="auto"/>
              <w:right w:val="single" w:sz="8" w:space="0" w:color="1F497D" w:themeColor="text2"/>
            </w:tcBorders>
            <w:shd w:val="clear" w:color="auto" w:fill="auto"/>
            <w:vAlign w:val="center"/>
          </w:tcPr>
          <w:p w14:paraId="013723C7" w14:textId="11944103" w:rsidR="008B2E41" w:rsidRPr="006943E3" w:rsidRDefault="008B2E41" w:rsidP="00845D7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41%</w:t>
            </w:r>
          </w:p>
        </w:tc>
        <w:tc>
          <w:tcPr>
            <w:tcW w:w="679" w:type="dxa"/>
            <w:tcBorders>
              <w:left w:val="single" w:sz="8" w:space="0" w:color="1F497D" w:themeColor="text2"/>
            </w:tcBorders>
            <w:shd w:val="clear" w:color="auto" w:fill="auto"/>
            <w:vAlign w:val="center"/>
          </w:tcPr>
          <w:p w14:paraId="3B6439EC" w14:textId="24D72D7E" w:rsidR="008B2E41" w:rsidRPr="006943E3" w:rsidRDefault="008B2E41" w:rsidP="00845D7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29%</w:t>
            </w:r>
          </w:p>
        </w:tc>
        <w:tc>
          <w:tcPr>
            <w:tcW w:w="681" w:type="dxa"/>
            <w:tcBorders>
              <w:right w:val="single" w:sz="8" w:space="0" w:color="1F497D" w:themeColor="text2"/>
            </w:tcBorders>
            <w:shd w:val="clear" w:color="auto" w:fill="auto"/>
            <w:vAlign w:val="center"/>
          </w:tcPr>
          <w:p w14:paraId="0F0EF3A8" w14:textId="06A72793" w:rsidR="008B2E41" w:rsidRPr="006943E3" w:rsidRDefault="008B2E41" w:rsidP="00845D7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42%</w:t>
            </w:r>
          </w:p>
        </w:tc>
        <w:tc>
          <w:tcPr>
            <w:tcW w:w="680" w:type="dxa"/>
            <w:tcBorders>
              <w:left w:val="single" w:sz="8" w:space="0" w:color="1F497D" w:themeColor="text2"/>
            </w:tcBorders>
            <w:shd w:val="clear" w:color="auto" w:fill="auto"/>
            <w:vAlign w:val="center"/>
          </w:tcPr>
          <w:p w14:paraId="4BA621E3" w14:textId="5887B960" w:rsidR="008B2E41" w:rsidRPr="006943E3" w:rsidRDefault="008B2E41" w:rsidP="00845D7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w:t>
            </w:r>
          </w:p>
        </w:tc>
        <w:tc>
          <w:tcPr>
            <w:tcW w:w="681" w:type="dxa"/>
            <w:shd w:val="clear" w:color="auto" w:fill="auto"/>
            <w:vAlign w:val="center"/>
          </w:tcPr>
          <w:p w14:paraId="3F6EE199" w14:textId="3CD8029E" w:rsidR="008B2E41" w:rsidRPr="006943E3" w:rsidRDefault="008B2E41" w:rsidP="00845D7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35%</w:t>
            </w:r>
          </w:p>
        </w:tc>
        <w:tc>
          <w:tcPr>
            <w:tcW w:w="709" w:type="dxa"/>
            <w:shd w:val="clear" w:color="auto" w:fill="auto"/>
            <w:vAlign w:val="center"/>
          </w:tcPr>
          <w:p w14:paraId="1BD18626" w14:textId="1FE3198F" w:rsidR="008B2E41" w:rsidRPr="006943E3" w:rsidRDefault="008B2E41" w:rsidP="00845D7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61%</w:t>
            </w:r>
          </w:p>
        </w:tc>
        <w:tc>
          <w:tcPr>
            <w:tcW w:w="709" w:type="dxa"/>
            <w:shd w:val="clear" w:color="auto" w:fill="auto"/>
            <w:vAlign w:val="center"/>
          </w:tcPr>
          <w:p w14:paraId="501411EE" w14:textId="6479DF3F" w:rsidR="008B2E41" w:rsidRPr="006943E3" w:rsidRDefault="008B2E41" w:rsidP="00845D7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39%</w:t>
            </w:r>
          </w:p>
        </w:tc>
        <w:tc>
          <w:tcPr>
            <w:tcW w:w="680" w:type="dxa"/>
            <w:shd w:val="clear" w:color="auto" w:fill="auto"/>
            <w:vAlign w:val="center"/>
          </w:tcPr>
          <w:p w14:paraId="2D00C528" w14:textId="01E68F59" w:rsidR="008B2E41" w:rsidRPr="006943E3" w:rsidRDefault="008B2E41" w:rsidP="00845D7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50%</w:t>
            </w:r>
          </w:p>
        </w:tc>
        <w:tc>
          <w:tcPr>
            <w:tcW w:w="681" w:type="dxa"/>
            <w:tcBorders>
              <w:right w:val="dashSmallGap" w:sz="4" w:space="0" w:color="auto"/>
            </w:tcBorders>
            <w:shd w:val="clear" w:color="auto" w:fill="auto"/>
            <w:vAlign w:val="center"/>
          </w:tcPr>
          <w:p w14:paraId="11986660" w14:textId="35853A69" w:rsidR="008B2E41" w:rsidRPr="006943E3" w:rsidRDefault="008B2E41" w:rsidP="00845D7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37%</w:t>
            </w:r>
          </w:p>
        </w:tc>
        <w:tc>
          <w:tcPr>
            <w:tcW w:w="680" w:type="dxa"/>
            <w:tcBorders>
              <w:left w:val="dashSmallGap" w:sz="4" w:space="0" w:color="auto"/>
            </w:tcBorders>
            <w:vAlign w:val="center"/>
          </w:tcPr>
          <w:p w14:paraId="1E9C385C" w14:textId="5AEAFB06" w:rsidR="008B2E41" w:rsidRPr="006943E3" w:rsidRDefault="008B2E41" w:rsidP="00845D7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54%</w:t>
            </w:r>
          </w:p>
        </w:tc>
        <w:tc>
          <w:tcPr>
            <w:tcW w:w="681" w:type="dxa"/>
            <w:tcBorders>
              <w:left w:val="single" w:sz="4" w:space="0" w:color="auto"/>
            </w:tcBorders>
            <w:vAlign w:val="center"/>
          </w:tcPr>
          <w:p w14:paraId="6A2ADFD6" w14:textId="1E1DB030" w:rsidR="008B2E41" w:rsidRPr="006943E3" w:rsidRDefault="008B2E41" w:rsidP="00845D7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38%</w:t>
            </w:r>
          </w:p>
        </w:tc>
      </w:tr>
      <w:tr w:rsidR="008B2E41" w:rsidRPr="006943E3" w14:paraId="5F1B1ACD" w14:textId="77777777" w:rsidTr="00845D71">
        <w:trPr>
          <w:trHeight w:val="340"/>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0A65E780" w14:textId="77777777" w:rsidR="008B2E41" w:rsidRPr="006943E3" w:rsidRDefault="008B2E41" w:rsidP="00845D71">
            <w:pPr>
              <w:ind w:left="176"/>
              <w:rPr>
                <w:rFonts w:cs="Arial"/>
                <w:b w:val="0"/>
                <w:color w:val="000000"/>
                <w:sz w:val="18"/>
                <w:szCs w:val="16"/>
              </w:rPr>
            </w:pPr>
            <w:r w:rsidRPr="006943E3">
              <w:rPr>
                <w:rFonts w:eastAsia="Times New Roman" w:cs="Arial"/>
                <w:b w:val="0"/>
                <w:i/>
                <w:sz w:val="18"/>
                <w:szCs w:val="18"/>
              </w:rPr>
              <w:t>20 to 29 years</w:t>
            </w:r>
          </w:p>
        </w:tc>
        <w:tc>
          <w:tcPr>
            <w:tcW w:w="733" w:type="dxa"/>
            <w:tcBorders>
              <w:left w:val="single" w:sz="8" w:space="0" w:color="auto"/>
              <w:right w:val="single" w:sz="8" w:space="0" w:color="1F497D" w:themeColor="text2"/>
            </w:tcBorders>
            <w:shd w:val="clear" w:color="auto" w:fill="auto"/>
            <w:vAlign w:val="center"/>
          </w:tcPr>
          <w:p w14:paraId="026ED1B3" w14:textId="4635FE88" w:rsidR="008B2E41" w:rsidRPr="006943E3" w:rsidRDefault="008B2E41" w:rsidP="00845D7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10%</w:t>
            </w:r>
          </w:p>
        </w:tc>
        <w:tc>
          <w:tcPr>
            <w:tcW w:w="679" w:type="dxa"/>
            <w:tcBorders>
              <w:left w:val="single" w:sz="8" w:space="0" w:color="1F497D" w:themeColor="text2"/>
            </w:tcBorders>
            <w:shd w:val="clear" w:color="auto" w:fill="auto"/>
            <w:vAlign w:val="center"/>
          </w:tcPr>
          <w:p w14:paraId="706F7C58" w14:textId="651CD0D0" w:rsidR="008B2E41" w:rsidRPr="006943E3" w:rsidRDefault="008B2E41" w:rsidP="00845D7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7%</w:t>
            </w:r>
          </w:p>
        </w:tc>
        <w:tc>
          <w:tcPr>
            <w:tcW w:w="681" w:type="dxa"/>
            <w:tcBorders>
              <w:right w:val="single" w:sz="8" w:space="0" w:color="1F497D" w:themeColor="text2"/>
            </w:tcBorders>
            <w:shd w:val="clear" w:color="auto" w:fill="auto"/>
            <w:vAlign w:val="center"/>
          </w:tcPr>
          <w:p w14:paraId="00021E48" w14:textId="604BB0F2" w:rsidR="008B2E41" w:rsidRPr="006943E3" w:rsidRDefault="008B2E41" w:rsidP="00845D7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11%</w:t>
            </w:r>
          </w:p>
        </w:tc>
        <w:tc>
          <w:tcPr>
            <w:tcW w:w="680" w:type="dxa"/>
            <w:tcBorders>
              <w:left w:val="single" w:sz="8" w:space="0" w:color="1F497D" w:themeColor="text2"/>
            </w:tcBorders>
            <w:shd w:val="clear" w:color="auto" w:fill="auto"/>
            <w:vAlign w:val="center"/>
          </w:tcPr>
          <w:p w14:paraId="6C506055" w14:textId="13A3ABAB" w:rsidR="008B2E41" w:rsidRPr="006943E3" w:rsidRDefault="008B2E41" w:rsidP="00845D7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w:t>
            </w:r>
          </w:p>
        </w:tc>
        <w:tc>
          <w:tcPr>
            <w:tcW w:w="681" w:type="dxa"/>
            <w:shd w:val="clear" w:color="auto" w:fill="auto"/>
            <w:vAlign w:val="center"/>
          </w:tcPr>
          <w:p w14:paraId="628C9537" w14:textId="7CB239CE" w:rsidR="008B2E41" w:rsidRPr="006943E3" w:rsidRDefault="008B2E41" w:rsidP="00845D7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13%</w:t>
            </w:r>
          </w:p>
        </w:tc>
        <w:tc>
          <w:tcPr>
            <w:tcW w:w="709" w:type="dxa"/>
            <w:shd w:val="clear" w:color="auto" w:fill="auto"/>
            <w:vAlign w:val="center"/>
          </w:tcPr>
          <w:p w14:paraId="46453BD1" w14:textId="7E9AE6B5" w:rsidR="008B2E41" w:rsidRPr="006943E3" w:rsidRDefault="008B2E41" w:rsidP="00845D7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w:t>
            </w:r>
          </w:p>
        </w:tc>
        <w:tc>
          <w:tcPr>
            <w:tcW w:w="709" w:type="dxa"/>
            <w:shd w:val="clear" w:color="auto" w:fill="auto"/>
            <w:vAlign w:val="center"/>
          </w:tcPr>
          <w:p w14:paraId="69149CC9" w14:textId="484A5E84" w:rsidR="008B2E41" w:rsidRPr="006943E3" w:rsidRDefault="008B2E41" w:rsidP="00845D7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11%</w:t>
            </w:r>
          </w:p>
        </w:tc>
        <w:tc>
          <w:tcPr>
            <w:tcW w:w="680" w:type="dxa"/>
            <w:shd w:val="clear" w:color="auto" w:fill="auto"/>
            <w:vAlign w:val="center"/>
          </w:tcPr>
          <w:p w14:paraId="56CFBF62" w14:textId="19622C2C" w:rsidR="008B2E41" w:rsidRPr="006943E3" w:rsidRDefault="008B2E41" w:rsidP="00845D7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w:t>
            </w:r>
          </w:p>
        </w:tc>
        <w:tc>
          <w:tcPr>
            <w:tcW w:w="681" w:type="dxa"/>
            <w:tcBorders>
              <w:right w:val="dashSmallGap" w:sz="4" w:space="0" w:color="auto"/>
            </w:tcBorders>
            <w:shd w:val="clear" w:color="auto" w:fill="auto"/>
            <w:vAlign w:val="center"/>
          </w:tcPr>
          <w:p w14:paraId="7AEDEFCF" w14:textId="0B6BA4B0" w:rsidR="008B2E41" w:rsidRPr="006943E3" w:rsidRDefault="008B2E41" w:rsidP="00845D7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11%</w:t>
            </w:r>
          </w:p>
        </w:tc>
        <w:tc>
          <w:tcPr>
            <w:tcW w:w="680" w:type="dxa"/>
            <w:tcBorders>
              <w:left w:val="dashSmallGap" w:sz="4" w:space="0" w:color="auto"/>
            </w:tcBorders>
            <w:vAlign w:val="center"/>
          </w:tcPr>
          <w:p w14:paraId="1515D6E8" w14:textId="126A6BA8" w:rsidR="008B2E41" w:rsidRPr="006943E3" w:rsidRDefault="008B2E41" w:rsidP="00845D7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w:t>
            </w:r>
          </w:p>
        </w:tc>
        <w:tc>
          <w:tcPr>
            <w:tcW w:w="681" w:type="dxa"/>
            <w:tcBorders>
              <w:left w:val="single" w:sz="4" w:space="0" w:color="auto"/>
            </w:tcBorders>
            <w:vAlign w:val="center"/>
          </w:tcPr>
          <w:p w14:paraId="01E23BC1" w14:textId="71599F49" w:rsidR="008B2E41" w:rsidRPr="006943E3" w:rsidRDefault="008B2E41" w:rsidP="00845D7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13%</w:t>
            </w:r>
          </w:p>
        </w:tc>
      </w:tr>
      <w:tr w:rsidR="008B2E41" w:rsidRPr="006943E3" w14:paraId="557DE4E1" w14:textId="77777777" w:rsidTr="00845D7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2DE01373" w14:textId="77777777" w:rsidR="008B2E41" w:rsidRPr="006943E3" w:rsidRDefault="008B2E41" w:rsidP="00845D71">
            <w:pPr>
              <w:ind w:left="176"/>
              <w:rPr>
                <w:rFonts w:cs="Arial"/>
                <w:b w:val="0"/>
                <w:color w:val="000000"/>
                <w:sz w:val="18"/>
                <w:szCs w:val="16"/>
              </w:rPr>
            </w:pPr>
            <w:r w:rsidRPr="006943E3">
              <w:rPr>
                <w:rFonts w:eastAsia="Times New Roman" w:cs="Arial"/>
                <w:b w:val="0"/>
                <w:i/>
                <w:sz w:val="18"/>
                <w:szCs w:val="18"/>
              </w:rPr>
              <w:t>30 years or more</w:t>
            </w:r>
          </w:p>
        </w:tc>
        <w:tc>
          <w:tcPr>
            <w:tcW w:w="733" w:type="dxa"/>
            <w:tcBorders>
              <w:left w:val="single" w:sz="8" w:space="0" w:color="auto"/>
              <w:right w:val="single" w:sz="8" w:space="0" w:color="1F497D" w:themeColor="text2"/>
            </w:tcBorders>
            <w:shd w:val="clear" w:color="auto" w:fill="auto"/>
            <w:vAlign w:val="center"/>
          </w:tcPr>
          <w:p w14:paraId="0856FF9E" w14:textId="49EB4129" w:rsidR="008B2E41" w:rsidRPr="006943E3" w:rsidRDefault="008B2E41" w:rsidP="00845D7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29%</w:t>
            </w:r>
          </w:p>
        </w:tc>
        <w:tc>
          <w:tcPr>
            <w:tcW w:w="679" w:type="dxa"/>
            <w:tcBorders>
              <w:left w:val="single" w:sz="8" w:space="0" w:color="1F497D" w:themeColor="text2"/>
            </w:tcBorders>
            <w:shd w:val="clear" w:color="auto" w:fill="auto"/>
            <w:vAlign w:val="center"/>
          </w:tcPr>
          <w:p w14:paraId="0C9905E7" w14:textId="7A007245" w:rsidR="008B2E41" w:rsidRPr="006943E3" w:rsidRDefault="008B2E41" w:rsidP="00845D7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50%</w:t>
            </w:r>
          </w:p>
        </w:tc>
        <w:tc>
          <w:tcPr>
            <w:tcW w:w="681" w:type="dxa"/>
            <w:tcBorders>
              <w:right w:val="single" w:sz="8" w:space="0" w:color="1F497D" w:themeColor="text2"/>
            </w:tcBorders>
            <w:shd w:val="clear" w:color="auto" w:fill="auto"/>
            <w:vAlign w:val="center"/>
          </w:tcPr>
          <w:p w14:paraId="6584168E" w14:textId="12814DF6" w:rsidR="008B2E41" w:rsidRPr="006943E3" w:rsidRDefault="008B2E41" w:rsidP="00845D7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27%</w:t>
            </w:r>
          </w:p>
        </w:tc>
        <w:tc>
          <w:tcPr>
            <w:tcW w:w="680" w:type="dxa"/>
            <w:tcBorders>
              <w:left w:val="single" w:sz="8" w:space="0" w:color="1F497D" w:themeColor="text2"/>
            </w:tcBorders>
            <w:shd w:val="clear" w:color="auto" w:fill="auto"/>
            <w:vAlign w:val="center"/>
          </w:tcPr>
          <w:p w14:paraId="176222CD" w14:textId="4A375AC2" w:rsidR="008B2E41" w:rsidRPr="006943E3" w:rsidRDefault="008B2E41" w:rsidP="00845D7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100%</w:t>
            </w:r>
          </w:p>
        </w:tc>
        <w:tc>
          <w:tcPr>
            <w:tcW w:w="681" w:type="dxa"/>
            <w:shd w:val="clear" w:color="auto" w:fill="auto"/>
            <w:vAlign w:val="center"/>
          </w:tcPr>
          <w:p w14:paraId="2ADDC474" w14:textId="7BB0962E" w:rsidR="008B2E41" w:rsidRPr="006943E3" w:rsidRDefault="008B2E41" w:rsidP="00845D7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33%</w:t>
            </w:r>
          </w:p>
        </w:tc>
        <w:tc>
          <w:tcPr>
            <w:tcW w:w="709" w:type="dxa"/>
            <w:shd w:val="clear" w:color="auto" w:fill="auto"/>
            <w:vAlign w:val="center"/>
          </w:tcPr>
          <w:p w14:paraId="18C64F8A" w14:textId="4B1B82F6" w:rsidR="008B2E41" w:rsidRPr="006943E3" w:rsidRDefault="008B2E41" w:rsidP="00845D7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19%</w:t>
            </w:r>
          </w:p>
        </w:tc>
        <w:tc>
          <w:tcPr>
            <w:tcW w:w="709" w:type="dxa"/>
            <w:shd w:val="clear" w:color="auto" w:fill="auto"/>
            <w:vAlign w:val="center"/>
          </w:tcPr>
          <w:p w14:paraId="0AE619DB" w14:textId="24C15A55" w:rsidR="008B2E41" w:rsidRPr="006943E3" w:rsidRDefault="008B2E41" w:rsidP="00845D7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31%</w:t>
            </w:r>
          </w:p>
        </w:tc>
        <w:tc>
          <w:tcPr>
            <w:tcW w:w="680" w:type="dxa"/>
            <w:shd w:val="clear" w:color="auto" w:fill="auto"/>
            <w:vAlign w:val="center"/>
          </w:tcPr>
          <w:p w14:paraId="387AAD4B" w14:textId="7B848B5D" w:rsidR="008B2E41" w:rsidRPr="006943E3" w:rsidRDefault="008B2E41" w:rsidP="00845D7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20%</w:t>
            </w:r>
          </w:p>
        </w:tc>
        <w:tc>
          <w:tcPr>
            <w:tcW w:w="681" w:type="dxa"/>
            <w:tcBorders>
              <w:right w:val="dashSmallGap" w:sz="4" w:space="0" w:color="auto"/>
            </w:tcBorders>
            <w:shd w:val="clear" w:color="auto" w:fill="auto"/>
            <w:vAlign w:val="center"/>
          </w:tcPr>
          <w:p w14:paraId="5556DBB4" w14:textId="7F4524B9" w:rsidR="008B2E41" w:rsidRPr="006943E3" w:rsidRDefault="008B2E41" w:rsidP="00845D7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33%</w:t>
            </w:r>
          </w:p>
        </w:tc>
        <w:tc>
          <w:tcPr>
            <w:tcW w:w="680" w:type="dxa"/>
            <w:tcBorders>
              <w:left w:val="dashSmallGap" w:sz="4" w:space="0" w:color="auto"/>
            </w:tcBorders>
            <w:vAlign w:val="center"/>
          </w:tcPr>
          <w:p w14:paraId="003770D8" w14:textId="55F0CCDC" w:rsidR="008B2E41" w:rsidRPr="006943E3" w:rsidRDefault="008B2E41" w:rsidP="00845D7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34%</w:t>
            </w:r>
          </w:p>
        </w:tc>
        <w:tc>
          <w:tcPr>
            <w:tcW w:w="681" w:type="dxa"/>
            <w:tcBorders>
              <w:left w:val="single" w:sz="4" w:space="0" w:color="auto"/>
            </w:tcBorders>
            <w:vAlign w:val="center"/>
          </w:tcPr>
          <w:p w14:paraId="69F0C9E2" w14:textId="3B814F06" w:rsidR="008B2E41" w:rsidRPr="006943E3" w:rsidRDefault="008B2E41" w:rsidP="00845D7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28%</w:t>
            </w:r>
          </w:p>
        </w:tc>
      </w:tr>
    </w:tbl>
    <w:p w14:paraId="59C264AD" w14:textId="77777777" w:rsidR="00845D71" w:rsidRPr="000F687D" w:rsidRDefault="00845D71" w:rsidP="00845D71">
      <w:pPr>
        <w:pStyle w:val="aFignote"/>
      </w:pPr>
      <w:r w:rsidRPr="000F687D">
        <w:t>Base:</w:t>
      </w:r>
      <w:r w:rsidRPr="000F687D">
        <w:tab/>
      </w:r>
      <w:r>
        <w:t>Q49b All respondents (n</w:t>
      </w:r>
      <w:r w:rsidRPr="000F687D">
        <w:t>=</w:t>
      </w:r>
      <w:r>
        <w:t>961</w:t>
      </w:r>
      <w:r w:rsidRPr="000F687D">
        <w:t>)</w:t>
      </w:r>
      <w:r>
        <w:t xml:space="preserve">; Q49c believes </w:t>
      </w:r>
      <w:r w:rsidRPr="006943E3">
        <w:t>0 deaths is achievable (n=</w:t>
      </w:r>
      <w:r>
        <w:t>109</w:t>
      </w:r>
      <w:r w:rsidRPr="006943E3">
        <w:t>)</w:t>
      </w:r>
    </w:p>
    <w:p w14:paraId="119D31FE" w14:textId="77777777" w:rsidR="00845D71" w:rsidRDefault="00845D71" w:rsidP="00845D71">
      <w:pPr>
        <w:pStyle w:val="aFignote"/>
      </w:pPr>
      <w:r w:rsidRPr="000F687D">
        <w:t>Q</w:t>
      </w:r>
      <w:r>
        <w:t>45b</w:t>
      </w:r>
      <w:r w:rsidRPr="000F687D">
        <w:tab/>
      </w:r>
      <w:r w:rsidRPr="006943E3">
        <w:t>Do you believe that one day in Victoria there will be no deaths as a result of road accidents?</w:t>
      </w:r>
      <w:r w:rsidRPr="000F687D">
        <w:t xml:space="preserve"> [single response]</w:t>
      </w:r>
    </w:p>
    <w:p w14:paraId="56939B63" w14:textId="77777777" w:rsidR="00845D71" w:rsidRDefault="00845D71" w:rsidP="00845D71">
      <w:pPr>
        <w:pStyle w:val="aFignote"/>
      </w:pPr>
      <w:r w:rsidRPr="000F687D">
        <w:t>Q</w:t>
      </w:r>
      <w:r>
        <w:t>45c</w:t>
      </w:r>
      <w:r w:rsidRPr="000F687D">
        <w:tab/>
      </w:r>
      <w:r w:rsidRPr="006943E3">
        <w:t>How long do you think it will take to reach zero road deaths in Victoria?</w:t>
      </w:r>
      <w:r w:rsidRPr="000F687D">
        <w:t xml:space="preserve"> [single response]</w:t>
      </w:r>
    </w:p>
    <w:p w14:paraId="77BD150E" w14:textId="77777777" w:rsidR="00845D71" w:rsidRDefault="00845D71" w:rsidP="00845D71">
      <w:pPr>
        <w:pStyle w:val="aFignote"/>
      </w:pPr>
    </w:p>
    <w:p w14:paraId="3474FB1B" w14:textId="2893ADD0" w:rsidR="000A0EFE" w:rsidRDefault="00295504" w:rsidP="000A0EFE">
      <w:pPr>
        <w:pStyle w:val="SecBody"/>
      </w:pPr>
      <w:r w:rsidRPr="00295504">
        <w:t xml:space="preserve">Additional analysis was conducted which compared respondents who believed </w:t>
      </w:r>
      <w:r w:rsidR="00C172B8">
        <w:t xml:space="preserve">that a zero </w:t>
      </w:r>
      <w:r w:rsidRPr="00295504">
        <w:t xml:space="preserve">road toll </w:t>
      </w:r>
      <w:r w:rsidR="00C172B8">
        <w:t xml:space="preserve">was achievable (‘believers’) </w:t>
      </w:r>
      <w:r w:rsidRPr="00295504">
        <w:t xml:space="preserve">(n=109) and those who </w:t>
      </w:r>
      <w:r w:rsidR="00C172B8">
        <w:t xml:space="preserve">did not think it was </w:t>
      </w:r>
      <w:r w:rsidR="004D4FBA">
        <w:t>possible</w:t>
      </w:r>
      <w:r w:rsidR="00C172B8">
        <w:t xml:space="preserve"> (‘non-believers’)</w:t>
      </w:r>
      <w:r w:rsidR="004D4FBA">
        <w:t xml:space="preserve"> </w:t>
      </w:r>
      <w:r w:rsidRPr="00295504">
        <w:t xml:space="preserve">(n=763). </w:t>
      </w:r>
      <w:r w:rsidR="00C172B8">
        <w:t>It is interesting to note that t</w:t>
      </w:r>
      <w:r w:rsidRPr="00295504">
        <w:t xml:space="preserve">here were some significant differences </w:t>
      </w:r>
      <w:r w:rsidR="00C172B8">
        <w:t xml:space="preserve">in attitudes </w:t>
      </w:r>
      <w:r w:rsidRPr="00295504">
        <w:t>between the two</w:t>
      </w:r>
      <w:r w:rsidR="004D4FBA">
        <w:t xml:space="preserve"> groups</w:t>
      </w:r>
      <w:r w:rsidRPr="00295504">
        <w:t>,</w:t>
      </w:r>
      <w:r w:rsidR="00C172B8">
        <w:t xml:space="preserve"> largely involving attitudes toward speeding. This</w:t>
      </w:r>
      <w:r w:rsidRPr="00295504">
        <w:t xml:space="preserve"> </w:t>
      </w:r>
      <w:r w:rsidR="00C172B8">
        <w:t>included</w:t>
      </w:r>
      <w:r w:rsidRPr="00295504">
        <w:t>:</w:t>
      </w:r>
    </w:p>
    <w:p w14:paraId="1C62E34E" w14:textId="09736B9F" w:rsidR="00C172B8" w:rsidRPr="00C172B8" w:rsidRDefault="00C172B8" w:rsidP="00C172B8">
      <w:pPr>
        <w:pStyle w:val="SecBullets"/>
      </w:pPr>
      <w:r>
        <w:t>‘Believers’ provided significantly higher ratings for the dangerousness of driving</w:t>
      </w:r>
      <w:r w:rsidRPr="00C172B8">
        <w:t xml:space="preserve"> a few k</w:t>
      </w:r>
      <w:r>
        <w:t>ilo</w:t>
      </w:r>
      <w:r w:rsidRPr="00C172B8">
        <w:t>m</w:t>
      </w:r>
      <w:r>
        <w:t>etres</w:t>
      </w:r>
      <w:r w:rsidRPr="00C172B8">
        <w:t xml:space="preserve"> above the posted speed limit in</w:t>
      </w:r>
      <w:r>
        <w:t xml:space="preserve"> both</w:t>
      </w:r>
      <w:r w:rsidRPr="00C172B8">
        <w:t xml:space="preserve"> a 60km/h zone</w:t>
      </w:r>
      <w:r>
        <w:t xml:space="preserve"> (</w:t>
      </w:r>
      <w:r w:rsidRPr="00C172B8">
        <w:t>6.12</w:t>
      </w:r>
      <w:r>
        <w:t xml:space="preserve"> vs. </w:t>
      </w:r>
      <w:r w:rsidRPr="00C172B8">
        <w:t>5.28</w:t>
      </w:r>
      <w:r>
        <w:t xml:space="preserve">) and </w:t>
      </w:r>
      <w:r w:rsidRPr="00C172B8">
        <w:t xml:space="preserve">a 100km/h zone </w:t>
      </w:r>
      <w:r>
        <w:t>(</w:t>
      </w:r>
      <w:r w:rsidRPr="00C172B8">
        <w:t>6.45</w:t>
      </w:r>
      <w:r>
        <w:t xml:space="preserve"> vs. </w:t>
      </w:r>
      <w:r w:rsidRPr="00C172B8">
        <w:t>5.33</w:t>
      </w:r>
      <w:r>
        <w:t xml:space="preserve">). </w:t>
      </w:r>
    </w:p>
    <w:p w14:paraId="02A2B220" w14:textId="01FC3391" w:rsidR="000A0EFE" w:rsidRDefault="00C172B8" w:rsidP="00C172B8">
      <w:pPr>
        <w:pStyle w:val="SecBullets"/>
      </w:pPr>
      <w:r>
        <w:t xml:space="preserve">‘Believers’ were more likely to agree that they </w:t>
      </w:r>
      <w:r w:rsidRPr="00C172B8">
        <w:t>would have a high chance of being caught</w:t>
      </w:r>
      <w:r>
        <w:t xml:space="preserve"> if they were to speed </w:t>
      </w:r>
      <w:r w:rsidRPr="00C172B8">
        <w:t>a few k</w:t>
      </w:r>
      <w:r>
        <w:t>ilo</w:t>
      </w:r>
      <w:r w:rsidRPr="00C172B8">
        <w:t>m</w:t>
      </w:r>
      <w:r>
        <w:t>etres</w:t>
      </w:r>
      <w:r w:rsidRPr="00C172B8">
        <w:t xml:space="preserve"> over the</w:t>
      </w:r>
      <w:r>
        <w:t xml:space="preserve"> speed limit in a 60km/h zone (</w:t>
      </w:r>
      <w:r w:rsidRPr="00C172B8">
        <w:t>66%</w:t>
      </w:r>
      <w:r>
        <w:t xml:space="preserve"> vs. </w:t>
      </w:r>
      <w:r w:rsidRPr="00C172B8">
        <w:t>51%</w:t>
      </w:r>
      <w:r>
        <w:t>).</w:t>
      </w:r>
    </w:p>
    <w:p w14:paraId="7C5C695C" w14:textId="77777777" w:rsidR="00845D71" w:rsidRDefault="00845D71">
      <w:pPr>
        <w:spacing w:after="200" w:line="276" w:lineRule="auto"/>
        <w:rPr>
          <w:rFonts w:eastAsiaTheme="majorEastAsia" w:cstheme="majorBidi"/>
          <w:bCs/>
          <w:color w:val="000080"/>
          <w:sz w:val="36"/>
          <w:szCs w:val="28"/>
        </w:rPr>
      </w:pPr>
      <w:r>
        <w:br w:type="page"/>
      </w:r>
    </w:p>
    <w:p w14:paraId="2F8F6E0D" w14:textId="359FDA35" w:rsidR="00D05249" w:rsidRPr="00D05249" w:rsidRDefault="00B656FA" w:rsidP="00D05249">
      <w:pPr>
        <w:pStyle w:val="Heading2"/>
      </w:pPr>
      <w:bookmarkStart w:id="87" w:name="_Toc439750979"/>
      <w:r>
        <w:lastRenderedPageBreak/>
        <w:t>Regression analysis</w:t>
      </w:r>
      <w:r w:rsidR="00D05249" w:rsidRPr="00D05249">
        <w:t xml:space="preserve"> (Towards Zero)</w:t>
      </w:r>
      <w:bookmarkEnd w:id="87"/>
    </w:p>
    <w:p w14:paraId="58DC3141" w14:textId="77777777" w:rsidR="00D05249" w:rsidRPr="00D05249" w:rsidRDefault="00D05249" w:rsidP="00D05249">
      <w:pPr>
        <w:pStyle w:val="Heading3"/>
        <w:numPr>
          <w:ilvl w:val="2"/>
          <w:numId w:val="27"/>
        </w:numPr>
      </w:pPr>
      <w:r w:rsidRPr="00D05249">
        <w:t>Perceived acceptability of current road toll</w:t>
      </w:r>
    </w:p>
    <w:p w14:paraId="125A67E7" w14:textId="77777777" w:rsidR="00D05249" w:rsidRPr="002575D2" w:rsidRDefault="00D05249" w:rsidP="00D05249">
      <w:pPr>
        <w:pStyle w:val="SecBody"/>
      </w:pPr>
      <w:r w:rsidRPr="002575D2">
        <w:t>After accounting for other differences, there remained some significant effects across region, gender, age group and vehicle type in terms of the propensity to agree that the number of deaths on Victorian roads is acceptable:</w:t>
      </w:r>
    </w:p>
    <w:p w14:paraId="3150C1DD" w14:textId="77777777" w:rsidR="00D05249" w:rsidRPr="002575D2" w:rsidRDefault="00D05249" w:rsidP="00D05249">
      <w:pPr>
        <w:pStyle w:val="SecBullets"/>
      </w:pPr>
      <w:r w:rsidRPr="002575D2">
        <w:t xml:space="preserve">Respondents in Other Urban </w:t>
      </w:r>
      <w:r>
        <w:t>areas</w:t>
      </w:r>
      <w:r w:rsidRPr="002575D2">
        <w:t xml:space="preserve"> were less likely to agree than respondents in Major Urban </w:t>
      </w:r>
      <w:r>
        <w:t>areas</w:t>
      </w:r>
      <w:r w:rsidRPr="002575D2">
        <w:t>;</w:t>
      </w:r>
    </w:p>
    <w:p w14:paraId="022A16ED" w14:textId="77777777" w:rsidR="00D05249" w:rsidRPr="002575D2" w:rsidRDefault="00D05249" w:rsidP="00D05249">
      <w:pPr>
        <w:pStyle w:val="SecBullets"/>
      </w:pPr>
      <w:r w:rsidRPr="002575D2">
        <w:t>Males were twice as likely as females to agree;</w:t>
      </w:r>
    </w:p>
    <w:p w14:paraId="23BE3B32" w14:textId="77777777" w:rsidR="00D05249" w:rsidRPr="002575D2" w:rsidRDefault="00D05249" w:rsidP="00D05249">
      <w:pPr>
        <w:pStyle w:val="SecBullets"/>
      </w:pPr>
      <w:r w:rsidRPr="002575D2">
        <w:t>Respondents age</w:t>
      </w:r>
      <w:r>
        <w:t>d</w:t>
      </w:r>
      <w:r w:rsidRPr="002575D2">
        <w:t xml:space="preserve"> 61 or older were less likely to agree than those aged 18</w:t>
      </w:r>
      <w:r>
        <w:t xml:space="preserve"> to </w:t>
      </w:r>
      <w:r w:rsidRPr="002575D2">
        <w:t>25 years; and</w:t>
      </w:r>
    </w:p>
    <w:p w14:paraId="53F1B060" w14:textId="25766F44" w:rsidR="00D05249" w:rsidRPr="002575D2" w:rsidRDefault="00804651" w:rsidP="00D05249">
      <w:pPr>
        <w:pStyle w:val="SecBullets"/>
      </w:pPr>
      <w:r w:rsidRPr="002575D2">
        <w:t>SUV/4WD drivers</w:t>
      </w:r>
      <w:r>
        <w:t xml:space="preserve"> were significantly </w:t>
      </w:r>
      <w:r w:rsidRPr="002575D2">
        <w:t xml:space="preserve">less likely to agree compared to </w:t>
      </w:r>
      <w:r>
        <w:t>drivers of passenger cars</w:t>
      </w:r>
      <w:r w:rsidRPr="002575D2">
        <w:t>.</w:t>
      </w:r>
      <w:r>
        <w:t xml:space="preserve"> Note that there were too few respondents in the Panel van/Commercial van/Other category for reliable estimation so this group has been omitted from the figure.</w:t>
      </w:r>
    </w:p>
    <w:p w14:paraId="7A084117" w14:textId="77777777" w:rsidR="00D05249" w:rsidRPr="002575D2" w:rsidRDefault="00D05249" w:rsidP="00D05249">
      <w:pPr>
        <w:pStyle w:val="Caption"/>
        <w:keepNext/>
        <w:jc w:val="left"/>
        <w:rPr>
          <w:sz w:val="20"/>
        </w:rPr>
      </w:pPr>
      <w:bookmarkStart w:id="88" w:name="_Toc439751016"/>
      <w:r w:rsidRPr="00BD01E7">
        <w:rPr>
          <w:rStyle w:val="aTablecaptionChar"/>
          <w:b/>
        </w:rPr>
        <w:t xml:space="preserve">Figure </w:t>
      </w:r>
      <w:r w:rsidRPr="00BD01E7">
        <w:rPr>
          <w:rStyle w:val="aTablecaptionChar"/>
          <w:b/>
        </w:rPr>
        <w:fldChar w:fldCharType="begin"/>
      </w:r>
      <w:r w:rsidRPr="00BD01E7">
        <w:rPr>
          <w:rStyle w:val="aTablecaptionChar"/>
          <w:b/>
        </w:rPr>
        <w:instrText xml:space="preserve"> STYLEREF 1 \s </w:instrText>
      </w:r>
      <w:r w:rsidRPr="00BD01E7">
        <w:rPr>
          <w:rStyle w:val="aTablecaptionChar"/>
          <w:b/>
        </w:rPr>
        <w:fldChar w:fldCharType="separate"/>
      </w:r>
      <w:r w:rsidR="005F7C94">
        <w:rPr>
          <w:rStyle w:val="aTablecaptionChar"/>
          <w:b/>
          <w:noProof/>
        </w:rPr>
        <w:t>4</w:t>
      </w:r>
      <w:r w:rsidRPr="00BD01E7">
        <w:rPr>
          <w:rStyle w:val="aTablecaptionChar"/>
          <w:b/>
        </w:rPr>
        <w:fldChar w:fldCharType="end"/>
      </w:r>
      <w:r w:rsidRPr="00BD01E7">
        <w:rPr>
          <w:rStyle w:val="aTablecaptionChar"/>
          <w:b/>
        </w:rPr>
        <w:t>.</w:t>
      </w:r>
      <w:r w:rsidRPr="00BD01E7">
        <w:rPr>
          <w:rStyle w:val="aTablecaptionChar"/>
          <w:b/>
        </w:rPr>
        <w:fldChar w:fldCharType="begin"/>
      </w:r>
      <w:r w:rsidRPr="00BD01E7">
        <w:rPr>
          <w:rStyle w:val="aTablecaptionChar"/>
          <w:b/>
        </w:rPr>
        <w:instrText xml:space="preserve"> SEQ Figure \* ARABIC \s 1 </w:instrText>
      </w:r>
      <w:r w:rsidRPr="00BD01E7">
        <w:rPr>
          <w:rStyle w:val="aTablecaptionChar"/>
          <w:b/>
        </w:rPr>
        <w:fldChar w:fldCharType="separate"/>
      </w:r>
      <w:r w:rsidR="005F7C94">
        <w:rPr>
          <w:rStyle w:val="aTablecaptionChar"/>
          <w:b/>
          <w:noProof/>
        </w:rPr>
        <w:t>2</w:t>
      </w:r>
      <w:r w:rsidRPr="00BD01E7">
        <w:rPr>
          <w:rStyle w:val="aTablecaptionChar"/>
          <w:b/>
        </w:rPr>
        <w:fldChar w:fldCharType="end"/>
      </w:r>
      <w:r w:rsidRPr="00BD01E7">
        <w:rPr>
          <w:rStyle w:val="aTablecaptionChar"/>
          <w:b/>
        </w:rPr>
        <w:t>:</w:t>
      </w:r>
      <w:r w:rsidRPr="002575D2">
        <w:rPr>
          <w:sz w:val="20"/>
        </w:rPr>
        <w:t xml:space="preserve"> Odds ratios for model of </w:t>
      </w:r>
      <w:r>
        <w:rPr>
          <w:sz w:val="20"/>
        </w:rPr>
        <w:t>perceived a</w:t>
      </w:r>
      <w:r w:rsidRPr="002575D2">
        <w:rPr>
          <w:i/>
          <w:sz w:val="20"/>
        </w:rPr>
        <w:t>cceptabi</w:t>
      </w:r>
      <w:r>
        <w:rPr>
          <w:i/>
          <w:sz w:val="20"/>
        </w:rPr>
        <w:t>lity</w:t>
      </w:r>
      <w:r w:rsidRPr="002575D2">
        <w:rPr>
          <w:i/>
          <w:sz w:val="20"/>
        </w:rPr>
        <w:t xml:space="preserve"> </w:t>
      </w:r>
      <w:r>
        <w:rPr>
          <w:i/>
          <w:sz w:val="20"/>
        </w:rPr>
        <w:t>of current road toll</w:t>
      </w:r>
      <w:bookmarkEnd w:id="88"/>
    </w:p>
    <w:p w14:paraId="499C45F8" w14:textId="561361C5" w:rsidR="00D05249" w:rsidRPr="00B40451" w:rsidRDefault="00804651" w:rsidP="00D05249">
      <w:pPr>
        <w:pStyle w:val="SecBody"/>
        <w:rPr>
          <w:sz w:val="18"/>
          <w:highlight w:val="yellow"/>
        </w:rPr>
      </w:pPr>
      <w:r>
        <w:rPr>
          <w:noProof/>
          <w:sz w:val="18"/>
          <w:lang w:eastAsia="en-AU"/>
        </w:rPr>
        <w:drawing>
          <wp:inline distT="0" distB="0" distL="0" distR="0" wp14:anchorId="409A9536" wp14:editId="055B1FDF">
            <wp:extent cx="5727994" cy="5727994"/>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cceptable.png"/>
                    <pic:cNvPicPr/>
                  </pic:nvPicPr>
                  <pic:blipFill>
                    <a:blip r:embed="rId26">
                      <a:extLst>
                        <a:ext uri="{28A0092B-C50C-407E-A947-70E740481C1C}">
                          <a14:useLocalDpi xmlns:a14="http://schemas.microsoft.com/office/drawing/2010/main" val="0"/>
                        </a:ext>
                      </a:extLst>
                    </a:blip>
                    <a:stretch>
                      <a:fillRect/>
                    </a:stretch>
                  </pic:blipFill>
                  <pic:spPr>
                    <a:xfrm>
                      <a:off x="0" y="0"/>
                      <a:ext cx="5727994" cy="5727994"/>
                    </a:xfrm>
                    <a:prstGeom prst="rect">
                      <a:avLst/>
                    </a:prstGeom>
                  </pic:spPr>
                </pic:pic>
              </a:graphicData>
            </a:graphic>
          </wp:inline>
        </w:drawing>
      </w:r>
      <w:r w:rsidR="00D05249" w:rsidRPr="00B40451">
        <w:rPr>
          <w:sz w:val="18"/>
          <w:highlight w:val="yellow"/>
        </w:rPr>
        <w:br w:type="page"/>
      </w:r>
    </w:p>
    <w:p w14:paraId="6F989649" w14:textId="77777777" w:rsidR="00D05249" w:rsidRPr="00D05249" w:rsidRDefault="00D05249" w:rsidP="00D05249">
      <w:pPr>
        <w:pStyle w:val="Heading3"/>
        <w:numPr>
          <w:ilvl w:val="2"/>
          <w:numId w:val="28"/>
        </w:numPr>
      </w:pPr>
      <w:r w:rsidRPr="00D05249">
        <w:lastRenderedPageBreak/>
        <w:t>Belief in possibility of zero road toll</w:t>
      </w:r>
    </w:p>
    <w:p w14:paraId="4BCA5D6A" w14:textId="77777777" w:rsidR="00D05249" w:rsidRPr="002575D2" w:rsidRDefault="00D05249" w:rsidP="00D05249">
      <w:pPr>
        <w:pStyle w:val="SecBody"/>
      </w:pPr>
      <w:r w:rsidRPr="002575D2">
        <w:t>There were no significant differences across demographic characteristics for the likelihood of agreeing that it is possible to achieve zero road deaths in Victoria.</w:t>
      </w:r>
    </w:p>
    <w:p w14:paraId="2D6E7EC1" w14:textId="77777777" w:rsidR="00D05249" w:rsidRPr="002575D2" w:rsidRDefault="00D05249" w:rsidP="00D05249">
      <w:pPr>
        <w:pStyle w:val="Caption"/>
        <w:keepNext/>
        <w:jc w:val="left"/>
        <w:rPr>
          <w:sz w:val="20"/>
        </w:rPr>
      </w:pPr>
      <w:bookmarkStart w:id="89" w:name="_Toc439751017"/>
      <w:r w:rsidRPr="00BD01E7">
        <w:rPr>
          <w:rStyle w:val="aTablecaptionChar"/>
          <w:b/>
        </w:rPr>
        <w:t xml:space="preserve">Figure </w:t>
      </w:r>
      <w:r w:rsidRPr="00BD01E7">
        <w:rPr>
          <w:rStyle w:val="aTablecaptionChar"/>
          <w:b/>
        </w:rPr>
        <w:fldChar w:fldCharType="begin"/>
      </w:r>
      <w:r w:rsidRPr="00BD01E7">
        <w:rPr>
          <w:rStyle w:val="aTablecaptionChar"/>
          <w:b/>
        </w:rPr>
        <w:instrText xml:space="preserve"> STYLEREF 1 \s </w:instrText>
      </w:r>
      <w:r w:rsidRPr="00BD01E7">
        <w:rPr>
          <w:rStyle w:val="aTablecaptionChar"/>
          <w:b/>
        </w:rPr>
        <w:fldChar w:fldCharType="separate"/>
      </w:r>
      <w:r w:rsidR="005F7C94">
        <w:rPr>
          <w:rStyle w:val="aTablecaptionChar"/>
          <w:b/>
          <w:noProof/>
        </w:rPr>
        <w:t>4</w:t>
      </w:r>
      <w:r w:rsidRPr="00BD01E7">
        <w:rPr>
          <w:rStyle w:val="aTablecaptionChar"/>
          <w:b/>
        </w:rPr>
        <w:fldChar w:fldCharType="end"/>
      </w:r>
      <w:r w:rsidRPr="00BD01E7">
        <w:rPr>
          <w:rStyle w:val="aTablecaptionChar"/>
          <w:b/>
        </w:rPr>
        <w:t>.</w:t>
      </w:r>
      <w:r w:rsidRPr="00BD01E7">
        <w:rPr>
          <w:rStyle w:val="aTablecaptionChar"/>
          <w:b/>
        </w:rPr>
        <w:fldChar w:fldCharType="begin"/>
      </w:r>
      <w:r w:rsidRPr="00BD01E7">
        <w:rPr>
          <w:rStyle w:val="aTablecaptionChar"/>
          <w:b/>
        </w:rPr>
        <w:instrText xml:space="preserve"> SEQ Figure \* ARABIC \s 1 </w:instrText>
      </w:r>
      <w:r w:rsidRPr="00BD01E7">
        <w:rPr>
          <w:rStyle w:val="aTablecaptionChar"/>
          <w:b/>
        </w:rPr>
        <w:fldChar w:fldCharType="separate"/>
      </w:r>
      <w:r w:rsidR="005F7C94">
        <w:rPr>
          <w:rStyle w:val="aTablecaptionChar"/>
          <w:b/>
          <w:noProof/>
        </w:rPr>
        <w:t>3</w:t>
      </w:r>
      <w:r w:rsidRPr="00BD01E7">
        <w:rPr>
          <w:rStyle w:val="aTablecaptionChar"/>
          <w:b/>
        </w:rPr>
        <w:fldChar w:fldCharType="end"/>
      </w:r>
      <w:r w:rsidRPr="00BD01E7">
        <w:rPr>
          <w:rStyle w:val="aTablecaptionChar"/>
          <w:b/>
        </w:rPr>
        <w:t>:</w:t>
      </w:r>
      <w:r w:rsidRPr="002575D2">
        <w:rPr>
          <w:sz w:val="20"/>
        </w:rPr>
        <w:t xml:space="preserve"> Odds ratios for model of </w:t>
      </w:r>
      <w:r w:rsidRPr="002575D2">
        <w:rPr>
          <w:i/>
          <w:sz w:val="20"/>
        </w:rPr>
        <w:t>Belief that zero deaths from road accidents is possible</w:t>
      </w:r>
      <w:bookmarkEnd w:id="89"/>
    </w:p>
    <w:p w14:paraId="03018463" w14:textId="52B142D5" w:rsidR="00D05249" w:rsidRDefault="00804651" w:rsidP="00D05249">
      <w:pPr>
        <w:pStyle w:val="SecBody"/>
        <w:rPr>
          <w:highlight w:val="yellow"/>
        </w:rPr>
      </w:pPr>
      <w:r>
        <w:rPr>
          <w:noProof/>
          <w:sz w:val="18"/>
          <w:lang w:eastAsia="en-AU"/>
        </w:rPr>
        <w:drawing>
          <wp:inline distT="0" distB="0" distL="0" distR="0" wp14:anchorId="755DD252" wp14:editId="2B5A980A">
            <wp:extent cx="5727994" cy="5727994"/>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zeropossible.png"/>
                    <pic:cNvPicPr/>
                  </pic:nvPicPr>
                  <pic:blipFill>
                    <a:blip r:embed="rId27">
                      <a:extLst>
                        <a:ext uri="{28A0092B-C50C-407E-A947-70E740481C1C}">
                          <a14:useLocalDpi xmlns:a14="http://schemas.microsoft.com/office/drawing/2010/main" val="0"/>
                        </a:ext>
                      </a:extLst>
                    </a:blip>
                    <a:stretch>
                      <a:fillRect/>
                    </a:stretch>
                  </pic:blipFill>
                  <pic:spPr>
                    <a:xfrm>
                      <a:off x="0" y="0"/>
                      <a:ext cx="5727994" cy="5727994"/>
                    </a:xfrm>
                    <a:prstGeom prst="rect">
                      <a:avLst/>
                    </a:prstGeom>
                  </pic:spPr>
                </pic:pic>
              </a:graphicData>
            </a:graphic>
          </wp:inline>
        </w:drawing>
      </w:r>
    </w:p>
    <w:p w14:paraId="6C408E5F" w14:textId="77777777" w:rsidR="00D05249" w:rsidRPr="00B40451" w:rsidRDefault="00D05249" w:rsidP="00D05249">
      <w:pPr>
        <w:spacing w:after="200" w:line="276" w:lineRule="auto"/>
        <w:rPr>
          <w:sz w:val="18"/>
          <w:highlight w:val="yellow"/>
        </w:rPr>
      </w:pPr>
      <w:r w:rsidRPr="00B40451">
        <w:rPr>
          <w:sz w:val="18"/>
          <w:highlight w:val="yellow"/>
        </w:rPr>
        <w:br w:type="page"/>
      </w:r>
    </w:p>
    <w:p w14:paraId="50882C92" w14:textId="34034435" w:rsidR="00F14AC2" w:rsidRDefault="0040767D" w:rsidP="0063334C">
      <w:pPr>
        <w:pStyle w:val="Heading1"/>
      </w:pPr>
      <w:bookmarkStart w:id="90" w:name="_Toc439750980"/>
      <w:r>
        <w:lastRenderedPageBreak/>
        <w:t>Speed</w:t>
      </w:r>
      <w:bookmarkEnd w:id="90"/>
    </w:p>
    <w:p w14:paraId="1322BD06" w14:textId="77777777" w:rsidR="00050EC6" w:rsidRDefault="0040767D" w:rsidP="0040767D">
      <w:pPr>
        <w:pStyle w:val="Heading2"/>
      </w:pPr>
      <w:bookmarkStart w:id="91" w:name="_Toc439750981"/>
      <w:r>
        <w:t>Definition of speeding</w:t>
      </w:r>
      <w:bookmarkEnd w:id="91"/>
    </w:p>
    <w:p w14:paraId="32671E3E" w14:textId="78F3608D" w:rsidR="00307806" w:rsidRDefault="00307806" w:rsidP="003B7827">
      <w:pPr>
        <w:pStyle w:val="SecBody"/>
      </w:pPr>
      <w:r>
        <w:t xml:space="preserve">To understand how road users defined speeding, respondents were asked to indicate how fast they thought people should be allowed to drive in a 60km/h and </w:t>
      </w:r>
      <w:r w:rsidR="007C7350">
        <w:t xml:space="preserve">a </w:t>
      </w:r>
      <w:r>
        <w:t>100km/h zone without being booked for speeding. Prior to 2010, re</w:t>
      </w:r>
      <w:r w:rsidR="007C7350">
        <w:t>spondents were asked how many kilometres</w:t>
      </w:r>
      <w:r>
        <w:t xml:space="preserve"> over the defined speed limit they considered to be speeding (i.e. 1km/h or more) regardless of what the law states. This methodological change impacts on the series and should be considered when interpreting the results.</w:t>
      </w:r>
    </w:p>
    <w:p w14:paraId="36BA5CCE" w14:textId="66243A46" w:rsidR="003B7827" w:rsidRDefault="005F7C94" w:rsidP="003B7827">
      <w:pPr>
        <w:pStyle w:val="SecBody"/>
      </w:pPr>
      <w:r w:rsidRPr="007B4688">
        <w:t xml:space="preserve">Figure </w:t>
      </w:r>
      <w:r>
        <w:rPr>
          <w:noProof/>
        </w:rPr>
        <w:t>5</w:t>
      </w:r>
      <w:r w:rsidRPr="007B4688">
        <w:t>.</w:t>
      </w:r>
      <w:r>
        <w:rPr>
          <w:noProof/>
        </w:rPr>
        <w:t>1</w:t>
      </w:r>
      <w:r w:rsidR="00645C6A">
        <w:t xml:space="preserve"> </w:t>
      </w:r>
      <w:r w:rsidR="00E34146">
        <w:t xml:space="preserve">shows that the majority of respondents (89%) believe </w:t>
      </w:r>
      <w:r w:rsidR="007C7350">
        <w:t>they</w:t>
      </w:r>
      <w:r w:rsidR="00E34146">
        <w:t xml:space="preserve"> should </w:t>
      </w:r>
      <w:r w:rsidR="007C7350">
        <w:t xml:space="preserve">only </w:t>
      </w:r>
      <w:r w:rsidR="00E34146">
        <w:t xml:space="preserve">be able to drive up to </w:t>
      </w:r>
      <w:r w:rsidR="007C7350">
        <w:t>65</w:t>
      </w:r>
      <w:r w:rsidR="002B6221">
        <w:t>km/h in a 60</w:t>
      </w:r>
      <w:r w:rsidR="007C7350">
        <w:t>km/h</w:t>
      </w:r>
      <w:r w:rsidR="00E34146">
        <w:t xml:space="preserve"> zone</w:t>
      </w:r>
      <w:r w:rsidR="007C7350">
        <w:t>; mean</w:t>
      </w:r>
      <w:r w:rsidR="00E34146">
        <w:t xml:space="preserve">while, almost three quarters (73%) </w:t>
      </w:r>
      <w:r w:rsidR="007C7350">
        <w:t>provided a speed of up to 10</w:t>
      </w:r>
      <w:r w:rsidR="00E34146">
        <w:t>5</w:t>
      </w:r>
      <w:r w:rsidR="002B6221">
        <w:t>km/h</w:t>
      </w:r>
      <w:r w:rsidR="00E34146">
        <w:t xml:space="preserve"> above in a 100 zone. </w:t>
      </w:r>
      <w:r w:rsidR="007C7350">
        <w:t>Consistent with previous years, around o</w:t>
      </w:r>
      <w:r w:rsidR="002B6221">
        <w:t xml:space="preserve">ne in ten (11%) believe </w:t>
      </w:r>
      <w:r w:rsidR="007C7350">
        <w:t>they</w:t>
      </w:r>
      <w:r w:rsidR="002B6221">
        <w:t xml:space="preserve"> should be allowed to drive in excess of 65km/h in a 60</w:t>
      </w:r>
      <w:r w:rsidR="007C7350">
        <w:t>km/h</w:t>
      </w:r>
      <w:r w:rsidR="002B6221">
        <w:t xml:space="preserve"> zone</w:t>
      </w:r>
      <w:r w:rsidR="007C7350">
        <w:t>; in contrast,</w:t>
      </w:r>
      <w:r w:rsidR="002B6221">
        <w:t xml:space="preserve"> 27% </w:t>
      </w:r>
      <w:r w:rsidR="007C7350">
        <w:t xml:space="preserve">felt they should be </w:t>
      </w:r>
      <w:r w:rsidR="002B6221">
        <w:t>able to drive in excess of 105km/h</w:t>
      </w:r>
      <w:r w:rsidR="007C7350">
        <w:t xml:space="preserve"> in a 100km/h zone</w:t>
      </w:r>
      <w:r w:rsidR="002B6221">
        <w:t>.</w:t>
      </w:r>
      <w:r w:rsidR="00E34146">
        <w:t xml:space="preserve"> </w:t>
      </w:r>
    </w:p>
    <w:p w14:paraId="3B651FA6" w14:textId="77777777" w:rsidR="003B7827" w:rsidRPr="006943E3" w:rsidRDefault="003B7827" w:rsidP="003B7827">
      <w:pPr>
        <w:pStyle w:val="aTablecaption"/>
      </w:pPr>
      <w:bookmarkStart w:id="92" w:name="_Ref228881652"/>
      <w:bookmarkStart w:id="93" w:name="_Toc428346679"/>
      <w:bookmarkStart w:id="94" w:name="_Toc439751018"/>
      <w:r w:rsidRPr="007B4688">
        <w:t xml:space="preserve">Figure </w:t>
      </w:r>
      <w:fldSimple w:instr=" STYLEREF 1 \s ">
        <w:r w:rsidR="005F7C94">
          <w:rPr>
            <w:noProof/>
          </w:rPr>
          <w:t>5</w:t>
        </w:r>
      </w:fldSimple>
      <w:r w:rsidRPr="007B4688">
        <w:t>.</w:t>
      </w:r>
      <w:fldSimple w:instr=" SEQ Figure \* ARABIC \s 1 ">
        <w:r w:rsidR="005F7C94">
          <w:rPr>
            <w:noProof/>
          </w:rPr>
          <w:t>1</w:t>
        </w:r>
      </w:fldSimple>
      <w:bookmarkEnd w:id="92"/>
      <w:r w:rsidRPr="007B4688">
        <w:t>: Definition of speeding in a 60km/h and 100km/h zone – time series</w:t>
      </w:r>
      <w:bookmarkEnd w:id="93"/>
      <w:bookmarkEnd w:id="94"/>
    </w:p>
    <w:p w14:paraId="317BEDA3" w14:textId="552543FE" w:rsidR="003B7827" w:rsidRPr="006943E3" w:rsidRDefault="000E3168" w:rsidP="007B4688">
      <w:pPr>
        <w:pStyle w:val="Figure"/>
        <w:pBdr>
          <w:bottom w:val="none" w:sz="0" w:space="0" w:color="auto"/>
        </w:pBdr>
        <w:spacing w:after="0"/>
      </w:pPr>
      <w:r>
        <w:pict w14:anchorId="5385F56D">
          <v:shape id="_x0000_i1036" type="#_x0000_t75" style="width:483pt;height:230.25pt">
            <v:imagedata r:id="rId28" o:title=""/>
          </v:shape>
        </w:pict>
      </w:r>
    </w:p>
    <w:p w14:paraId="7A5840E1" w14:textId="5386DD16" w:rsidR="003B7827" w:rsidRDefault="003B7827" w:rsidP="003B7827">
      <w:pPr>
        <w:pStyle w:val="aFignote"/>
      </w:pPr>
      <w:r w:rsidRPr="006943E3">
        <w:t>Base:</w:t>
      </w:r>
      <w:r w:rsidRPr="006943E3">
        <w:tab/>
        <w:t xml:space="preserve">Respondents </w:t>
      </w:r>
      <w:r>
        <w:t xml:space="preserve">aged 18-60 </w:t>
      </w:r>
      <w:r w:rsidRPr="006943E3">
        <w:t>who could specify a number and not below 60km/h (n=</w:t>
      </w:r>
      <w:r w:rsidR="002A2A19">
        <w:t>700</w:t>
      </w:r>
      <w:r w:rsidRPr="006943E3">
        <w:t xml:space="preserve">) </w:t>
      </w:r>
    </w:p>
    <w:p w14:paraId="26BE008F" w14:textId="77777777" w:rsidR="003B7827" w:rsidRPr="006943E3" w:rsidRDefault="003B7827" w:rsidP="003B7827">
      <w:pPr>
        <w:pStyle w:val="aFignote"/>
      </w:pPr>
      <w:r w:rsidRPr="006943E3">
        <w:t>Q</w:t>
      </w:r>
      <w:r>
        <w:t>11</w:t>
      </w:r>
      <w:r>
        <w:tab/>
      </w:r>
      <w:r w:rsidRPr="006943E3">
        <w:t>How fast should people be allowed to drive in a 60km/h zone without being booked for speeding? [single response]</w:t>
      </w:r>
    </w:p>
    <w:p w14:paraId="62283B80" w14:textId="77777777" w:rsidR="003B7827" w:rsidRPr="006943E3" w:rsidRDefault="003B7827" w:rsidP="003B7827">
      <w:pPr>
        <w:pStyle w:val="aFignote"/>
      </w:pPr>
      <w:r w:rsidRPr="006943E3">
        <w:t>Q1</w:t>
      </w:r>
      <w:r>
        <w:t>4</w:t>
      </w:r>
      <w:r w:rsidRPr="006943E3">
        <w:tab/>
        <w:t>How fast should people be allowed to drive in a 100km/h without being booked for speeding? [single response]</w:t>
      </w:r>
    </w:p>
    <w:p w14:paraId="3C7F7744" w14:textId="21BAC40B" w:rsidR="002B6221" w:rsidRDefault="002B6221">
      <w:pPr>
        <w:spacing w:after="200" w:line="276" w:lineRule="auto"/>
        <w:rPr>
          <w:sz w:val="16"/>
          <w:szCs w:val="16"/>
        </w:rPr>
      </w:pPr>
      <w:r>
        <w:br w:type="page"/>
      </w:r>
    </w:p>
    <w:p w14:paraId="010F3669" w14:textId="77777777" w:rsidR="0040767D" w:rsidRDefault="0040767D" w:rsidP="0040767D">
      <w:pPr>
        <w:pStyle w:val="Heading2"/>
      </w:pPr>
      <w:bookmarkStart w:id="95" w:name="_Toc439750982"/>
      <w:r>
        <w:lastRenderedPageBreak/>
        <w:t>Frequency of speeding</w:t>
      </w:r>
      <w:bookmarkEnd w:id="95"/>
    </w:p>
    <w:p w14:paraId="3FA7114B" w14:textId="4B4FC268" w:rsidR="003B7827" w:rsidRDefault="00307806" w:rsidP="003B7827">
      <w:pPr>
        <w:pStyle w:val="SecBody"/>
      </w:pPr>
      <w:r>
        <w:t>Respondents</w:t>
      </w:r>
      <w:r w:rsidR="002B6221">
        <w:t xml:space="preserve"> were asked how often they intentionally drove above the posted speed limit in the last three months. </w:t>
      </w:r>
      <w:r w:rsidR="005F7C94" w:rsidRPr="006943E3">
        <w:t xml:space="preserve">Figure </w:t>
      </w:r>
      <w:r w:rsidR="005F7C94">
        <w:rPr>
          <w:noProof/>
        </w:rPr>
        <w:t>5</w:t>
      </w:r>
      <w:r w:rsidR="005F7C94" w:rsidRPr="006943E3">
        <w:t>.</w:t>
      </w:r>
      <w:r w:rsidR="005F7C94">
        <w:rPr>
          <w:noProof/>
        </w:rPr>
        <w:t>2</w:t>
      </w:r>
      <w:r w:rsidR="002B6221">
        <w:t xml:space="preserve"> shows that </w:t>
      </w:r>
      <w:r w:rsidR="007C7350">
        <w:t xml:space="preserve">around </w:t>
      </w:r>
      <w:r w:rsidR="002B6221">
        <w:t>half</w:t>
      </w:r>
      <w:r w:rsidR="007C7350">
        <w:t xml:space="preserve"> of respondents</w:t>
      </w:r>
      <w:r w:rsidR="002B6221">
        <w:t xml:space="preserve"> (52% in a </w:t>
      </w:r>
      <w:r w:rsidR="007C7350">
        <w:t>6</w:t>
      </w:r>
      <w:r w:rsidR="002B6221">
        <w:t>0km/h zone</w:t>
      </w:r>
      <w:r w:rsidR="007C7350">
        <w:t>;</w:t>
      </w:r>
      <w:r w:rsidR="002B6221">
        <w:t xml:space="preserve"> 50% in a 100km/h</w:t>
      </w:r>
      <w:r w:rsidR="007C7350">
        <w:t>)</w:t>
      </w:r>
      <w:r w:rsidR="002B6221">
        <w:t xml:space="preserve"> never speed about the posted speed limit. </w:t>
      </w:r>
      <w:r>
        <w:t xml:space="preserve">Only 8% indicated that they speed at least half of the time over the </w:t>
      </w:r>
      <w:r w:rsidR="008479DB">
        <w:t xml:space="preserve">posted speed limit in a 60km/h and </w:t>
      </w:r>
      <w:r>
        <w:t>11% indicated that they speed at least half of the time in a 100km/h zone.</w:t>
      </w:r>
    </w:p>
    <w:p w14:paraId="0527F1D3" w14:textId="7E8FFD53" w:rsidR="003B7827" w:rsidRPr="006943E3" w:rsidRDefault="003B7827" w:rsidP="003B7827">
      <w:pPr>
        <w:pStyle w:val="aTablecaption"/>
      </w:pPr>
      <w:bookmarkStart w:id="96" w:name="_Ref436389553"/>
      <w:bookmarkStart w:id="97" w:name="_Toc439751019"/>
      <w:r w:rsidRPr="006943E3">
        <w:t xml:space="preserve">Figure </w:t>
      </w:r>
      <w:fldSimple w:instr=" STYLEREF 1 \s ">
        <w:r w:rsidR="005F7C94">
          <w:rPr>
            <w:noProof/>
          </w:rPr>
          <w:t>5</w:t>
        </w:r>
      </w:fldSimple>
      <w:r w:rsidRPr="006943E3">
        <w:t>.</w:t>
      </w:r>
      <w:fldSimple w:instr=" SEQ Figure \* ARABIC \s 1 ">
        <w:r w:rsidR="005F7C94">
          <w:rPr>
            <w:noProof/>
          </w:rPr>
          <w:t>2</w:t>
        </w:r>
      </w:fldSimple>
      <w:bookmarkEnd w:id="96"/>
      <w:r w:rsidRPr="006943E3">
        <w:t xml:space="preserve">: Frequency of driving over THE POSTED speed </w:t>
      </w:r>
      <w:r w:rsidR="001F1D9E">
        <w:t>(2015)</w:t>
      </w:r>
      <w:bookmarkEnd w:id="97"/>
    </w:p>
    <w:p w14:paraId="6874DDDA" w14:textId="45101814" w:rsidR="003B7827" w:rsidRPr="006943E3" w:rsidRDefault="000E3168" w:rsidP="003B7827">
      <w:pPr>
        <w:pStyle w:val="Figure"/>
        <w:pBdr>
          <w:bottom w:val="none" w:sz="0" w:space="0" w:color="auto"/>
        </w:pBdr>
        <w:spacing w:after="0"/>
        <w:ind w:left="567"/>
      </w:pPr>
      <w:r>
        <w:pict w14:anchorId="0BFEB270">
          <v:shape id="_x0000_i1037" type="#_x0000_t75" style="width:454.5pt;height:158.25pt">
            <v:imagedata r:id="rId29" o:title=""/>
          </v:shape>
        </w:pict>
      </w:r>
    </w:p>
    <w:p w14:paraId="666FE8DB" w14:textId="1C3FF9CE" w:rsidR="003B7827" w:rsidRDefault="00101F08" w:rsidP="003B7827">
      <w:pPr>
        <w:pStyle w:val="aFignote"/>
      </w:pPr>
      <w:r>
        <w:t>Base:</w:t>
      </w:r>
      <w:r>
        <w:tab/>
        <w:t>All respondents (n=961)</w:t>
      </w:r>
      <w:r w:rsidR="003B7827" w:rsidRPr="006943E3">
        <w:t xml:space="preserve"> </w:t>
      </w:r>
    </w:p>
    <w:p w14:paraId="6E4512A4" w14:textId="77777777" w:rsidR="003B7827" w:rsidRPr="006943E3" w:rsidRDefault="003B7827" w:rsidP="003B7827">
      <w:pPr>
        <w:pStyle w:val="aFignote"/>
      </w:pPr>
      <w:r w:rsidRPr="006943E3">
        <w:t>Q</w:t>
      </w:r>
      <w:r>
        <w:t>10</w:t>
      </w:r>
      <w:r w:rsidRPr="006943E3">
        <w:tab/>
        <w:t>How often have you intentionally driven above the limit in a 60km/h zone, even if by only a few kms per hour, in the last three months? [single response]</w:t>
      </w:r>
    </w:p>
    <w:p w14:paraId="6AE90BCC" w14:textId="77777777" w:rsidR="003B7827" w:rsidRDefault="003B7827" w:rsidP="003B7827">
      <w:pPr>
        <w:pStyle w:val="aFignote"/>
      </w:pPr>
      <w:r w:rsidRPr="006943E3">
        <w:t>Q1</w:t>
      </w:r>
      <w:r>
        <w:t>3</w:t>
      </w:r>
      <w:r w:rsidRPr="006943E3">
        <w:tab/>
        <w:t>How often have you intentionally driven above the limit in a 100km/h zone, even if by only a few kms per hour, in the last three months? [single response]</w:t>
      </w:r>
    </w:p>
    <w:p w14:paraId="7953701F" w14:textId="77777777" w:rsidR="000B3BB6" w:rsidRDefault="000B3BB6" w:rsidP="007C7350">
      <w:pPr>
        <w:pStyle w:val="aFignote"/>
      </w:pPr>
    </w:p>
    <w:p w14:paraId="79BB6847" w14:textId="0F82CBC5" w:rsidR="004F4D7D" w:rsidRDefault="002B6221" w:rsidP="003B7827">
      <w:pPr>
        <w:pStyle w:val="SecBody"/>
      </w:pPr>
      <w:r>
        <w:t xml:space="preserve">Respondents who nominated a speed greater than the posted </w:t>
      </w:r>
      <w:r w:rsidR="007C7350">
        <w:t>limit</w:t>
      </w:r>
      <w:r>
        <w:t xml:space="preserve"> as </w:t>
      </w:r>
      <w:r w:rsidR="007C7350">
        <w:t xml:space="preserve">an </w:t>
      </w:r>
      <w:r>
        <w:t xml:space="preserve">acceptable </w:t>
      </w:r>
      <w:r w:rsidR="007C7350">
        <w:t xml:space="preserve">limit </w:t>
      </w:r>
      <w:r>
        <w:t xml:space="preserve">were asked how often they travel </w:t>
      </w:r>
      <w:r w:rsidR="007C7350">
        <w:t xml:space="preserve">above </w:t>
      </w:r>
      <w:r>
        <w:t xml:space="preserve">the speed which they nominated. Similar to driving over the posted limit, </w:t>
      </w:r>
      <w:r w:rsidR="004F4D7D">
        <w:t>47%</w:t>
      </w:r>
      <w:r>
        <w:t xml:space="preserve"> </w:t>
      </w:r>
      <w:r w:rsidR="007C7350">
        <w:t xml:space="preserve">of respondents </w:t>
      </w:r>
      <w:r>
        <w:t xml:space="preserve">in a 60km/h zone and </w:t>
      </w:r>
      <w:r w:rsidR="004F4D7D">
        <w:t xml:space="preserve">48% </w:t>
      </w:r>
      <w:r>
        <w:t xml:space="preserve">in a 100km/h </w:t>
      </w:r>
      <w:r w:rsidR="00517925">
        <w:t xml:space="preserve">zone </w:t>
      </w:r>
      <w:r>
        <w:t xml:space="preserve">stated that they never </w:t>
      </w:r>
      <w:r w:rsidR="007C7350">
        <w:t xml:space="preserve">drove </w:t>
      </w:r>
      <w:r>
        <w:t>over the</w:t>
      </w:r>
      <w:r w:rsidR="007C7350">
        <w:t>ir</w:t>
      </w:r>
      <w:r>
        <w:t xml:space="preserve"> self-defined speed limit.</w:t>
      </w:r>
      <w:r w:rsidR="00CA3950">
        <w:t xml:space="preserve"> A small proportion </w:t>
      </w:r>
      <w:r w:rsidR="00C67533">
        <w:t>(</w:t>
      </w:r>
      <w:r w:rsidR="00CA3950">
        <w:t xml:space="preserve">2% </w:t>
      </w:r>
      <w:r w:rsidR="00C67533">
        <w:t>a</w:t>
      </w:r>
      <w:r w:rsidR="00CA3950">
        <w:t>nd 4%</w:t>
      </w:r>
      <w:r w:rsidR="00C67533">
        <w:t>)</w:t>
      </w:r>
      <w:r w:rsidR="00CA3950">
        <w:t xml:space="preserve"> reported that they drive at or above their self-defined speed limit </w:t>
      </w:r>
      <w:r w:rsidR="00C67533">
        <w:t>‘</w:t>
      </w:r>
      <w:r w:rsidR="00CA3950">
        <w:t>all of the time</w:t>
      </w:r>
      <w:r w:rsidR="00C67533">
        <w:t>’</w:t>
      </w:r>
      <w:r w:rsidR="00CA3950">
        <w:t xml:space="preserve"> in a 60km/h zone and 100km/h zone respectively.</w:t>
      </w:r>
      <w:r w:rsidR="004F4D7D">
        <w:t xml:space="preserve"> As anticipated, there was a strong relationship between those who drive over the posted limit and over their own self-defined limit. </w:t>
      </w:r>
    </w:p>
    <w:p w14:paraId="4E95299A" w14:textId="71B40425" w:rsidR="003B7827" w:rsidRPr="006943E3" w:rsidRDefault="003B7827" w:rsidP="003B7827">
      <w:pPr>
        <w:pStyle w:val="aTablecaption"/>
      </w:pPr>
      <w:bookmarkStart w:id="98" w:name="_Ref436389566"/>
      <w:bookmarkStart w:id="99" w:name="_Toc439751020"/>
      <w:r w:rsidRPr="006943E3">
        <w:t xml:space="preserve">Figure </w:t>
      </w:r>
      <w:fldSimple w:instr=" STYLEREF 1 \s ">
        <w:r w:rsidR="005F7C94">
          <w:rPr>
            <w:noProof/>
          </w:rPr>
          <w:t>5</w:t>
        </w:r>
      </w:fldSimple>
      <w:r w:rsidRPr="006943E3">
        <w:t>.</w:t>
      </w:r>
      <w:fldSimple w:instr=" SEQ Figure \* ARABIC \s 1 ">
        <w:r w:rsidR="005F7C94">
          <w:rPr>
            <w:noProof/>
          </w:rPr>
          <w:t>3</w:t>
        </w:r>
      </w:fldSimple>
      <w:bookmarkEnd w:id="98"/>
      <w:r w:rsidRPr="006943E3">
        <w:t xml:space="preserve">: Frequency of driving over SELF-DEFINED speed </w:t>
      </w:r>
      <w:r w:rsidR="001F1D9E">
        <w:t>(2015)</w:t>
      </w:r>
      <w:bookmarkEnd w:id="99"/>
    </w:p>
    <w:p w14:paraId="4B69E883" w14:textId="4BB04FF5" w:rsidR="003B7827" w:rsidRPr="006943E3" w:rsidRDefault="000E3168" w:rsidP="003B7827">
      <w:pPr>
        <w:pStyle w:val="Figure"/>
        <w:pBdr>
          <w:bottom w:val="none" w:sz="0" w:space="0" w:color="auto"/>
        </w:pBdr>
        <w:spacing w:after="0"/>
        <w:ind w:left="567"/>
      </w:pPr>
      <w:r>
        <w:pict w14:anchorId="7CCFD1CB">
          <v:shape id="_x0000_i1038" type="#_x0000_t75" style="width:438pt;height:158.25pt">
            <v:imagedata r:id="rId30" o:title=""/>
          </v:shape>
        </w:pict>
      </w:r>
    </w:p>
    <w:p w14:paraId="3909D530" w14:textId="1A74D170" w:rsidR="003B7827" w:rsidRPr="006943E3" w:rsidRDefault="003B7827" w:rsidP="003B7827">
      <w:pPr>
        <w:pStyle w:val="aFignote"/>
      </w:pPr>
      <w:r w:rsidRPr="006943E3">
        <w:t>Base:</w:t>
      </w:r>
      <w:r w:rsidRPr="006943E3">
        <w:tab/>
        <w:t>Respondents who nominated a speed greater than 60/100 as acceptable (n=</w:t>
      </w:r>
      <w:r w:rsidR="000B3BB6">
        <w:t>655</w:t>
      </w:r>
      <w:r w:rsidRPr="006943E3">
        <w:t>)</w:t>
      </w:r>
    </w:p>
    <w:p w14:paraId="494465FB" w14:textId="77777777" w:rsidR="003B7827" w:rsidRPr="006943E3" w:rsidRDefault="003B7827" w:rsidP="003B7827">
      <w:pPr>
        <w:pStyle w:val="aFignote"/>
      </w:pPr>
      <w:r w:rsidRPr="006943E3">
        <w:t>Q</w:t>
      </w:r>
      <w:r>
        <w:t>12</w:t>
      </w:r>
      <w:r w:rsidRPr="006943E3">
        <w:tab/>
        <w:t>When you have the opportunity, how often do you travel at or above that speed in a 60km/h zone? [single response]</w:t>
      </w:r>
    </w:p>
    <w:p w14:paraId="60093C54" w14:textId="77777777" w:rsidR="003B7827" w:rsidRPr="006943E3" w:rsidRDefault="003B7827" w:rsidP="003B7827">
      <w:pPr>
        <w:pStyle w:val="aFignote"/>
      </w:pPr>
      <w:r w:rsidRPr="006943E3">
        <w:t>Q1</w:t>
      </w:r>
      <w:r>
        <w:t>5</w:t>
      </w:r>
      <w:r w:rsidRPr="006943E3">
        <w:tab/>
        <w:t xml:space="preserve">When you have the opportunity, how often do you travel at or above that speed in a 100km/h zone? [single response] </w:t>
      </w:r>
    </w:p>
    <w:p w14:paraId="5D5C3CCE" w14:textId="77777777" w:rsidR="003B7827" w:rsidRDefault="003B7827" w:rsidP="003B7827">
      <w:pPr>
        <w:pStyle w:val="aFignote"/>
      </w:pPr>
    </w:p>
    <w:p w14:paraId="205A9AAB" w14:textId="0E135702" w:rsidR="003B7827" w:rsidRDefault="00C67533" w:rsidP="003B7827">
      <w:pPr>
        <w:pStyle w:val="SecBody"/>
      </w:pPr>
      <w:r>
        <w:lastRenderedPageBreak/>
        <w:t xml:space="preserve">As seen in </w:t>
      </w:r>
      <w:r w:rsidR="005F7C94" w:rsidRPr="0063345A">
        <w:rPr>
          <w:rStyle w:val="aTablecaptionChar"/>
          <w:b w:val="0"/>
          <w:bCs w:val="0"/>
        </w:rPr>
        <w:t xml:space="preserve">Table </w:t>
      </w:r>
      <w:r w:rsidR="005F7C94">
        <w:rPr>
          <w:rStyle w:val="aTablecaptionChar"/>
          <w:b w:val="0"/>
          <w:bCs w:val="0"/>
          <w:noProof/>
        </w:rPr>
        <w:t>5</w:t>
      </w:r>
      <w:r w:rsidR="005F7C94" w:rsidRPr="0063345A">
        <w:rPr>
          <w:rStyle w:val="aTablecaptionChar"/>
          <w:b w:val="0"/>
          <w:bCs w:val="0"/>
        </w:rPr>
        <w:t>.</w:t>
      </w:r>
      <w:r w:rsidR="005F7C94">
        <w:rPr>
          <w:rStyle w:val="aTablecaptionChar"/>
          <w:b w:val="0"/>
          <w:bCs w:val="0"/>
          <w:noProof/>
        </w:rPr>
        <w:t>1</w:t>
      </w:r>
      <w:r>
        <w:t>, r</w:t>
      </w:r>
      <w:r w:rsidR="00307806">
        <w:t>esponses were relative</w:t>
      </w:r>
      <w:r>
        <w:t>ly consistent among demographic groups for self-defined speeding in</w:t>
      </w:r>
      <w:r w:rsidR="00307806">
        <w:t xml:space="preserve"> a 60km/h zone however, significantly more m</w:t>
      </w:r>
      <w:r w:rsidR="00996207">
        <w:t>ale respondents report</w:t>
      </w:r>
      <w:r w:rsidR="00307806">
        <w:t>ed</w:t>
      </w:r>
      <w:r w:rsidR="00996207">
        <w:t xml:space="preserve"> driving at or above the self-defined speed limit in a 100km/h zone </w:t>
      </w:r>
      <w:r>
        <w:t>‘</w:t>
      </w:r>
      <w:r w:rsidR="00996207">
        <w:t>all of the time</w:t>
      </w:r>
      <w:r>
        <w:t>’</w:t>
      </w:r>
      <w:r w:rsidR="00996207">
        <w:t xml:space="preserve"> (6%)</w:t>
      </w:r>
      <w:r>
        <w:t>, compared to females (2%)</w:t>
      </w:r>
      <w:r w:rsidR="00996207">
        <w:t>. Similarly, those aged 18</w:t>
      </w:r>
      <w:r w:rsidR="00517925">
        <w:t xml:space="preserve"> to </w:t>
      </w:r>
      <w:r w:rsidR="00996207">
        <w:t xml:space="preserve">25 years (7%) were more likely to speed </w:t>
      </w:r>
      <w:r>
        <w:t>‘</w:t>
      </w:r>
      <w:r w:rsidR="00996207">
        <w:t>all</w:t>
      </w:r>
      <w:r>
        <w:t xml:space="preserve"> of</w:t>
      </w:r>
      <w:r w:rsidR="00996207">
        <w:t xml:space="preserve"> the time</w:t>
      </w:r>
      <w:r>
        <w:t>’</w:t>
      </w:r>
      <w:r w:rsidR="00996207">
        <w:t xml:space="preserve"> compared to drivers aged 61</w:t>
      </w:r>
      <w:r w:rsidR="006B242D">
        <w:t xml:space="preserve"> or over</w:t>
      </w:r>
      <w:r w:rsidR="00996207">
        <w:t xml:space="preserve"> (2%).</w:t>
      </w:r>
    </w:p>
    <w:p w14:paraId="5B523AB0" w14:textId="03E18DD0" w:rsidR="003B7827" w:rsidRPr="0063345A" w:rsidRDefault="003B7827" w:rsidP="0063345A">
      <w:pPr>
        <w:pStyle w:val="aTablecaption"/>
        <w:rPr>
          <w:rStyle w:val="aTablecaptionChar"/>
          <w:b/>
          <w:bCs/>
        </w:rPr>
      </w:pPr>
      <w:bookmarkStart w:id="100" w:name="_Ref436389274"/>
      <w:bookmarkStart w:id="101" w:name="_Toc439751069"/>
      <w:r w:rsidRPr="0063345A">
        <w:rPr>
          <w:rStyle w:val="aTablecaptionChar"/>
          <w:b/>
          <w:bCs/>
        </w:rPr>
        <w:t xml:space="preserve">Table </w:t>
      </w:r>
      <w:r w:rsidRPr="0063345A">
        <w:rPr>
          <w:rStyle w:val="aTablecaptionChar"/>
          <w:b/>
          <w:bCs/>
        </w:rPr>
        <w:fldChar w:fldCharType="begin"/>
      </w:r>
      <w:r w:rsidRPr="0063345A">
        <w:rPr>
          <w:rStyle w:val="aTablecaptionChar"/>
          <w:b/>
          <w:bCs/>
        </w:rPr>
        <w:instrText xml:space="preserve"> STYLEREF 1 \s </w:instrText>
      </w:r>
      <w:r w:rsidRPr="0063345A">
        <w:rPr>
          <w:rStyle w:val="aTablecaptionChar"/>
          <w:b/>
          <w:bCs/>
        </w:rPr>
        <w:fldChar w:fldCharType="separate"/>
      </w:r>
      <w:r w:rsidR="005F7C94">
        <w:rPr>
          <w:rStyle w:val="aTablecaptionChar"/>
          <w:b/>
          <w:bCs/>
          <w:noProof/>
        </w:rPr>
        <w:t>5</w:t>
      </w:r>
      <w:r w:rsidRPr="0063345A">
        <w:rPr>
          <w:rStyle w:val="aTablecaptionChar"/>
          <w:b/>
          <w:bCs/>
        </w:rPr>
        <w:fldChar w:fldCharType="end"/>
      </w:r>
      <w:r w:rsidRPr="0063345A">
        <w:rPr>
          <w:rStyle w:val="aTablecaptionChar"/>
          <w:b/>
          <w:bCs/>
        </w:rPr>
        <w:t>.</w:t>
      </w:r>
      <w:r w:rsidRPr="0063345A">
        <w:rPr>
          <w:rStyle w:val="aTablecaptionChar"/>
          <w:b/>
          <w:bCs/>
        </w:rPr>
        <w:fldChar w:fldCharType="begin"/>
      </w:r>
      <w:r w:rsidRPr="0063345A">
        <w:rPr>
          <w:rStyle w:val="aTablecaptionChar"/>
          <w:b/>
          <w:bCs/>
        </w:rPr>
        <w:instrText xml:space="preserve"> SEQ Table \* ARABIC \s 1 </w:instrText>
      </w:r>
      <w:r w:rsidRPr="0063345A">
        <w:rPr>
          <w:rStyle w:val="aTablecaptionChar"/>
          <w:b/>
          <w:bCs/>
        </w:rPr>
        <w:fldChar w:fldCharType="separate"/>
      </w:r>
      <w:r w:rsidR="005F7C94">
        <w:rPr>
          <w:rStyle w:val="aTablecaptionChar"/>
          <w:b/>
          <w:bCs/>
          <w:noProof/>
        </w:rPr>
        <w:t>1</w:t>
      </w:r>
      <w:r w:rsidRPr="0063345A">
        <w:rPr>
          <w:rStyle w:val="aTablecaptionChar"/>
          <w:b/>
          <w:bCs/>
        </w:rPr>
        <w:fldChar w:fldCharType="end"/>
      </w:r>
      <w:bookmarkEnd w:id="100"/>
      <w:r w:rsidRPr="0063345A">
        <w:rPr>
          <w:rStyle w:val="aTablecaptionChar"/>
          <w:b/>
          <w:bCs/>
        </w:rPr>
        <w:t xml:space="preserve">: </w:t>
      </w:r>
      <w:r w:rsidRPr="0063345A">
        <w:t xml:space="preserve">Frequency of self-defined speeding by demographics </w:t>
      </w:r>
      <w:r w:rsidR="001F1D9E">
        <w:rPr>
          <w:rStyle w:val="aTablecaptionChar"/>
          <w:b/>
          <w:bCs/>
        </w:rPr>
        <w:t>(2015)</w:t>
      </w:r>
      <w:bookmarkEnd w:id="101"/>
    </w:p>
    <w:tbl>
      <w:tblPr>
        <w:tblStyle w:val="LightList-Accent12"/>
        <w:tblW w:w="9555" w:type="dxa"/>
        <w:tblInd w:w="108" w:type="dxa"/>
        <w:tblBorders>
          <w:insideH w:val="single" w:sz="8" w:space="0" w:color="4F81BD" w:themeColor="accent1"/>
          <w:insideV w:val="single" w:sz="8" w:space="0" w:color="4F81BD" w:themeColor="accent1"/>
        </w:tblBorders>
        <w:tblLook w:val="04A0" w:firstRow="1" w:lastRow="0" w:firstColumn="1" w:lastColumn="0" w:noHBand="0" w:noVBand="1"/>
      </w:tblPr>
      <w:tblGrid>
        <w:gridCol w:w="2665"/>
        <w:gridCol w:w="706"/>
        <w:gridCol w:w="777"/>
        <w:gridCol w:w="848"/>
        <w:gridCol w:w="781"/>
        <w:gridCol w:w="830"/>
        <w:gridCol w:w="737"/>
        <w:gridCol w:w="737"/>
        <w:gridCol w:w="737"/>
        <w:gridCol w:w="737"/>
      </w:tblGrid>
      <w:tr w:rsidR="003B7827" w:rsidRPr="006943E3" w14:paraId="6DDB0FDA" w14:textId="77777777" w:rsidTr="003B782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5" w:type="dxa"/>
            <w:vMerge w:val="restart"/>
            <w:tcBorders>
              <w:right w:val="single" w:sz="8" w:space="0" w:color="auto"/>
            </w:tcBorders>
          </w:tcPr>
          <w:p w14:paraId="7CA25E0E" w14:textId="77777777" w:rsidR="003B7827" w:rsidRPr="006943E3" w:rsidRDefault="003B7827" w:rsidP="003B7827">
            <w:pPr>
              <w:rPr>
                <w:rFonts w:eastAsia="Times New Roman" w:cs="Arial"/>
                <w:sz w:val="16"/>
                <w:szCs w:val="16"/>
              </w:rPr>
            </w:pPr>
          </w:p>
        </w:tc>
        <w:tc>
          <w:tcPr>
            <w:tcW w:w="706" w:type="dxa"/>
            <w:tcBorders>
              <w:left w:val="single" w:sz="8" w:space="0" w:color="auto"/>
              <w:bottom w:val="single" w:sz="8" w:space="0" w:color="FFFFFF" w:themeColor="background1"/>
              <w:right w:val="single" w:sz="8" w:space="0" w:color="1F497D" w:themeColor="text2"/>
            </w:tcBorders>
            <w:vAlign w:val="center"/>
          </w:tcPr>
          <w:p w14:paraId="7BFF4368" w14:textId="77777777" w:rsidR="003B7827" w:rsidRPr="006943E3" w:rsidRDefault="003B7827" w:rsidP="003B7827">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625" w:type="dxa"/>
            <w:gridSpan w:val="2"/>
            <w:tcBorders>
              <w:left w:val="single" w:sz="8" w:space="0" w:color="auto"/>
              <w:bottom w:val="single" w:sz="8" w:space="0" w:color="FFFFFF" w:themeColor="background1"/>
              <w:right w:val="single" w:sz="8" w:space="0" w:color="1F497D" w:themeColor="text2"/>
            </w:tcBorders>
            <w:vAlign w:val="center"/>
          </w:tcPr>
          <w:p w14:paraId="0AC9E498" w14:textId="77777777" w:rsidR="003B7827" w:rsidRPr="006943E3" w:rsidRDefault="003B7827" w:rsidP="003B7827">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Region</w:t>
            </w:r>
          </w:p>
        </w:tc>
        <w:tc>
          <w:tcPr>
            <w:tcW w:w="1611" w:type="dxa"/>
            <w:gridSpan w:val="2"/>
            <w:tcBorders>
              <w:left w:val="single" w:sz="8" w:space="0" w:color="auto"/>
              <w:bottom w:val="single" w:sz="8" w:space="0" w:color="FFFFFF" w:themeColor="background1"/>
              <w:right w:val="single" w:sz="8" w:space="0" w:color="1F497D" w:themeColor="text2"/>
            </w:tcBorders>
            <w:vAlign w:val="center"/>
          </w:tcPr>
          <w:p w14:paraId="7E535FC6" w14:textId="77777777" w:rsidR="003B7827" w:rsidRPr="006943E3" w:rsidRDefault="003B7827" w:rsidP="003B7827">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Gender</w:t>
            </w:r>
          </w:p>
        </w:tc>
        <w:tc>
          <w:tcPr>
            <w:tcW w:w="2948" w:type="dxa"/>
            <w:gridSpan w:val="4"/>
            <w:tcBorders>
              <w:left w:val="single" w:sz="8" w:space="0" w:color="auto"/>
              <w:bottom w:val="single" w:sz="8" w:space="0" w:color="FFFFFF" w:themeColor="background1"/>
              <w:right w:val="single" w:sz="8" w:space="0" w:color="1F497D" w:themeColor="text2"/>
            </w:tcBorders>
            <w:vAlign w:val="center"/>
          </w:tcPr>
          <w:p w14:paraId="5F8E36D9" w14:textId="77777777" w:rsidR="003B7827" w:rsidRPr="006943E3" w:rsidRDefault="003B7827" w:rsidP="003B7827">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Age group</w:t>
            </w:r>
          </w:p>
        </w:tc>
      </w:tr>
      <w:tr w:rsidR="000E3168" w:rsidRPr="006943E3" w14:paraId="619B8237" w14:textId="77777777" w:rsidTr="003B782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5" w:type="dxa"/>
            <w:vMerge/>
            <w:tcBorders>
              <w:right w:val="single" w:sz="8" w:space="0" w:color="auto"/>
            </w:tcBorders>
            <w:shd w:val="clear" w:color="auto" w:fill="4F81BD" w:themeFill="accent1"/>
            <w:hideMark/>
          </w:tcPr>
          <w:p w14:paraId="07FC030D" w14:textId="77777777" w:rsidR="003B7827" w:rsidRPr="006943E3" w:rsidRDefault="003B7827" w:rsidP="003B7827">
            <w:pPr>
              <w:rPr>
                <w:rFonts w:eastAsia="Times New Roman" w:cs="Arial"/>
                <w:sz w:val="16"/>
                <w:szCs w:val="16"/>
              </w:rPr>
            </w:pPr>
          </w:p>
        </w:tc>
        <w:tc>
          <w:tcPr>
            <w:tcW w:w="706"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6A0DD014" w14:textId="707BD25C" w:rsidR="003B7827" w:rsidRPr="006943E3" w:rsidRDefault="000B3BB6" w:rsidP="003B7827">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(655</w:t>
            </w:r>
            <w:r w:rsidR="00101F08">
              <w:rPr>
                <w:rFonts w:eastAsia="Times New Roman" w:cs="Arial"/>
                <w:bCs/>
                <w:color w:val="FFFFFF" w:themeColor="background1"/>
                <w:kern w:val="24"/>
                <w:sz w:val="16"/>
                <w:szCs w:val="16"/>
                <w:lang w:eastAsia="en-US"/>
              </w:rPr>
              <w:t>)</w:t>
            </w:r>
          </w:p>
        </w:tc>
        <w:tc>
          <w:tcPr>
            <w:tcW w:w="777"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2EF47E9C" w14:textId="5446CD7C" w:rsidR="003B7827" w:rsidRPr="006943E3" w:rsidRDefault="003B7827" w:rsidP="000B3BB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Metro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0B3BB6">
              <w:rPr>
                <w:rFonts w:eastAsia="Times New Roman" w:cs="Arial"/>
                <w:bCs/>
                <w:color w:val="FFFFFF" w:themeColor="background1"/>
                <w:kern w:val="24"/>
                <w:sz w:val="16"/>
                <w:szCs w:val="16"/>
                <w:lang w:eastAsia="en-US"/>
              </w:rPr>
              <w:t>483</w:t>
            </w:r>
            <w:r w:rsidRPr="006943E3">
              <w:rPr>
                <w:rFonts w:eastAsia="Times New Roman"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74A9FD5C" w14:textId="64FA12F5" w:rsidR="003B7827" w:rsidRPr="006943E3" w:rsidRDefault="003B7827" w:rsidP="000B3BB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Regional</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0B3BB6">
              <w:rPr>
                <w:rFonts w:eastAsia="Times New Roman" w:cs="Arial"/>
                <w:bCs/>
                <w:color w:val="FFFFFF" w:themeColor="background1"/>
                <w:kern w:val="24"/>
                <w:sz w:val="16"/>
                <w:szCs w:val="16"/>
                <w:lang w:eastAsia="en-US"/>
              </w:rPr>
              <w:t>172</w:t>
            </w:r>
            <w:r w:rsidRPr="006943E3">
              <w:rPr>
                <w:rFonts w:eastAsia="Times New Roman" w:cs="Arial"/>
                <w:bCs/>
                <w:color w:val="FFFFFF" w:themeColor="background1"/>
                <w:kern w:val="24"/>
                <w:sz w:val="16"/>
                <w:szCs w:val="16"/>
                <w:lang w:eastAsia="en-US"/>
              </w:rPr>
              <w:t>)</w:t>
            </w:r>
          </w:p>
        </w:tc>
        <w:tc>
          <w:tcPr>
            <w:tcW w:w="781"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3869B8B2" w14:textId="77777777" w:rsidR="003B7827" w:rsidRDefault="003B7827" w:rsidP="003B7827">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Males</w:t>
            </w:r>
          </w:p>
          <w:p w14:paraId="4ADF4B52" w14:textId="2EF4F4F4" w:rsidR="003B7827" w:rsidRPr="006943E3" w:rsidRDefault="003B7827" w:rsidP="000B3BB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0B3BB6">
              <w:rPr>
                <w:rFonts w:eastAsia="Times New Roman" w:cs="Arial"/>
                <w:bCs/>
                <w:color w:val="FFFFFF" w:themeColor="background1"/>
                <w:kern w:val="24"/>
                <w:sz w:val="16"/>
                <w:szCs w:val="16"/>
                <w:lang w:eastAsia="en-US"/>
              </w:rPr>
              <w:t>341</w:t>
            </w:r>
            <w:r w:rsidRPr="006943E3">
              <w:rPr>
                <w:rFonts w:eastAsia="Times New Roman"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73596DA4" w14:textId="77777777" w:rsidR="003B7827" w:rsidRDefault="003B7827" w:rsidP="003B7827">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Females</w:t>
            </w:r>
          </w:p>
          <w:p w14:paraId="48D01926" w14:textId="5E43FB98" w:rsidR="003B7827" w:rsidRPr="006943E3" w:rsidRDefault="003B7827" w:rsidP="000B3BB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0B3BB6">
              <w:rPr>
                <w:rFonts w:eastAsia="Times New Roman" w:cs="Arial"/>
                <w:bCs/>
                <w:color w:val="FFFFFF" w:themeColor="background1"/>
                <w:kern w:val="24"/>
                <w:sz w:val="16"/>
                <w:szCs w:val="16"/>
                <w:lang w:eastAsia="en-US"/>
              </w:rPr>
              <w:t>306</w:t>
            </w:r>
            <w:r w:rsidRPr="006943E3">
              <w:rPr>
                <w:rFonts w:eastAsia="Times New Roman" w:cs="Arial"/>
                <w:bCs/>
                <w:color w:val="FFFFFF" w:themeColor="background1"/>
                <w:kern w:val="24"/>
                <w:sz w:val="16"/>
                <w:szCs w:val="16"/>
                <w:lang w:eastAsia="en-US"/>
              </w:rPr>
              <w:t>)</w:t>
            </w:r>
          </w:p>
        </w:tc>
        <w:tc>
          <w:tcPr>
            <w:tcW w:w="737"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7261A849" w14:textId="77777777" w:rsidR="003B7827" w:rsidRDefault="003B7827" w:rsidP="003B7827">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18-25</w:t>
            </w:r>
          </w:p>
          <w:p w14:paraId="2781DE6C" w14:textId="3927F8A6" w:rsidR="003B7827" w:rsidRPr="006943E3" w:rsidRDefault="003B7827" w:rsidP="000B3BB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0B3BB6">
              <w:rPr>
                <w:rFonts w:eastAsia="Times New Roman" w:cs="Arial"/>
                <w:bCs/>
                <w:color w:val="FFFFFF" w:themeColor="background1"/>
                <w:kern w:val="24"/>
                <w:sz w:val="16"/>
                <w:szCs w:val="16"/>
                <w:lang w:eastAsia="en-US"/>
              </w:rPr>
              <w:t>109</w:t>
            </w:r>
            <w:r w:rsidRPr="006943E3">
              <w:rPr>
                <w:rFonts w:eastAsia="Times New Roman" w:cs="Arial"/>
                <w:bCs/>
                <w:color w:val="FFFFFF" w:themeColor="background1"/>
                <w:kern w:val="24"/>
                <w:sz w:val="16"/>
                <w:szCs w:val="16"/>
                <w:lang w:eastAsia="en-US"/>
              </w:rPr>
              <w:t>)</w:t>
            </w:r>
          </w:p>
        </w:tc>
        <w:tc>
          <w:tcPr>
            <w:tcW w:w="737"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3C3EB046" w14:textId="78313991" w:rsidR="003B7827" w:rsidRPr="006943E3" w:rsidRDefault="003B7827" w:rsidP="000B3BB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26-39</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0B3BB6">
              <w:rPr>
                <w:rFonts w:eastAsia="Times New Roman" w:cs="Arial"/>
                <w:bCs/>
                <w:color w:val="FFFFFF" w:themeColor="background1"/>
                <w:kern w:val="24"/>
                <w:sz w:val="16"/>
                <w:szCs w:val="16"/>
                <w:lang w:eastAsia="en-US"/>
              </w:rPr>
              <w:t>180</w:t>
            </w:r>
            <w:r w:rsidRPr="006943E3">
              <w:rPr>
                <w:rFonts w:eastAsia="Times New Roman" w:cs="Arial"/>
                <w:bCs/>
                <w:color w:val="FFFFFF" w:themeColor="background1"/>
                <w:kern w:val="24"/>
                <w:sz w:val="16"/>
                <w:szCs w:val="16"/>
                <w:lang w:eastAsia="en-US"/>
              </w:rPr>
              <w:t>)</w:t>
            </w:r>
          </w:p>
        </w:tc>
        <w:tc>
          <w:tcPr>
            <w:tcW w:w="737"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4BFD3B81" w14:textId="48BF0449" w:rsidR="003B7827" w:rsidRPr="006943E3" w:rsidRDefault="003B7827" w:rsidP="000B3BB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40-60 </w:t>
            </w:r>
            <w:r w:rsidRPr="006943E3">
              <w:rPr>
                <w:rFonts w:eastAsia="Times New Roman" w:cs="Arial"/>
                <w:bCs/>
                <w:color w:val="FFFFFF" w:themeColor="background1"/>
                <w:kern w:val="24"/>
                <w:sz w:val="16"/>
                <w:szCs w:val="16"/>
                <w:lang w:eastAsia="en-US"/>
              </w:rPr>
              <w:t>(</w:t>
            </w:r>
            <w:r w:rsidR="000B3BB6">
              <w:rPr>
                <w:rFonts w:eastAsia="Times New Roman" w:cs="Arial"/>
                <w:bCs/>
                <w:color w:val="FFFFFF" w:themeColor="background1"/>
                <w:kern w:val="24"/>
                <w:sz w:val="16"/>
                <w:szCs w:val="16"/>
                <w:lang w:eastAsia="en-US"/>
              </w:rPr>
              <w:t>225</w:t>
            </w:r>
            <w:r w:rsidRPr="006943E3">
              <w:rPr>
                <w:rFonts w:eastAsia="Times New Roman" w:cs="Arial"/>
                <w:bCs/>
                <w:color w:val="FFFFFF" w:themeColor="background1"/>
                <w:kern w:val="24"/>
                <w:sz w:val="16"/>
                <w:szCs w:val="16"/>
                <w:lang w:eastAsia="en-US"/>
              </w:rPr>
              <w:t>)</w:t>
            </w:r>
          </w:p>
        </w:tc>
        <w:tc>
          <w:tcPr>
            <w:tcW w:w="737"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14:paraId="4CE0A80B" w14:textId="28EC1852" w:rsidR="003B7827" w:rsidRPr="006943E3" w:rsidRDefault="003B7827" w:rsidP="000B3BB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61+ </w:t>
            </w:r>
            <w:r w:rsidRPr="006943E3">
              <w:rPr>
                <w:rFonts w:eastAsia="Times New Roman" w:cs="Arial"/>
                <w:bCs/>
                <w:color w:val="FFFFFF" w:themeColor="background1"/>
                <w:kern w:val="24"/>
                <w:sz w:val="16"/>
                <w:szCs w:val="16"/>
                <w:lang w:eastAsia="en-US"/>
              </w:rPr>
              <w:t>(</w:t>
            </w:r>
            <w:r w:rsidR="000B3BB6">
              <w:rPr>
                <w:rFonts w:eastAsia="Times New Roman" w:cs="Arial"/>
                <w:bCs/>
                <w:color w:val="FFFFFF" w:themeColor="background1"/>
                <w:kern w:val="24"/>
                <w:sz w:val="16"/>
                <w:szCs w:val="16"/>
                <w:lang w:eastAsia="en-US"/>
              </w:rPr>
              <w:t>124</w:t>
            </w:r>
            <w:r w:rsidRPr="006943E3">
              <w:rPr>
                <w:rFonts w:eastAsia="Times New Roman" w:cs="Arial"/>
                <w:bCs/>
                <w:color w:val="FFFFFF" w:themeColor="background1"/>
                <w:kern w:val="24"/>
                <w:sz w:val="16"/>
                <w:szCs w:val="16"/>
                <w:lang w:eastAsia="en-US"/>
              </w:rPr>
              <w:t>)</w:t>
            </w:r>
          </w:p>
        </w:tc>
      </w:tr>
      <w:tr w:rsidR="000E3168" w:rsidRPr="006943E3" w14:paraId="6F6F647C" w14:textId="77777777" w:rsidTr="00481C2A">
        <w:trPr>
          <w:trHeight w:val="20"/>
        </w:trPr>
        <w:tc>
          <w:tcPr>
            <w:cnfStyle w:val="001000000000" w:firstRow="0" w:lastRow="0" w:firstColumn="1" w:lastColumn="0" w:oddVBand="0" w:evenVBand="0" w:oddHBand="0" w:evenHBand="0" w:firstRowFirstColumn="0" w:firstRowLastColumn="0" w:lastRowFirstColumn="0" w:lastRowLastColumn="0"/>
            <w:tcW w:w="2665" w:type="dxa"/>
            <w:tcBorders>
              <w:bottom w:val="single" w:sz="8" w:space="0" w:color="4F81BD" w:themeColor="accent1"/>
              <w:right w:val="single" w:sz="8" w:space="0" w:color="auto"/>
            </w:tcBorders>
            <w:shd w:val="clear" w:color="auto" w:fill="4F81BD" w:themeFill="accent1"/>
            <w:hideMark/>
          </w:tcPr>
          <w:p w14:paraId="25DF581E" w14:textId="77777777" w:rsidR="003B7827" w:rsidRPr="006943E3" w:rsidRDefault="003B7827" w:rsidP="003B7827">
            <w:pPr>
              <w:rPr>
                <w:rFonts w:eastAsia="Times New Roman" w:cs="Arial"/>
                <w:color w:val="FFFFFF" w:themeColor="background1"/>
                <w:sz w:val="16"/>
                <w:szCs w:val="16"/>
              </w:rPr>
            </w:pPr>
          </w:p>
        </w:tc>
        <w:tc>
          <w:tcPr>
            <w:tcW w:w="706"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14:paraId="04442C1A" w14:textId="77777777" w:rsidR="003B7827" w:rsidRPr="006943E3" w:rsidRDefault="003B7827" w:rsidP="003B7827">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777"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465C9393" w14:textId="77777777" w:rsidR="003B7827" w:rsidRPr="006943E3" w:rsidRDefault="003B7827" w:rsidP="003B7827">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 xml:space="preserve">A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689635BB" w14:textId="77777777" w:rsidR="003B7827" w:rsidRPr="006943E3" w:rsidRDefault="003B7827" w:rsidP="003B7827">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
                <w:bCs/>
                <w:color w:val="FFFFFF" w:themeColor="background1"/>
                <w:kern w:val="24"/>
                <w:sz w:val="16"/>
                <w:szCs w:val="16"/>
                <w:lang w:eastAsia="en-US"/>
              </w:rPr>
              <w:t>B</w:t>
            </w:r>
          </w:p>
        </w:tc>
        <w:tc>
          <w:tcPr>
            <w:tcW w:w="781"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65984423" w14:textId="77777777" w:rsidR="003B7827" w:rsidRPr="006943E3" w:rsidRDefault="003B7827" w:rsidP="003B7827">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1D7AE090" w14:textId="77777777" w:rsidR="003B7827" w:rsidRPr="006943E3" w:rsidRDefault="003B7827" w:rsidP="003B7827">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37"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0E05B2BB" w14:textId="77777777" w:rsidR="003B7827" w:rsidRPr="006943E3" w:rsidRDefault="003B7827" w:rsidP="003B7827">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37"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0BA66F2D" w14:textId="77777777" w:rsidR="003B7827" w:rsidRPr="006943E3" w:rsidRDefault="003B7827" w:rsidP="003B7827">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737"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0B03D084" w14:textId="77777777" w:rsidR="003B7827" w:rsidRPr="006943E3" w:rsidRDefault="003B7827" w:rsidP="003B7827">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737"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14:paraId="2C631027" w14:textId="77777777" w:rsidR="003B7827" w:rsidRPr="006943E3" w:rsidRDefault="003B7827" w:rsidP="003B7827">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r>
      <w:tr w:rsidR="000B3BB6" w:rsidRPr="000B4C19" w14:paraId="43A0567B" w14:textId="77777777" w:rsidTr="000B3BB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65" w:type="dxa"/>
            <w:tcBorders>
              <w:right w:val="single" w:sz="8" w:space="0" w:color="auto"/>
            </w:tcBorders>
            <w:vAlign w:val="center"/>
          </w:tcPr>
          <w:p w14:paraId="1F6ECB5B" w14:textId="77777777" w:rsidR="000B3BB6" w:rsidRPr="006943E3" w:rsidRDefault="000B3BB6" w:rsidP="000B3BB6">
            <w:pPr>
              <w:ind w:left="-57" w:right="-57"/>
              <w:rPr>
                <w:rFonts w:eastAsia="Times New Roman" w:cs="Arial"/>
                <w:b w:val="0"/>
                <w:sz w:val="18"/>
                <w:szCs w:val="18"/>
              </w:rPr>
            </w:pPr>
            <w:r>
              <w:rPr>
                <w:rFonts w:eastAsia="Times New Roman" w:cs="Arial"/>
                <w:b w:val="0"/>
                <w:sz w:val="18"/>
                <w:szCs w:val="18"/>
              </w:rPr>
              <w:t>60km: None of the time</w:t>
            </w:r>
          </w:p>
        </w:tc>
        <w:tc>
          <w:tcPr>
            <w:tcW w:w="706" w:type="dxa"/>
            <w:tcBorders>
              <w:left w:val="single" w:sz="8" w:space="0" w:color="auto"/>
              <w:right w:val="single" w:sz="8" w:space="0" w:color="1F497D" w:themeColor="text2"/>
            </w:tcBorders>
            <w:shd w:val="clear" w:color="auto" w:fill="auto"/>
            <w:vAlign w:val="center"/>
          </w:tcPr>
          <w:p w14:paraId="787C2185" w14:textId="6BDB1EA7" w:rsidR="000B3BB6" w:rsidRPr="000B4C19"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47%</w:t>
            </w:r>
          </w:p>
        </w:tc>
        <w:tc>
          <w:tcPr>
            <w:tcW w:w="777" w:type="dxa"/>
            <w:tcBorders>
              <w:left w:val="single" w:sz="8" w:space="0" w:color="auto"/>
              <w:right w:val="single" w:sz="8" w:space="0" w:color="4F81BD" w:themeColor="accent1"/>
            </w:tcBorders>
            <w:shd w:val="clear" w:color="auto" w:fill="auto"/>
            <w:vAlign w:val="center"/>
          </w:tcPr>
          <w:p w14:paraId="4D1EE5C0" w14:textId="5033E84D" w:rsidR="000B3BB6" w:rsidRPr="000B4C19"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46%</w:t>
            </w:r>
          </w:p>
        </w:tc>
        <w:tc>
          <w:tcPr>
            <w:tcW w:w="848" w:type="dxa"/>
            <w:tcBorders>
              <w:left w:val="single" w:sz="8" w:space="0" w:color="4F81BD" w:themeColor="accent1"/>
              <w:right w:val="single" w:sz="8" w:space="0" w:color="1F497D" w:themeColor="text2"/>
            </w:tcBorders>
            <w:shd w:val="clear" w:color="auto" w:fill="auto"/>
            <w:vAlign w:val="center"/>
          </w:tcPr>
          <w:p w14:paraId="3560C919" w14:textId="7263A0B8" w:rsidR="000B3BB6" w:rsidRPr="000B4C19"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51%</w:t>
            </w:r>
          </w:p>
        </w:tc>
        <w:tc>
          <w:tcPr>
            <w:tcW w:w="781" w:type="dxa"/>
            <w:tcBorders>
              <w:left w:val="single" w:sz="8" w:space="0" w:color="auto"/>
              <w:right w:val="single" w:sz="8" w:space="0" w:color="4F81BD" w:themeColor="accent1"/>
            </w:tcBorders>
            <w:shd w:val="clear" w:color="auto" w:fill="auto"/>
            <w:vAlign w:val="center"/>
          </w:tcPr>
          <w:p w14:paraId="5D0F8F75" w14:textId="7319AF5F" w:rsidR="000B3BB6" w:rsidRPr="000B4C19"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47%</w:t>
            </w:r>
          </w:p>
        </w:tc>
        <w:tc>
          <w:tcPr>
            <w:tcW w:w="830" w:type="dxa"/>
            <w:tcBorders>
              <w:left w:val="single" w:sz="8" w:space="0" w:color="4F81BD" w:themeColor="accent1"/>
              <w:right w:val="single" w:sz="8" w:space="0" w:color="1F497D" w:themeColor="text2"/>
            </w:tcBorders>
            <w:shd w:val="clear" w:color="auto" w:fill="auto"/>
            <w:vAlign w:val="center"/>
          </w:tcPr>
          <w:p w14:paraId="38FF715E" w14:textId="3B69CB85" w:rsidR="000B3BB6" w:rsidRPr="000B4C19"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47%</w:t>
            </w:r>
          </w:p>
        </w:tc>
        <w:tc>
          <w:tcPr>
            <w:tcW w:w="737" w:type="dxa"/>
            <w:tcBorders>
              <w:left w:val="single" w:sz="8" w:space="0" w:color="auto"/>
              <w:right w:val="single" w:sz="8" w:space="0" w:color="4F81BD" w:themeColor="accent1"/>
            </w:tcBorders>
            <w:shd w:val="clear" w:color="auto" w:fill="auto"/>
            <w:vAlign w:val="center"/>
          </w:tcPr>
          <w:p w14:paraId="3AACF246" w14:textId="64B17878" w:rsidR="000B3BB6" w:rsidRPr="000B4C19"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51%</w:t>
            </w:r>
          </w:p>
        </w:tc>
        <w:tc>
          <w:tcPr>
            <w:tcW w:w="737" w:type="dxa"/>
            <w:tcBorders>
              <w:left w:val="single" w:sz="8" w:space="0" w:color="4F81BD" w:themeColor="accent1"/>
              <w:right w:val="single" w:sz="8" w:space="0" w:color="4F81BD" w:themeColor="accent1"/>
            </w:tcBorders>
            <w:shd w:val="clear" w:color="auto" w:fill="auto"/>
            <w:vAlign w:val="center"/>
          </w:tcPr>
          <w:p w14:paraId="17D73A14" w14:textId="0767748E" w:rsidR="000B3BB6" w:rsidRPr="000B4C19"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color w:val="000000"/>
                <w:sz w:val="18"/>
                <w:szCs w:val="18"/>
              </w:rPr>
              <w:t>43%</w:t>
            </w:r>
          </w:p>
        </w:tc>
        <w:tc>
          <w:tcPr>
            <w:tcW w:w="737" w:type="dxa"/>
            <w:tcBorders>
              <w:left w:val="single" w:sz="8" w:space="0" w:color="4F81BD" w:themeColor="accent1"/>
              <w:right w:val="single" w:sz="8" w:space="0" w:color="4F81BD" w:themeColor="accent1"/>
            </w:tcBorders>
            <w:shd w:val="clear" w:color="auto" w:fill="auto"/>
            <w:vAlign w:val="center"/>
          </w:tcPr>
          <w:p w14:paraId="36DBD228" w14:textId="26EF20B6" w:rsidR="000B3BB6" w:rsidRPr="000B4C19"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color w:val="000000"/>
                <w:sz w:val="18"/>
                <w:szCs w:val="18"/>
              </w:rPr>
              <w:t>48%</w:t>
            </w:r>
          </w:p>
        </w:tc>
        <w:tc>
          <w:tcPr>
            <w:tcW w:w="737" w:type="dxa"/>
            <w:tcBorders>
              <w:left w:val="single" w:sz="8" w:space="0" w:color="4F81BD" w:themeColor="accent1"/>
              <w:right w:val="single" w:sz="8" w:space="0" w:color="auto"/>
            </w:tcBorders>
            <w:shd w:val="clear" w:color="auto" w:fill="auto"/>
            <w:vAlign w:val="center"/>
          </w:tcPr>
          <w:p w14:paraId="2A1A078C" w14:textId="3EC6B7A4" w:rsidR="000B3BB6" w:rsidRPr="000B4C19"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color w:val="000000"/>
                <w:sz w:val="18"/>
                <w:szCs w:val="18"/>
              </w:rPr>
              <w:t>50%</w:t>
            </w:r>
          </w:p>
        </w:tc>
      </w:tr>
      <w:tr w:rsidR="000B3BB6" w:rsidRPr="000B4C19" w14:paraId="1582BACC" w14:textId="77777777" w:rsidTr="000B3BB6">
        <w:trPr>
          <w:trHeight w:val="454"/>
        </w:trPr>
        <w:tc>
          <w:tcPr>
            <w:cnfStyle w:val="001000000000" w:firstRow="0" w:lastRow="0" w:firstColumn="1" w:lastColumn="0" w:oddVBand="0" w:evenVBand="0" w:oddHBand="0" w:evenHBand="0" w:firstRowFirstColumn="0" w:firstRowLastColumn="0" w:lastRowFirstColumn="0" w:lastRowLastColumn="0"/>
            <w:tcW w:w="2665" w:type="dxa"/>
            <w:tcBorders>
              <w:right w:val="single" w:sz="8" w:space="0" w:color="auto"/>
            </w:tcBorders>
            <w:vAlign w:val="center"/>
          </w:tcPr>
          <w:p w14:paraId="7922979A" w14:textId="77777777" w:rsidR="000B3BB6" w:rsidRPr="003B7827" w:rsidRDefault="000B3BB6" w:rsidP="000B3BB6">
            <w:pPr>
              <w:ind w:left="-57" w:right="-57"/>
              <w:rPr>
                <w:rFonts w:eastAsia="Times New Roman" w:cs="Arial"/>
                <w:b w:val="0"/>
                <w:sz w:val="18"/>
                <w:szCs w:val="18"/>
              </w:rPr>
            </w:pPr>
            <w:r>
              <w:rPr>
                <w:rFonts w:eastAsia="Times New Roman" w:cs="Arial"/>
                <w:b w:val="0"/>
                <w:sz w:val="18"/>
                <w:szCs w:val="18"/>
              </w:rPr>
              <w:t>60km: Some to half of the time</w:t>
            </w:r>
          </w:p>
        </w:tc>
        <w:tc>
          <w:tcPr>
            <w:tcW w:w="706" w:type="dxa"/>
            <w:tcBorders>
              <w:left w:val="single" w:sz="8" w:space="0" w:color="auto"/>
              <w:right w:val="single" w:sz="8" w:space="0" w:color="1F497D" w:themeColor="text2"/>
            </w:tcBorders>
            <w:shd w:val="clear" w:color="auto" w:fill="auto"/>
            <w:vAlign w:val="center"/>
          </w:tcPr>
          <w:p w14:paraId="3F1EF6DE" w14:textId="687FDA07" w:rsidR="000B3BB6" w:rsidRPr="000B4C19"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45%</w:t>
            </w:r>
          </w:p>
        </w:tc>
        <w:tc>
          <w:tcPr>
            <w:tcW w:w="777" w:type="dxa"/>
            <w:tcBorders>
              <w:left w:val="single" w:sz="8" w:space="0" w:color="auto"/>
              <w:right w:val="single" w:sz="8" w:space="0" w:color="4F81BD" w:themeColor="accent1"/>
            </w:tcBorders>
            <w:shd w:val="clear" w:color="auto" w:fill="auto"/>
            <w:vAlign w:val="center"/>
          </w:tcPr>
          <w:p w14:paraId="21F1694F" w14:textId="0BDC3B61" w:rsidR="000B3BB6" w:rsidRPr="000B4C19"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45%</w:t>
            </w:r>
          </w:p>
        </w:tc>
        <w:tc>
          <w:tcPr>
            <w:tcW w:w="848" w:type="dxa"/>
            <w:tcBorders>
              <w:left w:val="single" w:sz="8" w:space="0" w:color="4F81BD" w:themeColor="accent1"/>
              <w:right w:val="single" w:sz="8" w:space="0" w:color="1F497D" w:themeColor="text2"/>
            </w:tcBorders>
            <w:shd w:val="clear" w:color="auto" w:fill="auto"/>
            <w:vAlign w:val="center"/>
          </w:tcPr>
          <w:p w14:paraId="4561BA30" w14:textId="1ADE9CE1" w:rsidR="000B3BB6" w:rsidRPr="000B4C19"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45%</w:t>
            </w:r>
          </w:p>
        </w:tc>
        <w:tc>
          <w:tcPr>
            <w:tcW w:w="781" w:type="dxa"/>
            <w:tcBorders>
              <w:left w:val="single" w:sz="8" w:space="0" w:color="auto"/>
              <w:right w:val="single" w:sz="8" w:space="0" w:color="4F81BD" w:themeColor="accent1"/>
            </w:tcBorders>
            <w:shd w:val="clear" w:color="auto" w:fill="auto"/>
            <w:vAlign w:val="center"/>
          </w:tcPr>
          <w:p w14:paraId="5130B002" w14:textId="693536C2" w:rsidR="000B3BB6" w:rsidRPr="000B4C19"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45%</w:t>
            </w:r>
          </w:p>
        </w:tc>
        <w:tc>
          <w:tcPr>
            <w:tcW w:w="830" w:type="dxa"/>
            <w:tcBorders>
              <w:left w:val="single" w:sz="8" w:space="0" w:color="4F81BD" w:themeColor="accent1"/>
              <w:right w:val="single" w:sz="8" w:space="0" w:color="1F497D" w:themeColor="text2"/>
            </w:tcBorders>
            <w:shd w:val="clear" w:color="auto" w:fill="auto"/>
            <w:vAlign w:val="center"/>
          </w:tcPr>
          <w:p w14:paraId="53DD1E22" w14:textId="39829435" w:rsidR="000B3BB6" w:rsidRPr="000B4C19"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46%</w:t>
            </w:r>
          </w:p>
        </w:tc>
        <w:tc>
          <w:tcPr>
            <w:tcW w:w="737" w:type="dxa"/>
            <w:tcBorders>
              <w:left w:val="single" w:sz="8" w:space="0" w:color="auto"/>
              <w:right w:val="single" w:sz="8" w:space="0" w:color="4F81BD" w:themeColor="accent1"/>
            </w:tcBorders>
            <w:shd w:val="clear" w:color="auto" w:fill="auto"/>
            <w:vAlign w:val="center"/>
          </w:tcPr>
          <w:p w14:paraId="64D9DD49" w14:textId="617C8606" w:rsidR="000B3BB6" w:rsidRPr="000B4C19"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43%</w:t>
            </w:r>
          </w:p>
        </w:tc>
        <w:tc>
          <w:tcPr>
            <w:tcW w:w="737" w:type="dxa"/>
            <w:tcBorders>
              <w:left w:val="single" w:sz="8" w:space="0" w:color="4F81BD" w:themeColor="accent1"/>
              <w:right w:val="single" w:sz="8" w:space="0" w:color="4F81BD" w:themeColor="accent1"/>
            </w:tcBorders>
            <w:shd w:val="clear" w:color="auto" w:fill="auto"/>
            <w:vAlign w:val="center"/>
          </w:tcPr>
          <w:p w14:paraId="150B18AE" w14:textId="012E8D0B" w:rsidR="000B3BB6" w:rsidRPr="000B4C19"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49%</w:t>
            </w:r>
          </w:p>
        </w:tc>
        <w:tc>
          <w:tcPr>
            <w:tcW w:w="737" w:type="dxa"/>
            <w:tcBorders>
              <w:left w:val="single" w:sz="8" w:space="0" w:color="4F81BD" w:themeColor="accent1"/>
              <w:right w:val="single" w:sz="8" w:space="0" w:color="4F81BD" w:themeColor="accent1"/>
            </w:tcBorders>
            <w:shd w:val="clear" w:color="auto" w:fill="auto"/>
            <w:vAlign w:val="center"/>
          </w:tcPr>
          <w:p w14:paraId="65BE98E9" w14:textId="71E591F2" w:rsidR="000B3BB6" w:rsidRPr="000B4C19"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45%</w:t>
            </w:r>
          </w:p>
        </w:tc>
        <w:tc>
          <w:tcPr>
            <w:tcW w:w="737" w:type="dxa"/>
            <w:tcBorders>
              <w:left w:val="single" w:sz="8" w:space="0" w:color="4F81BD" w:themeColor="accent1"/>
              <w:right w:val="single" w:sz="8" w:space="0" w:color="auto"/>
            </w:tcBorders>
            <w:shd w:val="clear" w:color="auto" w:fill="auto"/>
            <w:vAlign w:val="center"/>
          </w:tcPr>
          <w:p w14:paraId="5BFD0A58" w14:textId="0F1CDE8A" w:rsidR="000B3BB6" w:rsidRPr="000B4C19"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44%</w:t>
            </w:r>
          </w:p>
        </w:tc>
      </w:tr>
      <w:tr w:rsidR="000B3BB6" w:rsidRPr="000B4C19" w14:paraId="20689CB9" w14:textId="77777777" w:rsidTr="000B3BB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65" w:type="dxa"/>
            <w:tcBorders>
              <w:bottom w:val="single" w:sz="12" w:space="0" w:color="4F81BD" w:themeColor="accent1"/>
              <w:right w:val="single" w:sz="8" w:space="0" w:color="auto"/>
            </w:tcBorders>
            <w:vAlign w:val="center"/>
          </w:tcPr>
          <w:p w14:paraId="5344DC01" w14:textId="77777777" w:rsidR="000B3BB6" w:rsidRPr="003B7827" w:rsidRDefault="000B3BB6" w:rsidP="000B3BB6">
            <w:pPr>
              <w:ind w:left="-57" w:right="-57"/>
              <w:rPr>
                <w:rFonts w:eastAsia="Times New Roman" w:cs="Arial"/>
                <w:b w:val="0"/>
                <w:sz w:val="18"/>
                <w:szCs w:val="18"/>
              </w:rPr>
            </w:pPr>
            <w:r>
              <w:rPr>
                <w:rFonts w:eastAsia="Times New Roman" w:cs="Arial"/>
                <w:b w:val="0"/>
                <w:sz w:val="18"/>
                <w:szCs w:val="18"/>
              </w:rPr>
              <w:t>60km: Most to all of the time</w:t>
            </w:r>
          </w:p>
        </w:tc>
        <w:tc>
          <w:tcPr>
            <w:tcW w:w="706" w:type="dxa"/>
            <w:tcBorders>
              <w:left w:val="single" w:sz="8" w:space="0" w:color="auto"/>
              <w:bottom w:val="single" w:sz="12" w:space="0" w:color="4F81BD" w:themeColor="accent1"/>
              <w:right w:val="single" w:sz="8" w:space="0" w:color="1F497D" w:themeColor="text2"/>
            </w:tcBorders>
            <w:shd w:val="clear" w:color="auto" w:fill="auto"/>
            <w:vAlign w:val="center"/>
          </w:tcPr>
          <w:p w14:paraId="13B8FF89" w14:textId="61920941" w:rsidR="000B3BB6" w:rsidRPr="000B4C19"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w:t>
            </w:r>
          </w:p>
        </w:tc>
        <w:tc>
          <w:tcPr>
            <w:tcW w:w="777" w:type="dxa"/>
            <w:tcBorders>
              <w:left w:val="single" w:sz="8" w:space="0" w:color="auto"/>
              <w:bottom w:val="single" w:sz="12" w:space="0" w:color="4F81BD" w:themeColor="accent1"/>
              <w:right w:val="single" w:sz="8" w:space="0" w:color="4F81BD" w:themeColor="accent1"/>
            </w:tcBorders>
            <w:shd w:val="clear" w:color="auto" w:fill="auto"/>
            <w:vAlign w:val="center"/>
          </w:tcPr>
          <w:p w14:paraId="3B2FF732" w14:textId="3A79FA80" w:rsidR="000B3BB6" w:rsidRPr="000B4C19"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w:t>
            </w:r>
          </w:p>
        </w:tc>
        <w:tc>
          <w:tcPr>
            <w:tcW w:w="848" w:type="dxa"/>
            <w:tcBorders>
              <w:left w:val="single" w:sz="8" w:space="0" w:color="4F81BD" w:themeColor="accent1"/>
              <w:bottom w:val="single" w:sz="12" w:space="0" w:color="4F81BD" w:themeColor="accent1"/>
              <w:right w:val="single" w:sz="8" w:space="0" w:color="1F497D" w:themeColor="text2"/>
            </w:tcBorders>
            <w:shd w:val="clear" w:color="auto" w:fill="auto"/>
            <w:vAlign w:val="center"/>
          </w:tcPr>
          <w:p w14:paraId="3A2B1D7E" w14:textId="748BCBF3" w:rsidR="000B3BB6" w:rsidRPr="000B4C19"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w:t>
            </w:r>
          </w:p>
        </w:tc>
        <w:tc>
          <w:tcPr>
            <w:tcW w:w="781" w:type="dxa"/>
            <w:tcBorders>
              <w:left w:val="single" w:sz="8" w:space="0" w:color="auto"/>
              <w:bottom w:val="single" w:sz="12" w:space="0" w:color="4F81BD" w:themeColor="accent1"/>
              <w:right w:val="single" w:sz="8" w:space="0" w:color="4F81BD" w:themeColor="accent1"/>
            </w:tcBorders>
            <w:shd w:val="clear" w:color="auto" w:fill="auto"/>
            <w:vAlign w:val="center"/>
          </w:tcPr>
          <w:p w14:paraId="23174CEE" w14:textId="321C261C" w:rsidR="000B3BB6" w:rsidRPr="000B4C19"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w:t>
            </w:r>
          </w:p>
        </w:tc>
        <w:tc>
          <w:tcPr>
            <w:tcW w:w="830" w:type="dxa"/>
            <w:tcBorders>
              <w:left w:val="single" w:sz="8" w:space="0" w:color="4F81BD" w:themeColor="accent1"/>
              <w:bottom w:val="single" w:sz="12" w:space="0" w:color="4F81BD" w:themeColor="accent1"/>
              <w:right w:val="single" w:sz="8" w:space="0" w:color="1F497D" w:themeColor="text2"/>
            </w:tcBorders>
            <w:shd w:val="clear" w:color="auto" w:fill="auto"/>
            <w:vAlign w:val="center"/>
          </w:tcPr>
          <w:p w14:paraId="4FEF1E5A" w14:textId="7CEECB52" w:rsidR="000B3BB6" w:rsidRPr="000B4C19"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w:t>
            </w:r>
          </w:p>
        </w:tc>
        <w:tc>
          <w:tcPr>
            <w:tcW w:w="737" w:type="dxa"/>
            <w:tcBorders>
              <w:left w:val="single" w:sz="8" w:space="0" w:color="auto"/>
              <w:bottom w:val="single" w:sz="12" w:space="0" w:color="4F81BD" w:themeColor="accent1"/>
              <w:right w:val="single" w:sz="8" w:space="0" w:color="4F81BD" w:themeColor="accent1"/>
            </w:tcBorders>
            <w:shd w:val="clear" w:color="auto" w:fill="auto"/>
            <w:vAlign w:val="center"/>
          </w:tcPr>
          <w:p w14:paraId="236C3F02" w14:textId="6FFB101B" w:rsidR="000B3BB6" w:rsidRPr="000B4C19"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w:t>
            </w:r>
          </w:p>
        </w:tc>
        <w:tc>
          <w:tcPr>
            <w:tcW w:w="737" w:type="dxa"/>
            <w:tcBorders>
              <w:left w:val="single" w:sz="8" w:space="0" w:color="4F81BD" w:themeColor="accent1"/>
              <w:bottom w:val="single" w:sz="12" w:space="0" w:color="4F81BD" w:themeColor="accent1"/>
              <w:right w:val="single" w:sz="8" w:space="0" w:color="4F81BD" w:themeColor="accent1"/>
            </w:tcBorders>
            <w:shd w:val="clear" w:color="auto" w:fill="auto"/>
            <w:vAlign w:val="center"/>
          </w:tcPr>
          <w:p w14:paraId="0ABA012D" w14:textId="0DA5DDD0" w:rsidR="000B3BB6" w:rsidRPr="000B4C19"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w:t>
            </w:r>
          </w:p>
        </w:tc>
        <w:tc>
          <w:tcPr>
            <w:tcW w:w="737" w:type="dxa"/>
            <w:tcBorders>
              <w:left w:val="single" w:sz="8" w:space="0" w:color="4F81BD" w:themeColor="accent1"/>
              <w:bottom w:val="single" w:sz="12" w:space="0" w:color="4F81BD" w:themeColor="accent1"/>
              <w:right w:val="single" w:sz="8" w:space="0" w:color="4F81BD" w:themeColor="accent1"/>
            </w:tcBorders>
            <w:shd w:val="clear" w:color="auto" w:fill="auto"/>
            <w:vAlign w:val="center"/>
          </w:tcPr>
          <w:p w14:paraId="1CCBDFD6" w14:textId="2F3B2DBC" w:rsidR="000B3BB6" w:rsidRPr="000B4C19"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w:t>
            </w:r>
          </w:p>
        </w:tc>
        <w:tc>
          <w:tcPr>
            <w:tcW w:w="737" w:type="dxa"/>
            <w:tcBorders>
              <w:left w:val="single" w:sz="8" w:space="0" w:color="4F81BD" w:themeColor="accent1"/>
              <w:bottom w:val="single" w:sz="12" w:space="0" w:color="4F81BD" w:themeColor="accent1"/>
              <w:right w:val="single" w:sz="8" w:space="0" w:color="auto"/>
            </w:tcBorders>
            <w:shd w:val="clear" w:color="auto" w:fill="auto"/>
            <w:vAlign w:val="center"/>
          </w:tcPr>
          <w:p w14:paraId="5456C8F7" w14:textId="0C564F7B" w:rsidR="000B3BB6" w:rsidRPr="000B4C19"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w:t>
            </w:r>
          </w:p>
        </w:tc>
      </w:tr>
      <w:tr w:rsidR="000B3BB6" w:rsidRPr="000B4C19" w14:paraId="0B1B3E7E" w14:textId="77777777" w:rsidTr="000B3BB6">
        <w:trPr>
          <w:trHeight w:val="454"/>
        </w:trPr>
        <w:tc>
          <w:tcPr>
            <w:cnfStyle w:val="001000000000" w:firstRow="0" w:lastRow="0" w:firstColumn="1" w:lastColumn="0" w:oddVBand="0" w:evenVBand="0" w:oddHBand="0" w:evenHBand="0" w:firstRowFirstColumn="0" w:firstRowLastColumn="0" w:lastRowFirstColumn="0" w:lastRowLastColumn="0"/>
            <w:tcW w:w="2665" w:type="dxa"/>
            <w:tcBorders>
              <w:top w:val="single" w:sz="12" w:space="0" w:color="4F81BD" w:themeColor="accent1"/>
              <w:right w:val="single" w:sz="8" w:space="0" w:color="auto"/>
            </w:tcBorders>
            <w:vAlign w:val="center"/>
          </w:tcPr>
          <w:p w14:paraId="68513BBF" w14:textId="77777777" w:rsidR="000B3BB6" w:rsidRPr="006943E3" w:rsidRDefault="000B3BB6" w:rsidP="000B3BB6">
            <w:pPr>
              <w:ind w:left="-57" w:right="-57"/>
              <w:rPr>
                <w:rFonts w:eastAsia="Times New Roman" w:cs="Arial"/>
                <w:b w:val="0"/>
                <w:sz w:val="18"/>
                <w:szCs w:val="18"/>
              </w:rPr>
            </w:pPr>
            <w:r>
              <w:rPr>
                <w:rFonts w:eastAsia="Times New Roman" w:cs="Arial"/>
                <w:b w:val="0"/>
                <w:sz w:val="18"/>
                <w:szCs w:val="18"/>
              </w:rPr>
              <w:t>100km: None of the time</w:t>
            </w:r>
          </w:p>
        </w:tc>
        <w:tc>
          <w:tcPr>
            <w:tcW w:w="706" w:type="dxa"/>
            <w:tcBorders>
              <w:top w:val="single" w:sz="12" w:space="0" w:color="4F81BD" w:themeColor="accent1"/>
              <w:left w:val="single" w:sz="8" w:space="0" w:color="auto"/>
              <w:right w:val="single" w:sz="8" w:space="0" w:color="1F497D" w:themeColor="text2"/>
            </w:tcBorders>
            <w:shd w:val="clear" w:color="auto" w:fill="auto"/>
            <w:vAlign w:val="center"/>
          </w:tcPr>
          <w:p w14:paraId="0F6E06BA" w14:textId="6633CE6A" w:rsidR="000B3BB6" w:rsidRPr="000B4C19"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48%</w:t>
            </w:r>
          </w:p>
        </w:tc>
        <w:tc>
          <w:tcPr>
            <w:tcW w:w="777" w:type="dxa"/>
            <w:tcBorders>
              <w:top w:val="single" w:sz="12" w:space="0" w:color="4F81BD" w:themeColor="accent1"/>
              <w:left w:val="single" w:sz="8" w:space="0" w:color="auto"/>
              <w:right w:val="single" w:sz="8" w:space="0" w:color="4F81BD" w:themeColor="accent1"/>
            </w:tcBorders>
            <w:shd w:val="clear" w:color="auto" w:fill="auto"/>
            <w:vAlign w:val="center"/>
          </w:tcPr>
          <w:p w14:paraId="0B04B61C" w14:textId="6C82A334" w:rsidR="000B3BB6" w:rsidRPr="000B4C19"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50%</w:t>
            </w:r>
          </w:p>
        </w:tc>
        <w:tc>
          <w:tcPr>
            <w:tcW w:w="848" w:type="dxa"/>
            <w:tcBorders>
              <w:top w:val="single" w:sz="12" w:space="0" w:color="4F81BD" w:themeColor="accent1"/>
              <w:left w:val="single" w:sz="8" w:space="0" w:color="4F81BD" w:themeColor="accent1"/>
              <w:right w:val="single" w:sz="8" w:space="0" w:color="1F497D" w:themeColor="text2"/>
            </w:tcBorders>
            <w:shd w:val="clear" w:color="auto" w:fill="auto"/>
            <w:vAlign w:val="center"/>
          </w:tcPr>
          <w:p w14:paraId="4ECB0DEA" w14:textId="6ABBF4E7" w:rsidR="000B3BB6" w:rsidRPr="000B4C19"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43%</w:t>
            </w:r>
          </w:p>
        </w:tc>
        <w:tc>
          <w:tcPr>
            <w:tcW w:w="781" w:type="dxa"/>
            <w:tcBorders>
              <w:top w:val="single" w:sz="12" w:space="0" w:color="4F81BD" w:themeColor="accent1"/>
              <w:left w:val="single" w:sz="8" w:space="0" w:color="auto"/>
              <w:right w:val="single" w:sz="8" w:space="0" w:color="4F81BD" w:themeColor="accent1"/>
            </w:tcBorders>
            <w:shd w:val="clear" w:color="auto" w:fill="auto"/>
            <w:vAlign w:val="center"/>
          </w:tcPr>
          <w:p w14:paraId="5EE19742" w14:textId="47AF3B3A" w:rsidR="000B3BB6" w:rsidRPr="000B4C19"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47%</w:t>
            </w:r>
          </w:p>
        </w:tc>
        <w:tc>
          <w:tcPr>
            <w:tcW w:w="830" w:type="dxa"/>
            <w:tcBorders>
              <w:top w:val="single" w:sz="12" w:space="0" w:color="4F81BD" w:themeColor="accent1"/>
              <w:left w:val="single" w:sz="8" w:space="0" w:color="4F81BD" w:themeColor="accent1"/>
              <w:right w:val="single" w:sz="8" w:space="0" w:color="1F497D" w:themeColor="text2"/>
            </w:tcBorders>
            <w:shd w:val="clear" w:color="auto" w:fill="auto"/>
            <w:vAlign w:val="center"/>
          </w:tcPr>
          <w:p w14:paraId="0F74A33C" w14:textId="287FFCD5" w:rsidR="000B3BB6" w:rsidRPr="000B4C19"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49%</w:t>
            </w:r>
          </w:p>
        </w:tc>
        <w:tc>
          <w:tcPr>
            <w:tcW w:w="737" w:type="dxa"/>
            <w:tcBorders>
              <w:top w:val="single" w:sz="12" w:space="0" w:color="4F81BD" w:themeColor="accent1"/>
              <w:left w:val="single" w:sz="8" w:space="0" w:color="auto"/>
              <w:right w:val="single" w:sz="8" w:space="0" w:color="4F81BD" w:themeColor="accent1"/>
            </w:tcBorders>
            <w:shd w:val="clear" w:color="auto" w:fill="auto"/>
            <w:vAlign w:val="center"/>
          </w:tcPr>
          <w:p w14:paraId="11584171" w14:textId="77777777" w:rsidR="000B3BB6"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49%</w:t>
            </w:r>
          </w:p>
          <w:p w14:paraId="08A6E9A0" w14:textId="51134C46" w:rsidR="001A0218" w:rsidRPr="000B4C19" w:rsidRDefault="001A0218"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p>
        </w:tc>
        <w:tc>
          <w:tcPr>
            <w:tcW w:w="737" w:type="dxa"/>
            <w:tcBorders>
              <w:top w:val="single" w:sz="12" w:space="0" w:color="4F81BD" w:themeColor="accent1"/>
              <w:left w:val="single" w:sz="8" w:space="0" w:color="4F81BD" w:themeColor="accent1"/>
              <w:right w:val="single" w:sz="8" w:space="0" w:color="4F81BD" w:themeColor="accent1"/>
            </w:tcBorders>
            <w:shd w:val="clear" w:color="auto" w:fill="auto"/>
            <w:vAlign w:val="center"/>
          </w:tcPr>
          <w:p w14:paraId="01D3484D" w14:textId="77777777" w:rsidR="000B3BB6"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41%</w:t>
            </w:r>
          </w:p>
          <w:p w14:paraId="065D54C7" w14:textId="6C61EB8C" w:rsidR="001A0218" w:rsidRPr="000B4C19" w:rsidRDefault="001A0218" w:rsidP="001A0218">
            <w:pP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p>
        </w:tc>
        <w:tc>
          <w:tcPr>
            <w:tcW w:w="737" w:type="dxa"/>
            <w:tcBorders>
              <w:top w:val="single" w:sz="12" w:space="0" w:color="4F81BD" w:themeColor="accent1"/>
              <w:left w:val="single" w:sz="8" w:space="0" w:color="4F81BD" w:themeColor="accent1"/>
              <w:right w:val="single" w:sz="8" w:space="0" w:color="4F81BD" w:themeColor="accent1"/>
            </w:tcBorders>
            <w:shd w:val="clear" w:color="auto" w:fill="auto"/>
            <w:vAlign w:val="center"/>
          </w:tcPr>
          <w:p w14:paraId="2CF1F661" w14:textId="77777777" w:rsidR="000B3BB6"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48%</w:t>
            </w:r>
          </w:p>
          <w:p w14:paraId="458A0BDE" w14:textId="03965D10" w:rsidR="001A0218" w:rsidRPr="000B4C19" w:rsidRDefault="001A0218"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p>
        </w:tc>
        <w:tc>
          <w:tcPr>
            <w:tcW w:w="737" w:type="dxa"/>
            <w:tcBorders>
              <w:top w:val="single" w:sz="12" w:space="0" w:color="4F81BD" w:themeColor="accent1"/>
              <w:left w:val="single" w:sz="8" w:space="0" w:color="4F81BD" w:themeColor="accent1"/>
              <w:right w:val="single" w:sz="8" w:space="0" w:color="auto"/>
            </w:tcBorders>
            <w:shd w:val="clear" w:color="auto" w:fill="auto"/>
            <w:vAlign w:val="center"/>
          </w:tcPr>
          <w:p w14:paraId="16A48F31" w14:textId="77777777" w:rsidR="000B3BB6"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56%</w:t>
            </w:r>
          </w:p>
          <w:p w14:paraId="5BF6189E" w14:textId="42160E29" w:rsidR="00681C31" w:rsidRPr="00681C31" w:rsidRDefault="00681C31" w:rsidP="000B3BB6">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F</w:t>
            </w:r>
          </w:p>
        </w:tc>
      </w:tr>
      <w:tr w:rsidR="000B3BB6" w:rsidRPr="000B4C19" w14:paraId="11EB00FF" w14:textId="77777777" w:rsidTr="000B3BB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65" w:type="dxa"/>
            <w:tcBorders>
              <w:right w:val="single" w:sz="8" w:space="0" w:color="auto"/>
            </w:tcBorders>
            <w:vAlign w:val="center"/>
          </w:tcPr>
          <w:p w14:paraId="2F391A20" w14:textId="77777777" w:rsidR="000B3BB6" w:rsidRPr="003B7827" w:rsidRDefault="000B3BB6" w:rsidP="000B3BB6">
            <w:pPr>
              <w:ind w:left="-57" w:right="-57"/>
              <w:rPr>
                <w:rFonts w:eastAsia="Times New Roman" w:cs="Arial"/>
                <w:b w:val="0"/>
                <w:sz w:val="18"/>
                <w:szCs w:val="18"/>
              </w:rPr>
            </w:pPr>
            <w:r>
              <w:rPr>
                <w:rFonts w:eastAsia="Times New Roman" w:cs="Arial"/>
                <w:b w:val="0"/>
                <w:sz w:val="18"/>
                <w:szCs w:val="18"/>
              </w:rPr>
              <w:t>100km: Some to half of the time</w:t>
            </w:r>
          </w:p>
        </w:tc>
        <w:tc>
          <w:tcPr>
            <w:tcW w:w="706" w:type="dxa"/>
            <w:tcBorders>
              <w:left w:val="single" w:sz="8" w:space="0" w:color="auto"/>
              <w:right w:val="single" w:sz="8" w:space="0" w:color="1F497D" w:themeColor="text2"/>
            </w:tcBorders>
            <w:shd w:val="clear" w:color="auto" w:fill="auto"/>
            <w:vAlign w:val="center"/>
          </w:tcPr>
          <w:p w14:paraId="3CAC19DD" w14:textId="64527EEE" w:rsidR="000B3BB6" w:rsidRPr="000B4C19"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43%</w:t>
            </w:r>
          </w:p>
        </w:tc>
        <w:tc>
          <w:tcPr>
            <w:tcW w:w="777" w:type="dxa"/>
            <w:tcBorders>
              <w:left w:val="single" w:sz="8" w:space="0" w:color="auto"/>
              <w:right w:val="single" w:sz="8" w:space="0" w:color="4F81BD" w:themeColor="accent1"/>
            </w:tcBorders>
            <w:shd w:val="clear" w:color="auto" w:fill="auto"/>
            <w:vAlign w:val="center"/>
          </w:tcPr>
          <w:p w14:paraId="3168FDC4" w14:textId="4BDC6FEA" w:rsidR="000B3BB6" w:rsidRPr="000B4C19"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41%</w:t>
            </w:r>
          </w:p>
        </w:tc>
        <w:tc>
          <w:tcPr>
            <w:tcW w:w="848" w:type="dxa"/>
            <w:tcBorders>
              <w:left w:val="single" w:sz="8" w:space="0" w:color="4F81BD" w:themeColor="accent1"/>
              <w:right w:val="single" w:sz="8" w:space="0" w:color="1F497D" w:themeColor="text2"/>
            </w:tcBorders>
            <w:shd w:val="clear" w:color="auto" w:fill="auto"/>
            <w:vAlign w:val="center"/>
          </w:tcPr>
          <w:p w14:paraId="23DC10D0" w14:textId="62BE3CB9" w:rsidR="000B3BB6" w:rsidRPr="000B4C19"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48%</w:t>
            </w:r>
          </w:p>
        </w:tc>
        <w:tc>
          <w:tcPr>
            <w:tcW w:w="781" w:type="dxa"/>
            <w:tcBorders>
              <w:left w:val="single" w:sz="8" w:space="0" w:color="auto"/>
              <w:right w:val="single" w:sz="8" w:space="0" w:color="4F81BD" w:themeColor="accent1"/>
            </w:tcBorders>
            <w:shd w:val="clear" w:color="auto" w:fill="auto"/>
            <w:vAlign w:val="center"/>
          </w:tcPr>
          <w:p w14:paraId="4C7DAF6A" w14:textId="372C6172" w:rsidR="000B3BB6" w:rsidRPr="000B4C19"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42%</w:t>
            </w:r>
          </w:p>
        </w:tc>
        <w:tc>
          <w:tcPr>
            <w:tcW w:w="830" w:type="dxa"/>
            <w:tcBorders>
              <w:left w:val="single" w:sz="8" w:space="0" w:color="4F81BD" w:themeColor="accent1"/>
              <w:right w:val="single" w:sz="8" w:space="0" w:color="1F497D" w:themeColor="text2"/>
            </w:tcBorders>
            <w:shd w:val="clear" w:color="auto" w:fill="auto"/>
            <w:vAlign w:val="center"/>
          </w:tcPr>
          <w:p w14:paraId="0CBF43A9" w14:textId="3CA31CE5" w:rsidR="000B3BB6" w:rsidRPr="000B4C19"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44%</w:t>
            </w:r>
          </w:p>
        </w:tc>
        <w:tc>
          <w:tcPr>
            <w:tcW w:w="737" w:type="dxa"/>
            <w:tcBorders>
              <w:left w:val="single" w:sz="8" w:space="0" w:color="auto"/>
              <w:right w:val="single" w:sz="8" w:space="0" w:color="4F81BD" w:themeColor="accent1"/>
            </w:tcBorders>
            <w:shd w:val="clear" w:color="auto" w:fill="auto"/>
            <w:vAlign w:val="center"/>
          </w:tcPr>
          <w:p w14:paraId="5985AC65" w14:textId="77777777" w:rsidR="000B3BB6"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42%</w:t>
            </w:r>
          </w:p>
          <w:p w14:paraId="20936F2E" w14:textId="589845CC" w:rsidR="001A0218" w:rsidRPr="000B4C19" w:rsidRDefault="001A0218"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p>
        </w:tc>
        <w:tc>
          <w:tcPr>
            <w:tcW w:w="737" w:type="dxa"/>
            <w:tcBorders>
              <w:left w:val="single" w:sz="8" w:space="0" w:color="4F81BD" w:themeColor="accent1"/>
              <w:right w:val="single" w:sz="8" w:space="0" w:color="4F81BD" w:themeColor="accent1"/>
            </w:tcBorders>
            <w:shd w:val="clear" w:color="auto" w:fill="auto"/>
            <w:vAlign w:val="center"/>
          </w:tcPr>
          <w:p w14:paraId="632A200C" w14:textId="77777777" w:rsidR="000B3BB6"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49%</w:t>
            </w:r>
          </w:p>
          <w:p w14:paraId="531D07CF" w14:textId="621C4E70" w:rsidR="00681C31" w:rsidRPr="00681C31" w:rsidRDefault="00681C31" w:rsidP="000B3BB6">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37" w:type="dxa"/>
            <w:tcBorders>
              <w:left w:val="single" w:sz="8" w:space="0" w:color="4F81BD" w:themeColor="accent1"/>
              <w:right w:val="single" w:sz="8" w:space="0" w:color="4F81BD" w:themeColor="accent1"/>
            </w:tcBorders>
            <w:shd w:val="clear" w:color="auto" w:fill="auto"/>
            <w:vAlign w:val="center"/>
          </w:tcPr>
          <w:p w14:paraId="783391A1" w14:textId="77777777" w:rsidR="000B3BB6"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42%</w:t>
            </w:r>
          </w:p>
          <w:p w14:paraId="1BC170B6" w14:textId="6166A74D" w:rsidR="001A0218" w:rsidRPr="000B4C19" w:rsidRDefault="001A0218"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p>
        </w:tc>
        <w:tc>
          <w:tcPr>
            <w:tcW w:w="737" w:type="dxa"/>
            <w:tcBorders>
              <w:left w:val="single" w:sz="8" w:space="0" w:color="4F81BD" w:themeColor="accent1"/>
              <w:right w:val="single" w:sz="8" w:space="0" w:color="auto"/>
            </w:tcBorders>
            <w:shd w:val="clear" w:color="auto" w:fill="auto"/>
            <w:vAlign w:val="center"/>
          </w:tcPr>
          <w:p w14:paraId="6D66BFC0" w14:textId="77777777" w:rsidR="000B3BB6"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37%</w:t>
            </w:r>
          </w:p>
          <w:p w14:paraId="670DA7CB" w14:textId="3A2D201F" w:rsidR="001A0218" w:rsidRPr="000B4C19" w:rsidRDefault="001A0218"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p>
        </w:tc>
      </w:tr>
      <w:tr w:rsidR="000B3BB6" w:rsidRPr="000B4C19" w14:paraId="5518AB83" w14:textId="77777777" w:rsidTr="00EB08DB">
        <w:trPr>
          <w:trHeight w:val="454"/>
        </w:trPr>
        <w:tc>
          <w:tcPr>
            <w:cnfStyle w:val="001000000000" w:firstRow="0" w:lastRow="0" w:firstColumn="1" w:lastColumn="0" w:oddVBand="0" w:evenVBand="0" w:oddHBand="0" w:evenHBand="0" w:firstRowFirstColumn="0" w:firstRowLastColumn="0" w:lastRowFirstColumn="0" w:lastRowLastColumn="0"/>
            <w:tcW w:w="2665" w:type="dxa"/>
            <w:tcBorders>
              <w:right w:val="single" w:sz="8" w:space="0" w:color="auto"/>
            </w:tcBorders>
            <w:vAlign w:val="center"/>
          </w:tcPr>
          <w:p w14:paraId="7F91FFD7" w14:textId="77777777" w:rsidR="000B3BB6" w:rsidRPr="003B7827" w:rsidRDefault="000B3BB6" w:rsidP="000B3BB6">
            <w:pPr>
              <w:ind w:left="-57" w:right="-57"/>
              <w:rPr>
                <w:rFonts w:eastAsia="Times New Roman" w:cs="Arial"/>
                <w:b w:val="0"/>
                <w:sz w:val="18"/>
                <w:szCs w:val="18"/>
              </w:rPr>
            </w:pPr>
            <w:r>
              <w:rPr>
                <w:rFonts w:eastAsia="Times New Roman" w:cs="Arial"/>
                <w:b w:val="0"/>
                <w:sz w:val="18"/>
                <w:szCs w:val="18"/>
              </w:rPr>
              <w:t>100km: Most to all of the time</w:t>
            </w:r>
          </w:p>
        </w:tc>
        <w:tc>
          <w:tcPr>
            <w:tcW w:w="706" w:type="dxa"/>
            <w:tcBorders>
              <w:left w:val="single" w:sz="8" w:space="0" w:color="auto"/>
              <w:right w:val="single" w:sz="8" w:space="0" w:color="1F497D" w:themeColor="text2"/>
            </w:tcBorders>
            <w:shd w:val="clear" w:color="auto" w:fill="auto"/>
            <w:vAlign w:val="center"/>
          </w:tcPr>
          <w:p w14:paraId="1F10C6B4" w14:textId="7036155C" w:rsidR="000B3BB6" w:rsidRPr="000B4C19"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4%</w:t>
            </w:r>
          </w:p>
        </w:tc>
        <w:tc>
          <w:tcPr>
            <w:tcW w:w="777" w:type="dxa"/>
            <w:tcBorders>
              <w:left w:val="single" w:sz="8" w:space="0" w:color="auto"/>
              <w:right w:val="single" w:sz="8" w:space="0" w:color="4F81BD" w:themeColor="accent1"/>
            </w:tcBorders>
            <w:shd w:val="clear" w:color="auto" w:fill="auto"/>
            <w:vAlign w:val="center"/>
          </w:tcPr>
          <w:p w14:paraId="61A3BAEF" w14:textId="65DE4AED" w:rsidR="000B3BB6" w:rsidRPr="000B4C19"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3%</w:t>
            </w:r>
          </w:p>
        </w:tc>
        <w:tc>
          <w:tcPr>
            <w:tcW w:w="848" w:type="dxa"/>
            <w:tcBorders>
              <w:left w:val="single" w:sz="8" w:space="0" w:color="4F81BD" w:themeColor="accent1"/>
              <w:right w:val="single" w:sz="8" w:space="0" w:color="1F497D" w:themeColor="text2"/>
            </w:tcBorders>
            <w:shd w:val="clear" w:color="auto" w:fill="auto"/>
            <w:vAlign w:val="center"/>
          </w:tcPr>
          <w:p w14:paraId="614750F8" w14:textId="1BED6481" w:rsidR="000B3BB6" w:rsidRPr="000B4C19"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6%</w:t>
            </w:r>
          </w:p>
        </w:tc>
        <w:tc>
          <w:tcPr>
            <w:tcW w:w="781" w:type="dxa"/>
            <w:tcBorders>
              <w:left w:val="single" w:sz="8" w:space="0" w:color="auto"/>
              <w:right w:val="single" w:sz="8" w:space="0" w:color="4F81BD" w:themeColor="accent1"/>
            </w:tcBorders>
            <w:shd w:val="clear" w:color="auto" w:fill="92D050"/>
            <w:vAlign w:val="center"/>
          </w:tcPr>
          <w:p w14:paraId="07FA1463" w14:textId="72D62992" w:rsidR="00681C31" w:rsidRPr="002B34EA" w:rsidRDefault="000B3BB6"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6%</w:t>
            </w:r>
          </w:p>
        </w:tc>
        <w:tc>
          <w:tcPr>
            <w:tcW w:w="830" w:type="dxa"/>
            <w:tcBorders>
              <w:left w:val="single" w:sz="8" w:space="0" w:color="4F81BD" w:themeColor="accent1"/>
              <w:right w:val="single" w:sz="8" w:space="0" w:color="1F497D" w:themeColor="text2"/>
            </w:tcBorders>
            <w:shd w:val="clear" w:color="auto" w:fill="FFC000"/>
            <w:vAlign w:val="center"/>
          </w:tcPr>
          <w:p w14:paraId="1FECC8B9" w14:textId="0599CAF5" w:rsidR="000B3BB6" w:rsidRPr="000B4C19"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2%</w:t>
            </w:r>
          </w:p>
        </w:tc>
        <w:tc>
          <w:tcPr>
            <w:tcW w:w="737" w:type="dxa"/>
            <w:tcBorders>
              <w:left w:val="single" w:sz="8" w:space="0" w:color="auto"/>
              <w:right w:val="single" w:sz="8" w:space="0" w:color="4F81BD" w:themeColor="accent1"/>
            </w:tcBorders>
            <w:shd w:val="clear" w:color="auto" w:fill="auto"/>
            <w:vAlign w:val="center"/>
          </w:tcPr>
          <w:p w14:paraId="72FA15F8" w14:textId="77777777" w:rsidR="000B3BB6"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7%</w:t>
            </w:r>
          </w:p>
          <w:p w14:paraId="59DD21DE" w14:textId="7F29D1E3" w:rsidR="00681C31" w:rsidRPr="00681C31" w:rsidRDefault="00681C31" w:rsidP="000B3BB6">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37" w:type="dxa"/>
            <w:tcBorders>
              <w:left w:val="single" w:sz="8" w:space="0" w:color="4F81BD" w:themeColor="accent1"/>
              <w:right w:val="single" w:sz="8" w:space="0" w:color="4F81BD" w:themeColor="accent1"/>
            </w:tcBorders>
            <w:shd w:val="clear" w:color="auto" w:fill="auto"/>
            <w:vAlign w:val="center"/>
          </w:tcPr>
          <w:p w14:paraId="19D7291B" w14:textId="77777777" w:rsidR="000B3BB6"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w:t>
            </w:r>
          </w:p>
          <w:p w14:paraId="1369387D" w14:textId="7A5C7D93" w:rsidR="001A0218" w:rsidRPr="000B4C19" w:rsidRDefault="001A0218"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p>
        </w:tc>
        <w:tc>
          <w:tcPr>
            <w:tcW w:w="737" w:type="dxa"/>
            <w:tcBorders>
              <w:left w:val="single" w:sz="8" w:space="0" w:color="4F81BD" w:themeColor="accent1"/>
              <w:right w:val="single" w:sz="8" w:space="0" w:color="4F81BD" w:themeColor="accent1"/>
            </w:tcBorders>
            <w:shd w:val="clear" w:color="auto" w:fill="auto"/>
            <w:vAlign w:val="center"/>
          </w:tcPr>
          <w:p w14:paraId="6E50AA20" w14:textId="77777777" w:rsidR="000B3BB6"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w:t>
            </w:r>
          </w:p>
          <w:p w14:paraId="46A8CA08" w14:textId="494A5A6D" w:rsidR="001A0218" w:rsidRPr="000B4C19" w:rsidRDefault="001A0218"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p>
        </w:tc>
        <w:tc>
          <w:tcPr>
            <w:tcW w:w="737" w:type="dxa"/>
            <w:tcBorders>
              <w:left w:val="single" w:sz="8" w:space="0" w:color="4F81BD" w:themeColor="accent1"/>
              <w:right w:val="single" w:sz="8" w:space="0" w:color="auto"/>
            </w:tcBorders>
            <w:shd w:val="clear" w:color="auto" w:fill="auto"/>
            <w:vAlign w:val="center"/>
          </w:tcPr>
          <w:p w14:paraId="279B8C1B" w14:textId="77777777" w:rsidR="000B3BB6"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w:t>
            </w:r>
          </w:p>
          <w:p w14:paraId="545B7EB4" w14:textId="447BE256" w:rsidR="001A0218" w:rsidRPr="000B4C19" w:rsidRDefault="001A0218"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p>
        </w:tc>
      </w:tr>
    </w:tbl>
    <w:p w14:paraId="2E789E8D" w14:textId="16B58391" w:rsidR="00481C2A" w:rsidRPr="006943E3" w:rsidRDefault="00481C2A" w:rsidP="00481C2A">
      <w:pPr>
        <w:pStyle w:val="aFignote"/>
      </w:pPr>
      <w:r w:rsidRPr="006943E3">
        <w:t>Base:</w:t>
      </w:r>
      <w:r w:rsidRPr="006943E3">
        <w:tab/>
        <w:t>Respondents who nominated a speed greater than 60/100 as acceptable (n=</w:t>
      </w:r>
      <w:r w:rsidR="000B3BB6">
        <w:t>655</w:t>
      </w:r>
      <w:r w:rsidRPr="006943E3">
        <w:t>)</w:t>
      </w:r>
    </w:p>
    <w:p w14:paraId="64675885" w14:textId="77777777" w:rsidR="00481C2A" w:rsidRPr="006943E3" w:rsidRDefault="00481C2A" w:rsidP="00481C2A">
      <w:pPr>
        <w:pStyle w:val="aFignote"/>
      </w:pPr>
      <w:r w:rsidRPr="006943E3">
        <w:t>Q</w:t>
      </w:r>
      <w:r>
        <w:t>12</w:t>
      </w:r>
      <w:r w:rsidRPr="006943E3">
        <w:tab/>
        <w:t>When you have the opportunity, how often do you travel at or above that speed in a 60km/h zone? [single response]</w:t>
      </w:r>
    </w:p>
    <w:p w14:paraId="6BBBC33A" w14:textId="77777777" w:rsidR="00481C2A" w:rsidRPr="006943E3" w:rsidRDefault="00481C2A" w:rsidP="00481C2A">
      <w:pPr>
        <w:pStyle w:val="aFignote"/>
      </w:pPr>
      <w:r w:rsidRPr="006943E3">
        <w:t>Q1</w:t>
      </w:r>
      <w:r>
        <w:t>5</w:t>
      </w:r>
      <w:r w:rsidRPr="006943E3">
        <w:tab/>
        <w:t xml:space="preserve">When you have the opportunity, how often do you travel at or above that speed in a 100km/h zone? [single response] </w:t>
      </w:r>
    </w:p>
    <w:p w14:paraId="44333877" w14:textId="77777777" w:rsidR="009E2CEE" w:rsidRDefault="009E2CEE" w:rsidP="007C7350">
      <w:pPr>
        <w:pStyle w:val="aFignote"/>
      </w:pPr>
    </w:p>
    <w:p w14:paraId="672AF490" w14:textId="77777777" w:rsidR="0040767D" w:rsidRDefault="0040767D" w:rsidP="0040767D">
      <w:pPr>
        <w:pStyle w:val="Heading2"/>
      </w:pPr>
      <w:bookmarkStart w:id="102" w:name="_Toc439750983"/>
      <w:r>
        <w:t>Speeding behaviour</w:t>
      </w:r>
      <w:bookmarkEnd w:id="102"/>
    </w:p>
    <w:p w14:paraId="75F52F5F" w14:textId="0ECF6DA2" w:rsidR="00481C2A" w:rsidRDefault="00C67533" w:rsidP="00481C2A">
      <w:pPr>
        <w:pStyle w:val="SecBody"/>
      </w:pPr>
      <w:r>
        <w:t xml:space="preserve">Respondents </w:t>
      </w:r>
      <w:r w:rsidR="00996207">
        <w:t xml:space="preserve">were asked if they had been caught speeding in </w:t>
      </w:r>
      <w:r w:rsidR="00A90B7F">
        <w:t xml:space="preserve">the </w:t>
      </w:r>
      <w:r w:rsidR="00996207">
        <w:t xml:space="preserve">last twelve months by either the police or a fixed/mobile camera. </w:t>
      </w:r>
      <w:r w:rsidR="005F7C94" w:rsidRPr="006943E3">
        <w:t xml:space="preserve">Figure </w:t>
      </w:r>
      <w:r w:rsidR="005F7C94">
        <w:rPr>
          <w:noProof/>
        </w:rPr>
        <w:t>5</w:t>
      </w:r>
      <w:r w:rsidR="005F7C94" w:rsidRPr="006943E3">
        <w:t>.</w:t>
      </w:r>
      <w:r w:rsidR="005F7C94">
        <w:rPr>
          <w:noProof/>
        </w:rPr>
        <w:t>3</w:t>
      </w:r>
      <w:r w:rsidR="00996207">
        <w:t xml:space="preserve"> shows</w:t>
      </w:r>
      <w:r>
        <w:t xml:space="preserve"> that among licence holders aged up to 60, there was</w:t>
      </w:r>
      <w:r w:rsidR="00996207">
        <w:t xml:space="preserve"> a small decline in the </w:t>
      </w:r>
      <w:r>
        <w:t>proportion</w:t>
      </w:r>
      <w:r w:rsidR="00996207">
        <w:t xml:space="preserve"> who reported being caught speeding (17%) compared to the last wave</w:t>
      </w:r>
      <w:r>
        <w:t>, however this is</w:t>
      </w:r>
      <w:r w:rsidR="00996207">
        <w:t xml:space="preserve"> comparable to levels seen in 2012/13.</w:t>
      </w:r>
    </w:p>
    <w:p w14:paraId="2F04E9DB" w14:textId="77777777" w:rsidR="00481C2A" w:rsidRPr="006943E3" w:rsidRDefault="00481C2A" w:rsidP="00481C2A">
      <w:pPr>
        <w:pStyle w:val="aTablecaption"/>
      </w:pPr>
      <w:bookmarkStart w:id="103" w:name="_Ref366752861"/>
      <w:bookmarkStart w:id="104" w:name="_Ref348727376"/>
      <w:bookmarkStart w:id="105" w:name="_Toc428346683"/>
      <w:bookmarkStart w:id="106" w:name="_Toc439751021"/>
      <w:r w:rsidRPr="006943E3">
        <w:t xml:space="preserve">Figure </w:t>
      </w:r>
      <w:fldSimple w:instr=" STYLEREF 1 \s ">
        <w:r w:rsidR="005F7C94">
          <w:rPr>
            <w:noProof/>
          </w:rPr>
          <w:t>5</w:t>
        </w:r>
      </w:fldSimple>
      <w:r w:rsidRPr="006943E3">
        <w:t>.</w:t>
      </w:r>
      <w:fldSimple w:instr=" SEQ Figure \* ARABIC \s 1 ">
        <w:r w:rsidR="005F7C94">
          <w:rPr>
            <w:noProof/>
          </w:rPr>
          <w:t>4</w:t>
        </w:r>
      </w:fldSimple>
      <w:bookmarkEnd w:id="103"/>
      <w:r w:rsidRPr="006943E3">
        <w:t>: Incidence of being caught speeding in last 12 months – time series</w:t>
      </w:r>
      <w:bookmarkEnd w:id="104"/>
      <w:bookmarkEnd w:id="105"/>
      <w:bookmarkEnd w:id="106"/>
    </w:p>
    <w:p w14:paraId="211DEB73" w14:textId="255F232E" w:rsidR="00481C2A" w:rsidRPr="00481C2A" w:rsidRDefault="000E3168" w:rsidP="00C67533">
      <w:pPr>
        <w:pStyle w:val="aFignote"/>
        <w:ind w:left="567" w:hanging="567"/>
      </w:pPr>
      <w:r>
        <w:pict w14:anchorId="37C8973F">
          <v:shape id="_x0000_i1039" type="#_x0000_t75" style="width:482.25pt;height:172.5pt">
            <v:imagedata r:id="rId31" o:title=""/>
          </v:shape>
        </w:pict>
      </w:r>
      <w:r w:rsidR="00481C2A" w:rsidRPr="00481C2A">
        <w:t>Base:       Licence holders aged 18-60 with a valid response (n=</w:t>
      </w:r>
      <w:r w:rsidR="000B3BB6">
        <w:t>700</w:t>
      </w:r>
      <w:r w:rsidR="00481C2A" w:rsidRPr="00481C2A">
        <w:t>)</w:t>
      </w:r>
    </w:p>
    <w:p w14:paraId="13DE54A0" w14:textId="77777777" w:rsidR="00481C2A" w:rsidRPr="00481C2A" w:rsidRDefault="00481C2A" w:rsidP="00481C2A">
      <w:pPr>
        <w:pStyle w:val="aFignote"/>
      </w:pPr>
      <w:r w:rsidRPr="00481C2A">
        <w:t>Q35</w:t>
      </w:r>
      <w:r w:rsidRPr="00481C2A">
        <w:tab/>
        <w:t>Have you been caught speeding in the last 12 months (either by police or a fixed/mobile camera)? [single response]</w:t>
      </w:r>
    </w:p>
    <w:p w14:paraId="53613A4B" w14:textId="77777777" w:rsidR="00481C2A" w:rsidRDefault="00481C2A" w:rsidP="00481C2A">
      <w:pPr>
        <w:pStyle w:val="aFignote"/>
      </w:pPr>
    </w:p>
    <w:p w14:paraId="5406239D" w14:textId="77777777" w:rsidR="004B709A" w:rsidRDefault="004B709A" w:rsidP="00481C2A">
      <w:pPr>
        <w:pStyle w:val="aFignote"/>
      </w:pPr>
    </w:p>
    <w:p w14:paraId="70A1FCD2" w14:textId="77777777" w:rsidR="007C7350" w:rsidRDefault="007C7350" w:rsidP="00481C2A">
      <w:pPr>
        <w:pStyle w:val="SecBody"/>
        <w:rPr>
          <w:highlight w:val="magenta"/>
        </w:rPr>
      </w:pPr>
    </w:p>
    <w:p w14:paraId="18AA65B8" w14:textId="4F93255D" w:rsidR="00481C2A" w:rsidRDefault="00517925" w:rsidP="00481C2A">
      <w:pPr>
        <w:pStyle w:val="SecBody"/>
      </w:pPr>
      <w:r>
        <w:lastRenderedPageBreak/>
        <w:t xml:space="preserve">Overall, one in ten (16%) respondents </w:t>
      </w:r>
      <w:r w:rsidR="00A90B7F">
        <w:t xml:space="preserve">reported that they </w:t>
      </w:r>
      <w:r>
        <w:t>had been caught speeding in the last twelve months</w:t>
      </w:r>
      <w:r w:rsidR="00C67533">
        <w:t xml:space="preserve"> (</w:t>
      </w:r>
      <w:r w:rsidR="005F7C94" w:rsidRPr="0063345A">
        <w:rPr>
          <w:rStyle w:val="aTablecaptionChar"/>
          <w:b w:val="0"/>
          <w:bCs w:val="0"/>
        </w:rPr>
        <w:t xml:space="preserve">Table </w:t>
      </w:r>
      <w:r w:rsidR="005F7C94">
        <w:rPr>
          <w:rStyle w:val="aTablecaptionChar"/>
          <w:b w:val="0"/>
          <w:bCs w:val="0"/>
          <w:noProof/>
        </w:rPr>
        <w:t>5</w:t>
      </w:r>
      <w:r w:rsidR="005F7C94" w:rsidRPr="0063345A">
        <w:rPr>
          <w:rStyle w:val="aTablecaptionChar"/>
          <w:b w:val="0"/>
          <w:bCs w:val="0"/>
        </w:rPr>
        <w:t>.</w:t>
      </w:r>
      <w:r w:rsidR="005F7C94">
        <w:rPr>
          <w:rStyle w:val="aTablecaptionChar"/>
          <w:b w:val="0"/>
          <w:bCs w:val="0"/>
          <w:noProof/>
        </w:rPr>
        <w:t>2</w:t>
      </w:r>
      <w:r w:rsidR="00C67533">
        <w:t>)</w:t>
      </w:r>
      <w:r>
        <w:t xml:space="preserve">. </w:t>
      </w:r>
      <w:r w:rsidR="003C164D">
        <w:t>More drivers in metropolitan areas reported being caught speeding (18%) than drivers in regional areas</w:t>
      </w:r>
      <w:r w:rsidR="00C67533">
        <w:t xml:space="preserve"> (8%). Similarly, more male</w:t>
      </w:r>
      <w:r w:rsidR="003C164D">
        <w:t xml:space="preserve"> drivers </w:t>
      </w:r>
      <w:r w:rsidR="00C67533">
        <w:t xml:space="preserve">had been caught speeding </w:t>
      </w:r>
      <w:r w:rsidR="003C164D">
        <w:t>(18%)</w:t>
      </w:r>
      <w:r w:rsidR="00C67533">
        <w:t xml:space="preserve"> than female drivers (13%)</w:t>
      </w:r>
      <w:r w:rsidR="003C164D">
        <w:t xml:space="preserve">. Overall, drivers were caught speeding at an average of 1.26 times with </w:t>
      </w:r>
      <w:r>
        <w:t>no significant differences between demographics</w:t>
      </w:r>
      <w:r w:rsidR="003C164D">
        <w:t xml:space="preserve">. </w:t>
      </w:r>
    </w:p>
    <w:p w14:paraId="7A13E3F7" w14:textId="2D6F0444" w:rsidR="00481C2A" w:rsidRPr="0063345A" w:rsidRDefault="00481C2A" w:rsidP="0063345A">
      <w:pPr>
        <w:pStyle w:val="aTablecaption"/>
        <w:rPr>
          <w:rStyle w:val="aTablecaptionChar"/>
          <w:b/>
          <w:bCs/>
        </w:rPr>
      </w:pPr>
      <w:bookmarkStart w:id="107" w:name="_Ref436389280"/>
      <w:bookmarkStart w:id="108" w:name="_Toc439751070"/>
      <w:r w:rsidRPr="0063345A">
        <w:rPr>
          <w:rStyle w:val="aTablecaptionChar"/>
          <w:b/>
          <w:bCs/>
        </w:rPr>
        <w:t xml:space="preserve">Table </w:t>
      </w:r>
      <w:r w:rsidRPr="0063345A">
        <w:rPr>
          <w:rStyle w:val="aTablecaptionChar"/>
          <w:b/>
          <w:bCs/>
        </w:rPr>
        <w:fldChar w:fldCharType="begin"/>
      </w:r>
      <w:r w:rsidRPr="0063345A">
        <w:rPr>
          <w:rStyle w:val="aTablecaptionChar"/>
          <w:b/>
          <w:bCs/>
        </w:rPr>
        <w:instrText xml:space="preserve"> STYLEREF 1 \s </w:instrText>
      </w:r>
      <w:r w:rsidRPr="0063345A">
        <w:rPr>
          <w:rStyle w:val="aTablecaptionChar"/>
          <w:b/>
          <w:bCs/>
        </w:rPr>
        <w:fldChar w:fldCharType="separate"/>
      </w:r>
      <w:r w:rsidR="005F7C94">
        <w:rPr>
          <w:rStyle w:val="aTablecaptionChar"/>
          <w:b/>
          <w:bCs/>
          <w:noProof/>
        </w:rPr>
        <w:t>5</w:t>
      </w:r>
      <w:r w:rsidRPr="0063345A">
        <w:rPr>
          <w:rStyle w:val="aTablecaptionChar"/>
          <w:b/>
          <w:bCs/>
        </w:rPr>
        <w:fldChar w:fldCharType="end"/>
      </w:r>
      <w:r w:rsidRPr="0063345A">
        <w:rPr>
          <w:rStyle w:val="aTablecaptionChar"/>
          <w:b/>
          <w:bCs/>
        </w:rPr>
        <w:t>.</w:t>
      </w:r>
      <w:r w:rsidRPr="0063345A">
        <w:rPr>
          <w:rStyle w:val="aTablecaptionChar"/>
          <w:b/>
          <w:bCs/>
        </w:rPr>
        <w:fldChar w:fldCharType="begin"/>
      </w:r>
      <w:r w:rsidRPr="0063345A">
        <w:rPr>
          <w:rStyle w:val="aTablecaptionChar"/>
          <w:b/>
          <w:bCs/>
        </w:rPr>
        <w:instrText xml:space="preserve"> SEQ Table \* ARABIC \s 1 </w:instrText>
      </w:r>
      <w:r w:rsidRPr="0063345A">
        <w:rPr>
          <w:rStyle w:val="aTablecaptionChar"/>
          <w:b/>
          <w:bCs/>
        </w:rPr>
        <w:fldChar w:fldCharType="separate"/>
      </w:r>
      <w:r w:rsidR="005F7C94">
        <w:rPr>
          <w:rStyle w:val="aTablecaptionChar"/>
          <w:b/>
          <w:bCs/>
          <w:noProof/>
        </w:rPr>
        <w:t>2</w:t>
      </w:r>
      <w:r w:rsidRPr="0063345A">
        <w:rPr>
          <w:rStyle w:val="aTablecaptionChar"/>
          <w:b/>
          <w:bCs/>
        </w:rPr>
        <w:fldChar w:fldCharType="end"/>
      </w:r>
      <w:bookmarkEnd w:id="107"/>
      <w:r w:rsidRPr="0063345A">
        <w:rPr>
          <w:rStyle w:val="aTablecaptionChar"/>
          <w:b/>
          <w:bCs/>
        </w:rPr>
        <w:t xml:space="preserve">: </w:t>
      </w:r>
      <w:r w:rsidRPr="0063345A">
        <w:t xml:space="preserve">Speeding behaviour by demographics </w:t>
      </w:r>
      <w:r w:rsidR="001F1D9E">
        <w:rPr>
          <w:rStyle w:val="aTablecaptionChar"/>
          <w:b/>
          <w:bCs/>
        </w:rPr>
        <w:t>(2015)</w:t>
      </w:r>
      <w:bookmarkEnd w:id="108"/>
    </w:p>
    <w:tbl>
      <w:tblPr>
        <w:tblStyle w:val="LightList-Accent12"/>
        <w:tblW w:w="9154" w:type="dxa"/>
        <w:tblInd w:w="557" w:type="dxa"/>
        <w:tblBorders>
          <w:insideH w:val="single" w:sz="8" w:space="0" w:color="4F81BD" w:themeColor="accent1"/>
          <w:insideV w:val="single" w:sz="8" w:space="0" w:color="4F81BD" w:themeColor="accent1"/>
        </w:tblBorders>
        <w:tblLook w:val="04A0" w:firstRow="1" w:lastRow="0" w:firstColumn="1" w:lastColumn="0" w:noHBand="0" w:noVBand="1"/>
      </w:tblPr>
      <w:tblGrid>
        <w:gridCol w:w="1932"/>
        <w:gridCol w:w="790"/>
        <w:gridCol w:w="787"/>
        <w:gridCol w:w="848"/>
        <w:gridCol w:w="791"/>
        <w:gridCol w:w="830"/>
        <w:gridCol w:w="794"/>
        <w:gridCol w:w="794"/>
        <w:gridCol w:w="794"/>
        <w:gridCol w:w="794"/>
      </w:tblGrid>
      <w:tr w:rsidR="00481C2A" w:rsidRPr="006943E3" w14:paraId="20173D16" w14:textId="77777777" w:rsidTr="0012783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2" w:type="dxa"/>
            <w:vMerge w:val="restart"/>
            <w:tcBorders>
              <w:right w:val="single" w:sz="8" w:space="0" w:color="auto"/>
            </w:tcBorders>
          </w:tcPr>
          <w:p w14:paraId="681D6C9F" w14:textId="77777777" w:rsidR="00481C2A" w:rsidRPr="006943E3" w:rsidRDefault="00481C2A" w:rsidP="00A3027B">
            <w:pPr>
              <w:rPr>
                <w:rFonts w:eastAsia="Times New Roman" w:cs="Arial"/>
                <w:sz w:val="16"/>
                <w:szCs w:val="16"/>
              </w:rPr>
            </w:pPr>
          </w:p>
        </w:tc>
        <w:tc>
          <w:tcPr>
            <w:tcW w:w="790" w:type="dxa"/>
            <w:tcBorders>
              <w:left w:val="single" w:sz="8" w:space="0" w:color="auto"/>
              <w:bottom w:val="single" w:sz="8" w:space="0" w:color="FFFFFF" w:themeColor="background1"/>
              <w:right w:val="single" w:sz="8" w:space="0" w:color="1F497D" w:themeColor="text2"/>
            </w:tcBorders>
            <w:vAlign w:val="center"/>
          </w:tcPr>
          <w:p w14:paraId="4BDCED32" w14:textId="77777777" w:rsidR="00481C2A" w:rsidRPr="006943E3" w:rsidRDefault="00481C2A" w:rsidP="00A3027B">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635" w:type="dxa"/>
            <w:gridSpan w:val="2"/>
            <w:tcBorders>
              <w:left w:val="single" w:sz="8" w:space="0" w:color="auto"/>
              <w:bottom w:val="single" w:sz="8" w:space="0" w:color="FFFFFF" w:themeColor="background1"/>
              <w:right w:val="single" w:sz="8" w:space="0" w:color="1F497D" w:themeColor="text2"/>
            </w:tcBorders>
            <w:vAlign w:val="center"/>
          </w:tcPr>
          <w:p w14:paraId="75848468" w14:textId="77777777" w:rsidR="00481C2A" w:rsidRPr="006943E3" w:rsidRDefault="00481C2A" w:rsidP="00A3027B">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Region</w:t>
            </w:r>
          </w:p>
        </w:tc>
        <w:tc>
          <w:tcPr>
            <w:tcW w:w="1621" w:type="dxa"/>
            <w:gridSpan w:val="2"/>
            <w:tcBorders>
              <w:left w:val="single" w:sz="8" w:space="0" w:color="auto"/>
              <w:bottom w:val="single" w:sz="8" w:space="0" w:color="FFFFFF" w:themeColor="background1"/>
              <w:right w:val="single" w:sz="8" w:space="0" w:color="1F497D" w:themeColor="text2"/>
            </w:tcBorders>
            <w:vAlign w:val="center"/>
          </w:tcPr>
          <w:p w14:paraId="77D88389" w14:textId="77777777" w:rsidR="00481C2A" w:rsidRPr="006943E3" w:rsidRDefault="00481C2A" w:rsidP="00A3027B">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Gender</w:t>
            </w:r>
          </w:p>
        </w:tc>
        <w:tc>
          <w:tcPr>
            <w:tcW w:w="3176" w:type="dxa"/>
            <w:gridSpan w:val="4"/>
            <w:tcBorders>
              <w:left w:val="single" w:sz="8" w:space="0" w:color="auto"/>
              <w:bottom w:val="single" w:sz="8" w:space="0" w:color="FFFFFF" w:themeColor="background1"/>
              <w:right w:val="single" w:sz="8" w:space="0" w:color="1F497D" w:themeColor="text2"/>
            </w:tcBorders>
            <w:vAlign w:val="center"/>
          </w:tcPr>
          <w:p w14:paraId="483B256A" w14:textId="77777777" w:rsidR="00481C2A" w:rsidRPr="006943E3" w:rsidRDefault="00481C2A" w:rsidP="00A3027B">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Age group</w:t>
            </w:r>
          </w:p>
        </w:tc>
      </w:tr>
      <w:tr w:rsidR="000E3168" w:rsidRPr="006943E3" w14:paraId="3E11131A" w14:textId="77777777" w:rsidTr="001278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2" w:type="dxa"/>
            <w:vMerge/>
            <w:tcBorders>
              <w:right w:val="single" w:sz="8" w:space="0" w:color="auto"/>
            </w:tcBorders>
            <w:shd w:val="clear" w:color="auto" w:fill="4F81BD" w:themeFill="accent1"/>
            <w:hideMark/>
          </w:tcPr>
          <w:p w14:paraId="368F25D9" w14:textId="77777777" w:rsidR="00481C2A" w:rsidRPr="006943E3" w:rsidRDefault="00481C2A" w:rsidP="00A3027B">
            <w:pPr>
              <w:rPr>
                <w:rFonts w:eastAsia="Times New Roman" w:cs="Arial"/>
                <w:sz w:val="16"/>
                <w:szCs w:val="16"/>
              </w:rPr>
            </w:pPr>
          </w:p>
        </w:tc>
        <w:tc>
          <w:tcPr>
            <w:tcW w:w="790"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2CABB9CB" w14:textId="0E965A14" w:rsidR="00481C2A" w:rsidRPr="006943E3" w:rsidRDefault="00101F08" w:rsidP="00A3027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(961)</w:t>
            </w:r>
          </w:p>
        </w:tc>
        <w:tc>
          <w:tcPr>
            <w:tcW w:w="787"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530370EB" w14:textId="7482F6F7" w:rsidR="00481C2A" w:rsidRPr="006943E3" w:rsidRDefault="00481C2A" w:rsidP="000B3BB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Metro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0B3BB6">
              <w:rPr>
                <w:rFonts w:eastAsia="Times New Roman" w:cs="Arial"/>
                <w:bCs/>
                <w:color w:val="FFFFFF" w:themeColor="background1"/>
                <w:kern w:val="24"/>
                <w:sz w:val="16"/>
                <w:szCs w:val="16"/>
                <w:lang w:eastAsia="en-US"/>
              </w:rPr>
              <w:t>695</w:t>
            </w:r>
            <w:r w:rsidRPr="006943E3">
              <w:rPr>
                <w:rFonts w:eastAsia="Times New Roman"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460FCED9" w14:textId="167DBBBC" w:rsidR="00481C2A" w:rsidRPr="006943E3" w:rsidRDefault="00481C2A" w:rsidP="000B3BB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Regional</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0B3BB6">
              <w:rPr>
                <w:rFonts w:eastAsia="Times New Roman" w:cs="Arial"/>
                <w:bCs/>
                <w:color w:val="FFFFFF" w:themeColor="background1"/>
                <w:kern w:val="24"/>
                <w:sz w:val="16"/>
                <w:szCs w:val="16"/>
                <w:lang w:eastAsia="en-US"/>
              </w:rPr>
              <w:t>266</w:t>
            </w:r>
            <w:r w:rsidRPr="006943E3">
              <w:rPr>
                <w:rFonts w:eastAsia="Times New Roman" w:cs="Arial"/>
                <w:bCs/>
                <w:color w:val="FFFFFF" w:themeColor="background1"/>
                <w:kern w:val="24"/>
                <w:sz w:val="16"/>
                <w:szCs w:val="16"/>
                <w:lang w:eastAsia="en-US"/>
              </w:rPr>
              <w:t>)</w:t>
            </w:r>
          </w:p>
        </w:tc>
        <w:tc>
          <w:tcPr>
            <w:tcW w:w="791"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677F2EC0" w14:textId="77777777" w:rsidR="00481C2A" w:rsidRDefault="00481C2A" w:rsidP="00A3027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Males</w:t>
            </w:r>
          </w:p>
          <w:p w14:paraId="15316660" w14:textId="76FE4FA4" w:rsidR="00481C2A" w:rsidRPr="006943E3" w:rsidRDefault="00481C2A" w:rsidP="000B3BB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0B3BB6">
              <w:rPr>
                <w:rFonts w:eastAsia="Times New Roman" w:cs="Arial"/>
                <w:bCs/>
                <w:color w:val="FFFFFF" w:themeColor="background1"/>
                <w:kern w:val="24"/>
                <w:sz w:val="16"/>
                <w:szCs w:val="16"/>
                <w:lang w:eastAsia="en-US"/>
              </w:rPr>
              <w:t>483</w:t>
            </w:r>
            <w:r w:rsidRPr="006943E3">
              <w:rPr>
                <w:rFonts w:eastAsia="Times New Roman"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2331368F" w14:textId="77777777" w:rsidR="00481C2A" w:rsidRDefault="00481C2A" w:rsidP="00A3027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Females</w:t>
            </w:r>
          </w:p>
          <w:p w14:paraId="3206E2F1" w14:textId="5F52A3AC" w:rsidR="00481C2A" w:rsidRPr="006943E3" w:rsidRDefault="00481C2A" w:rsidP="000B3BB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0B3BB6">
              <w:rPr>
                <w:rFonts w:eastAsia="Times New Roman" w:cs="Arial"/>
                <w:bCs/>
                <w:color w:val="FFFFFF" w:themeColor="background1"/>
                <w:kern w:val="24"/>
                <w:sz w:val="16"/>
                <w:szCs w:val="16"/>
                <w:lang w:eastAsia="en-US"/>
              </w:rPr>
              <w:t>470</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4D3D0CF8" w14:textId="77777777" w:rsidR="00481C2A" w:rsidRDefault="00481C2A" w:rsidP="00A3027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18-25</w:t>
            </w:r>
          </w:p>
          <w:p w14:paraId="3A2762A2" w14:textId="04D8E60A" w:rsidR="00481C2A" w:rsidRPr="006943E3" w:rsidRDefault="00481C2A" w:rsidP="000B3BB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0B3BB6">
              <w:rPr>
                <w:rFonts w:eastAsia="Times New Roman" w:cs="Arial"/>
                <w:bCs/>
                <w:color w:val="FFFFFF" w:themeColor="background1"/>
                <w:kern w:val="24"/>
                <w:sz w:val="16"/>
                <w:szCs w:val="16"/>
                <w:lang w:eastAsia="en-US"/>
              </w:rPr>
              <w:t>135</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13FFA0D8" w14:textId="3A00FE59" w:rsidR="00481C2A" w:rsidRPr="006943E3" w:rsidRDefault="00481C2A" w:rsidP="000B3BB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26-39</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0B3BB6">
              <w:rPr>
                <w:rFonts w:eastAsia="Times New Roman" w:cs="Arial"/>
                <w:bCs/>
                <w:color w:val="FFFFFF" w:themeColor="background1"/>
                <w:kern w:val="24"/>
                <w:sz w:val="16"/>
                <w:szCs w:val="16"/>
                <w:lang w:eastAsia="en-US"/>
              </w:rPr>
              <w:t>248</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50CA3697" w14:textId="3B29EDA1" w:rsidR="00481C2A" w:rsidRPr="006943E3" w:rsidRDefault="00481C2A" w:rsidP="000B3BB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40-60 </w:t>
            </w:r>
            <w:r w:rsidRPr="006943E3">
              <w:rPr>
                <w:rFonts w:eastAsia="Times New Roman" w:cs="Arial"/>
                <w:bCs/>
                <w:color w:val="FFFFFF" w:themeColor="background1"/>
                <w:kern w:val="24"/>
                <w:sz w:val="16"/>
                <w:szCs w:val="16"/>
                <w:lang w:eastAsia="en-US"/>
              </w:rPr>
              <w:t>(</w:t>
            </w:r>
            <w:r w:rsidR="000B3BB6">
              <w:rPr>
                <w:rFonts w:eastAsia="Times New Roman" w:cs="Arial"/>
                <w:bCs/>
                <w:color w:val="FFFFFF" w:themeColor="background1"/>
                <w:kern w:val="24"/>
                <w:sz w:val="16"/>
                <w:szCs w:val="16"/>
                <w:lang w:eastAsia="en-US"/>
              </w:rPr>
              <w:t>330</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14:paraId="789D1A91" w14:textId="7284CE15" w:rsidR="00481C2A" w:rsidRPr="006943E3" w:rsidRDefault="00481C2A" w:rsidP="000B3BB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61+ </w:t>
            </w:r>
            <w:r w:rsidRPr="006943E3">
              <w:rPr>
                <w:rFonts w:eastAsia="Times New Roman" w:cs="Arial"/>
                <w:bCs/>
                <w:color w:val="FFFFFF" w:themeColor="background1"/>
                <w:kern w:val="24"/>
                <w:sz w:val="16"/>
                <w:szCs w:val="16"/>
                <w:lang w:eastAsia="en-US"/>
              </w:rPr>
              <w:t>(</w:t>
            </w:r>
            <w:r w:rsidR="000B3BB6">
              <w:rPr>
                <w:rFonts w:eastAsia="Times New Roman" w:cs="Arial"/>
                <w:bCs/>
                <w:color w:val="FFFFFF" w:themeColor="background1"/>
                <w:kern w:val="24"/>
                <w:sz w:val="16"/>
                <w:szCs w:val="16"/>
                <w:lang w:eastAsia="en-US"/>
              </w:rPr>
              <w:t>225</w:t>
            </w:r>
            <w:r w:rsidRPr="006943E3">
              <w:rPr>
                <w:rFonts w:eastAsia="Times New Roman" w:cs="Arial"/>
                <w:bCs/>
                <w:color w:val="FFFFFF" w:themeColor="background1"/>
                <w:kern w:val="24"/>
                <w:sz w:val="16"/>
                <w:szCs w:val="16"/>
                <w:lang w:eastAsia="en-US"/>
              </w:rPr>
              <w:t>)</w:t>
            </w:r>
          </w:p>
        </w:tc>
      </w:tr>
      <w:tr w:rsidR="000E3168" w:rsidRPr="006943E3" w14:paraId="3BFAF340" w14:textId="77777777" w:rsidTr="00127833">
        <w:trPr>
          <w:trHeight w:val="20"/>
        </w:trPr>
        <w:tc>
          <w:tcPr>
            <w:cnfStyle w:val="001000000000" w:firstRow="0" w:lastRow="0" w:firstColumn="1" w:lastColumn="0" w:oddVBand="0" w:evenVBand="0" w:oddHBand="0" w:evenHBand="0" w:firstRowFirstColumn="0" w:firstRowLastColumn="0" w:lastRowFirstColumn="0" w:lastRowLastColumn="0"/>
            <w:tcW w:w="1932" w:type="dxa"/>
            <w:tcBorders>
              <w:bottom w:val="single" w:sz="8" w:space="0" w:color="4F81BD" w:themeColor="accent1"/>
              <w:right w:val="single" w:sz="8" w:space="0" w:color="auto"/>
            </w:tcBorders>
            <w:shd w:val="clear" w:color="auto" w:fill="4F81BD" w:themeFill="accent1"/>
            <w:hideMark/>
          </w:tcPr>
          <w:p w14:paraId="3016B1F9" w14:textId="77777777" w:rsidR="00481C2A" w:rsidRPr="006943E3" w:rsidRDefault="00481C2A" w:rsidP="00A3027B">
            <w:pPr>
              <w:rPr>
                <w:rFonts w:eastAsia="Times New Roman" w:cs="Arial"/>
                <w:color w:val="FFFFFF" w:themeColor="background1"/>
                <w:sz w:val="16"/>
                <w:szCs w:val="16"/>
              </w:rPr>
            </w:pPr>
          </w:p>
        </w:tc>
        <w:tc>
          <w:tcPr>
            <w:tcW w:w="790"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14:paraId="71B67C04" w14:textId="77777777" w:rsidR="00481C2A" w:rsidRPr="006943E3" w:rsidRDefault="00481C2A"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787"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00C08823" w14:textId="77777777" w:rsidR="00481C2A" w:rsidRPr="006943E3" w:rsidRDefault="00481C2A"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 xml:space="preserve">A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753362BB" w14:textId="77777777" w:rsidR="00481C2A" w:rsidRPr="006943E3" w:rsidRDefault="00481C2A"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
                <w:bCs/>
                <w:color w:val="FFFFFF" w:themeColor="background1"/>
                <w:kern w:val="24"/>
                <w:sz w:val="16"/>
                <w:szCs w:val="16"/>
                <w:lang w:eastAsia="en-US"/>
              </w:rPr>
              <w:t>B</w:t>
            </w:r>
          </w:p>
        </w:tc>
        <w:tc>
          <w:tcPr>
            <w:tcW w:w="791"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4F5F8CBB" w14:textId="77777777" w:rsidR="00481C2A" w:rsidRPr="006943E3" w:rsidRDefault="00481C2A"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1FA6BD6C" w14:textId="77777777" w:rsidR="00481C2A" w:rsidRPr="006943E3" w:rsidRDefault="00481C2A"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94"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5ABDA9C1" w14:textId="77777777" w:rsidR="00481C2A" w:rsidRPr="006943E3" w:rsidRDefault="00481C2A"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392642EE" w14:textId="77777777" w:rsidR="00481C2A" w:rsidRPr="006943E3" w:rsidRDefault="00481C2A"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0BE27AEF" w14:textId="77777777" w:rsidR="00481C2A" w:rsidRPr="006943E3" w:rsidRDefault="00481C2A"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794"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14:paraId="0A92C778" w14:textId="77777777" w:rsidR="00481C2A" w:rsidRPr="006943E3" w:rsidRDefault="00481C2A"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r>
      <w:tr w:rsidR="000B3BB6" w:rsidRPr="000B4C19" w14:paraId="65046140" w14:textId="77777777" w:rsidTr="0012783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2552C1FB" w14:textId="77777777" w:rsidR="000B3BB6" w:rsidRPr="006943E3" w:rsidRDefault="000B3BB6" w:rsidP="000B3BB6">
            <w:pPr>
              <w:rPr>
                <w:rFonts w:cs="Arial"/>
                <w:b w:val="0"/>
                <w:color w:val="000000"/>
                <w:sz w:val="18"/>
                <w:szCs w:val="16"/>
              </w:rPr>
            </w:pPr>
            <w:r>
              <w:rPr>
                <w:rFonts w:cs="Arial"/>
                <w:b w:val="0"/>
                <w:color w:val="000000"/>
                <w:sz w:val="18"/>
                <w:szCs w:val="16"/>
              </w:rPr>
              <w:t>Caught speeding</w:t>
            </w:r>
          </w:p>
        </w:tc>
        <w:tc>
          <w:tcPr>
            <w:tcW w:w="790" w:type="dxa"/>
            <w:tcBorders>
              <w:left w:val="single" w:sz="8" w:space="0" w:color="auto"/>
              <w:right w:val="single" w:sz="8" w:space="0" w:color="1F497D" w:themeColor="text2"/>
            </w:tcBorders>
            <w:shd w:val="clear" w:color="auto" w:fill="auto"/>
            <w:vAlign w:val="center"/>
          </w:tcPr>
          <w:p w14:paraId="72E88AF4" w14:textId="1C6C7FCC" w:rsidR="000B3BB6" w:rsidRPr="000B4C19"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16%</w:t>
            </w:r>
          </w:p>
        </w:tc>
        <w:tc>
          <w:tcPr>
            <w:tcW w:w="787" w:type="dxa"/>
            <w:tcBorders>
              <w:left w:val="single" w:sz="8" w:space="0" w:color="auto"/>
              <w:right w:val="single" w:sz="8" w:space="0" w:color="4F81BD" w:themeColor="accent1"/>
            </w:tcBorders>
            <w:shd w:val="clear" w:color="auto" w:fill="92D050"/>
            <w:vAlign w:val="center"/>
          </w:tcPr>
          <w:p w14:paraId="5E27AB80" w14:textId="53E2905A" w:rsidR="00681C31" w:rsidRPr="002B34EA" w:rsidRDefault="000B3BB6"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18%</w:t>
            </w:r>
          </w:p>
        </w:tc>
        <w:tc>
          <w:tcPr>
            <w:tcW w:w="848" w:type="dxa"/>
            <w:tcBorders>
              <w:left w:val="single" w:sz="8" w:space="0" w:color="4F81BD" w:themeColor="accent1"/>
              <w:right w:val="single" w:sz="8" w:space="0" w:color="1F497D" w:themeColor="text2"/>
            </w:tcBorders>
            <w:shd w:val="clear" w:color="auto" w:fill="FFC000"/>
            <w:vAlign w:val="center"/>
          </w:tcPr>
          <w:p w14:paraId="32EB26E4" w14:textId="13E93EB3" w:rsidR="000B3BB6" w:rsidRPr="000B4C19"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8%</w:t>
            </w:r>
          </w:p>
        </w:tc>
        <w:tc>
          <w:tcPr>
            <w:tcW w:w="791" w:type="dxa"/>
            <w:tcBorders>
              <w:left w:val="single" w:sz="8" w:space="0" w:color="auto"/>
              <w:right w:val="single" w:sz="8" w:space="0" w:color="4F81BD" w:themeColor="accent1"/>
            </w:tcBorders>
            <w:shd w:val="clear" w:color="auto" w:fill="92D050"/>
            <w:vAlign w:val="center"/>
          </w:tcPr>
          <w:p w14:paraId="023FC70F" w14:textId="7F8DA18C" w:rsidR="00681C31" w:rsidRPr="002B34EA" w:rsidRDefault="000B3BB6"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18%</w:t>
            </w:r>
          </w:p>
        </w:tc>
        <w:tc>
          <w:tcPr>
            <w:tcW w:w="830" w:type="dxa"/>
            <w:tcBorders>
              <w:left w:val="single" w:sz="8" w:space="0" w:color="4F81BD" w:themeColor="accent1"/>
              <w:right w:val="single" w:sz="8" w:space="0" w:color="1F497D" w:themeColor="text2"/>
            </w:tcBorders>
            <w:shd w:val="clear" w:color="auto" w:fill="FFC000"/>
            <w:vAlign w:val="center"/>
          </w:tcPr>
          <w:p w14:paraId="63C42FD6" w14:textId="6E2D7830" w:rsidR="000B3BB6" w:rsidRPr="000B4C19"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13%</w:t>
            </w:r>
          </w:p>
        </w:tc>
        <w:tc>
          <w:tcPr>
            <w:tcW w:w="794" w:type="dxa"/>
            <w:tcBorders>
              <w:left w:val="single" w:sz="8" w:space="0" w:color="auto"/>
              <w:right w:val="single" w:sz="8" w:space="0" w:color="4F81BD" w:themeColor="accent1"/>
            </w:tcBorders>
            <w:shd w:val="clear" w:color="auto" w:fill="auto"/>
            <w:vAlign w:val="center"/>
          </w:tcPr>
          <w:p w14:paraId="3EC849F8" w14:textId="77777777" w:rsidR="000B3BB6"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15%</w:t>
            </w:r>
          </w:p>
          <w:p w14:paraId="786C1715" w14:textId="6168B28F" w:rsidR="001A0218" w:rsidRPr="000B4C19" w:rsidRDefault="001A0218"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p>
        </w:tc>
        <w:tc>
          <w:tcPr>
            <w:tcW w:w="794" w:type="dxa"/>
            <w:tcBorders>
              <w:left w:val="single" w:sz="8" w:space="0" w:color="4F81BD" w:themeColor="accent1"/>
              <w:right w:val="single" w:sz="8" w:space="0" w:color="4F81BD" w:themeColor="accent1"/>
            </w:tcBorders>
            <w:shd w:val="clear" w:color="auto" w:fill="auto"/>
            <w:vAlign w:val="center"/>
          </w:tcPr>
          <w:p w14:paraId="057CF130" w14:textId="77777777" w:rsidR="000B3BB6"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18%</w:t>
            </w:r>
          </w:p>
          <w:p w14:paraId="65BE7883" w14:textId="253D70CB" w:rsidR="00681C31" w:rsidRPr="00681C31" w:rsidRDefault="00681C31" w:rsidP="000B3BB6">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94" w:type="dxa"/>
            <w:tcBorders>
              <w:left w:val="single" w:sz="8" w:space="0" w:color="4F81BD" w:themeColor="accent1"/>
              <w:right w:val="single" w:sz="8" w:space="0" w:color="4F81BD" w:themeColor="accent1"/>
            </w:tcBorders>
            <w:shd w:val="clear" w:color="auto" w:fill="auto"/>
            <w:vAlign w:val="center"/>
          </w:tcPr>
          <w:p w14:paraId="411CD19F" w14:textId="77777777" w:rsidR="000B3BB6"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17%</w:t>
            </w:r>
          </w:p>
          <w:p w14:paraId="57222B68" w14:textId="09A28B3E" w:rsidR="00681C31" w:rsidRPr="00681C31" w:rsidRDefault="00681C31" w:rsidP="000B3BB6">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94" w:type="dxa"/>
            <w:tcBorders>
              <w:left w:val="single" w:sz="8" w:space="0" w:color="4F81BD" w:themeColor="accent1"/>
              <w:right w:val="single" w:sz="8" w:space="0" w:color="auto"/>
            </w:tcBorders>
            <w:shd w:val="clear" w:color="auto" w:fill="auto"/>
            <w:vAlign w:val="center"/>
          </w:tcPr>
          <w:p w14:paraId="24CA94A0" w14:textId="77777777" w:rsidR="000B3BB6" w:rsidRDefault="000B3BB6"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11%</w:t>
            </w:r>
          </w:p>
          <w:p w14:paraId="54E80B3F" w14:textId="7363373D" w:rsidR="001A0218" w:rsidRPr="000B4C19" w:rsidRDefault="001A0218" w:rsidP="000B3BB6">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r>
      <w:tr w:rsidR="000B3BB6" w:rsidRPr="000B4C19" w14:paraId="4DD20F8F" w14:textId="77777777" w:rsidTr="00127833">
        <w:trPr>
          <w:trHeight w:val="454"/>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7413CDA2" w14:textId="77777777" w:rsidR="000B3BB6" w:rsidRPr="006943E3" w:rsidRDefault="000B3BB6" w:rsidP="000B3BB6">
            <w:pPr>
              <w:rPr>
                <w:rFonts w:cs="Arial"/>
                <w:b w:val="0"/>
                <w:color w:val="000000"/>
                <w:sz w:val="18"/>
                <w:szCs w:val="16"/>
              </w:rPr>
            </w:pPr>
            <w:r>
              <w:rPr>
                <w:rFonts w:cs="Arial"/>
                <w:b w:val="0"/>
                <w:color w:val="000000"/>
                <w:sz w:val="18"/>
                <w:szCs w:val="16"/>
              </w:rPr>
              <w:t>Average number of times caught</w:t>
            </w:r>
          </w:p>
        </w:tc>
        <w:tc>
          <w:tcPr>
            <w:tcW w:w="790" w:type="dxa"/>
            <w:tcBorders>
              <w:left w:val="single" w:sz="8" w:space="0" w:color="auto"/>
              <w:right w:val="single" w:sz="8" w:space="0" w:color="1F497D" w:themeColor="text2"/>
            </w:tcBorders>
            <w:shd w:val="clear" w:color="auto" w:fill="auto"/>
            <w:vAlign w:val="center"/>
          </w:tcPr>
          <w:p w14:paraId="36C4A395" w14:textId="404B1C24" w:rsidR="000B3BB6" w:rsidRPr="000B4C19"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1.26</w:t>
            </w:r>
          </w:p>
        </w:tc>
        <w:tc>
          <w:tcPr>
            <w:tcW w:w="787" w:type="dxa"/>
            <w:tcBorders>
              <w:left w:val="single" w:sz="8" w:space="0" w:color="auto"/>
              <w:right w:val="single" w:sz="8" w:space="0" w:color="4F81BD" w:themeColor="accent1"/>
            </w:tcBorders>
            <w:shd w:val="clear" w:color="auto" w:fill="auto"/>
            <w:vAlign w:val="center"/>
          </w:tcPr>
          <w:p w14:paraId="30C45BFA" w14:textId="1C836A05" w:rsidR="000B3BB6" w:rsidRPr="000B4C19"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1.25</w:t>
            </w:r>
          </w:p>
        </w:tc>
        <w:tc>
          <w:tcPr>
            <w:tcW w:w="848" w:type="dxa"/>
            <w:tcBorders>
              <w:left w:val="single" w:sz="8" w:space="0" w:color="4F81BD" w:themeColor="accent1"/>
              <w:right w:val="single" w:sz="8" w:space="0" w:color="1F497D" w:themeColor="text2"/>
            </w:tcBorders>
            <w:shd w:val="clear" w:color="auto" w:fill="auto"/>
            <w:vAlign w:val="center"/>
          </w:tcPr>
          <w:p w14:paraId="78095F48" w14:textId="78870C97" w:rsidR="000B3BB6" w:rsidRPr="000B4C19"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1.29</w:t>
            </w:r>
          </w:p>
        </w:tc>
        <w:tc>
          <w:tcPr>
            <w:tcW w:w="791" w:type="dxa"/>
            <w:tcBorders>
              <w:left w:val="single" w:sz="8" w:space="0" w:color="auto"/>
              <w:right w:val="single" w:sz="8" w:space="0" w:color="4F81BD" w:themeColor="accent1"/>
            </w:tcBorders>
            <w:shd w:val="clear" w:color="auto" w:fill="auto"/>
            <w:vAlign w:val="center"/>
          </w:tcPr>
          <w:p w14:paraId="1A9948B7" w14:textId="6FFB07B2" w:rsidR="000B3BB6" w:rsidRPr="000B4C19"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1.22</w:t>
            </w:r>
          </w:p>
        </w:tc>
        <w:tc>
          <w:tcPr>
            <w:tcW w:w="830" w:type="dxa"/>
            <w:tcBorders>
              <w:left w:val="single" w:sz="8" w:space="0" w:color="4F81BD" w:themeColor="accent1"/>
              <w:right w:val="single" w:sz="8" w:space="0" w:color="1F497D" w:themeColor="text2"/>
            </w:tcBorders>
            <w:shd w:val="clear" w:color="auto" w:fill="auto"/>
            <w:vAlign w:val="center"/>
          </w:tcPr>
          <w:p w14:paraId="05875C31" w14:textId="0C6327D6" w:rsidR="000B3BB6" w:rsidRPr="000B4C19"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1.31</w:t>
            </w:r>
          </w:p>
        </w:tc>
        <w:tc>
          <w:tcPr>
            <w:tcW w:w="794" w:type="dxa"/>
            <w:tcBorders>
              <w:left w:val="single" w:sz="8" w:space="0" w:color="auto"/>
              <w:right w:val="single" w:sz="8" w:space="0" w:color="4F81BD" w:themeColor="accent1"/>
            </w:tcBorders>
            <w:shd w:val="clear" w:color="auto" w:fill="auto"/>
            <w:vAlign w:val="center"/>
          </w:tcPr>
          <w:p w14:paraId="34E870C2" w14:textId="52FBED12" w:rsidR="000B3BB6" w:rsidRPr="000B4C19"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1.25</w:t>
            </w:r>
          </w:p>
        </w:tc>
        <w:tc>
          <w:tcPr>
            <w:tcW w:w="794" w:type="dxa"/>
            <w:tcBorders>
              <w:left w:val="single" w:sz="8" w:space="0" w:color="4F81BD" w:themeColor="accent1"/>
              <w:right w:val="single" w:sz="8" w:space="0" w:color="4F81BD" w:themeColor="accent1"/>
            </w:tcBorders>
            <w:shd w:val="clear" w:color="auto" w:fill="auto"/>
            <w:vAlign w:val="center"/>
          </w:tcPr>
          <w:p w14:paraId="543A9BB7" w14:textId="25C2AB73" w:rsidR="000B3BB6" w:rsidRPr="000B4C19"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1.28</w:t>
            </w:r>
          </w:p>
        </w:tc>
        <w:tc>
          <w:tcPr>
            <w:tcW w:w="794" w:type="dxa"/>
            <w:tcBorders>
              <w:left w:val="single" w:sz="8" w:space="0" w:color="4F81BD" w:themeColor="accent1"/>
              <w:right w:val="single" w:sz="8" w:space="0" w:color="4F81BD" w:themeColor="accent1"/>
            </w:tcBorders>
            <w:shd w:val="clear" w:color="auto" w:fill="auto"/>
            <w:vAlign w:val="center"/>
          </w:tcPr>
          <w:p w14:paraId="6774A221" w14:textId="3838216F" w:rsidR="000B3BB6" w:rsidRPr="000B4C19"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1.23</w:t>
            </w:r>
          </w:p>
        </w:tc>
        <w:tc>
          <w:tcPr>
            <w:tcW w:w="794" w:type="dxa"/>
            <w:tcBorders>
              <w:left w:val="single" w:sz="8" w:space="0" w:color="4F81BD" w:themeColor="accent1"/>
              <w:right w:val="single" w:sz="8" w:space="0" w:color="auto"/>
            </w:tcBorders>
            <w:shd w:val="clear" w:color="auto" w:fill="auto"/>
            <w:vAlign w:val="center"/>
          </w:tcPr>
          <w:p w14:paraId="007CC65A" w14:textId="5C67842D" w:rsidR="000B3BB6" w:rsidRPr="000B4C19" w:rsidRDefault="000B3BB6"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1.26</w:t>
            </w:r>
          </w:p>
        </w:tc>
      </w:tr>
    </w:tbl>
    <w:p w14:paraId="0EABC8E1" w14:textId="7C7D04AF" w:rsidR="00481C2A" w:rsidRPr="006943E3" w:rsidRDefault="00481C2A" w:rsidP="00481C2A">
      <w:pPr>
        <w:pStyle w:val="aFignote"/>
      </w:pPr>
      <w:r w:rsidRPr="006943E3">
        <w:t>Base:</w:t>
      </w:r>
      <w:r w:rsidRPr="006943E3">
        <w:tab/>
        <w:t>Q35 All respondents (n=</w:t>
      </w:r>
      <w:r w:rsidR="000B3BB6">
        <w:t>961</w:t>
      </w:r>
      <w:r w:rsidRPr="006943E3">
        <w:t>): Q36 Caught speeding (n=</w:t>
      </w:r>
      <w:r w:rsidR="000B3BB6">
        <w:t>149</w:t>
      </w:r>
      <w:r w:rsidRPr="006943E3">
        <w:t xml:space="preserve">) </w:t>
      </w:r>
    </w:p>
    <w:p w14:paraId="6F461C34" w14:textId="77777777" w:rsidR="00481C2A" w:rsidRPr="006943E3" w:rsidRDefault="00481C2A" w:rsidP="00481C2A">
      <w:pPr>
        <w:pStyle w:val="aFignote"/>
      </w:pPr>
      <w:r w:rsidRPr="006943E3">
        <w:t>Q35</w:t>
      </w:r>
      <w:r w:rsidRPr="006943E3">
        <w:tab/>
        <w:t>Have you been caught speeding in the last 12 months (either by police or a fixed/mobile camera)? [single response]</w:t>
      </w:r>
    </w:p>
    <w:p w14:paraId="6FB4E721" w14:textId="77777777" w:rsidR="00481C2A" w:rsidRDefault="00481C2A" w:rsidP="00481C2A">
      <w:pPr>
        <w:pStyle w:val="aFignote"/>
      </w:pPr>
      <w:r w:rsidRPr="006943E3">
        <w:t>Q36</w:t>
      </w:r>
      <w:r w:rsidRPr="006943E3">
        <w:tab/>
        <w:t>How many times have you been caught speeding in the last 12 months? [numeric response]</w:t>
      </w:r>
    </w:p>
    <w:p w14:paraId="0A13E117" w14:textId="77777777" w:rsidR="00481C2A" w:rsidRDefault="00481C2A" w:rsidP="00481C2A">
      <w:pPr>
        <w:pStyle w:val="aFignote"/>
      </w:pPr>
    </w:p>
    <w:p w14:paraId="37AEEBD3" w14:textId="77777777" w:rsidR="00481C2A" w:rsidRDefault="00481C2A" w:rsidP="00481C2A">
      <w:pPr>
        <w:pStyle w:val="aFignote"/>
      </w:pPr>
    </w:p>
    <w:p w14:paraId="4C99C788" w14:textId="5E3DB648" w:rsidR="00481C2A" w:rsidRDefault="003C164D" w:rsidP="00481C2A">
      <w:pPr>
        <w:pStyle w:val="SecBody"/>
      </w:pPr>
      <w:r>
        <w:t xml:space="preserve">When looking at speeding behaviour by behaviours, </w:t>
      </w:r>
      <w:r w:rsidR="005F7C94" w:rsidRPr="0063345A">
        <w:rPr>
          <w:rStyle w:val="aTablecaptionChar"/>
          <w:b w:val="0"/>
          <w:bCs w:val="0"/>
        </w:rPr>
        <w:t xml:space="preserve">Table </w:t>
      </w:r>
      <w:r w:rsidR="005F7C94">
        <w:rPr>
          <w:rStyle w:val="aTablecaptionChar"/>
          <w:b w:val="0"/>
          <w:bCs w:val="0"/>
          <w:noProof/>
        </w:rPr>
        <w:t>5</w:t>
      </w:r>
      <w:r w:rsidR="005F7C94" w:rsidRPr="0063345A">
        <w:rPr>
          <w:rStyle w:val="aTablecaptionChar"/>
          <w:b w:val="0"/>
          <w:bCs w:val="0"/>
        </w:rPr>
        <w:t>.</w:t>
      </w:r>
      <w:r w:rsidR="005F7C94">
        <w:rPr>
          <w:rStyle w:val="aTablecaptionChar"/>
          <w:b w:val="0"/>
          <w:bCs w:val="0"/>
          <w:noProof/>
        </w:rPr>
        <w:t>3</w:t>
      </w:r>
      <w:r w:rsidR="00645C6A">
        <w:t xml:space="preserve"> </w:t>
      </w:r>
      <w:r>
        <w:t>shows that drivers who</w:t>
      </w:r>
      <w:r w:rsidR="008B2E41">
        <w:t xml:space="preserve"> reported driving over the posted or their own speed limit </w:t>
      </w:r>
      <w:r>
        <w:t>were more likely to be caught</w:t>
      </w:r>
      <w:r w:rsidR="00C67533">
        <w:t xml:space="preserve"> speeding</w:t>
      </w:r>
      <w:r w:rsidR="008B2E41">
        <w:t xml:space="preserve"> (25%), as were those who reported</w:t>
      </w:r>
      <w:r>
        <w:t xml:space="preserve"> </w:t>
      </w:r>
      <w:r w:rsidR="008B2E41">
        <w:t xml:space="preserve">drink driving </w:t>
      </w:r>
      <w:r>
        <w:t>(30%)</w:t>
      </w:r>
      <w:r w:rsidR="00C67533">
        <w:t>,</w:t>
      </w:r>
      <w:r w:rsidR="008B2E41">
        <w:t xml:space="preserve"> and</w:t>
      </w:r>
      <w:r w:rsidR="00C67533">
        <w:t xml:space="preserve"> </w:t>
      </w:r>
      <w:r>
        <w:t>using mobile phones</w:t>
      </w:r>
      <w:r w:rsidR="00C67533">
        <w:t xml:space="preserve"> while driving</w:t>
      </w:r>
      <w:r>
        <w:t xml:space="preserve"> (2</w:t>
      </w:r>
      <w:r w:rsidR="008B2E41">
        <w:t>3</w:t>
      </w:r>
      <w:r>
        <w:t>%)</w:t>
      </w:r>
      <w:r w:rsidR="008B2E41">
        <w:t xml:space="preserve">; compared to those who do not speed (14%), drink drive (16%), or use </w:t>
      </w:r>
      <w:r w:rsidR="00C67533">
        <w:t>their phone while driving (1</w:t>
      </w:r>
      <w:r w:rsidR="008B2E41">
        <w:t>2</w:t>
      </w:r>
      <w:r w:rsidR="00C67533">
        <w:t>%)</w:t>
      </w:r>
      <w:r>
        <w:t xml:space="preserve">. Interestingly, drivers </w:t>
      </w:r>
      <w:r w:rsidR="00517925">
        <w:t>who</w:t>
      </w:r>
      <w:r>
        <w:t xml:space="preserve"> reported no</w:t>
      </w:r>
      <w:r w:rsidR="00A06798">
        <w:t>t using a mobile phone ha</w:t>
      </w:r>
      <w:r w:rsidR="00C67533">
        <w:t>d</w:t>
      </w:r>
      <w:r w:rsidR="00A06798">
        <w:t xml:space="preserve"> been caught</w:t>
      </w:r>
      <w:r w:rsidR="00517925">
        <w:t xml:space="preserve"> more </w:t>
      </w:r>
      <w:r w:rsidR="004F4D7D">
        <w:t xml:space="preserve">frequently </w:t>
      </w:r>
      <w:r w:rsidR="00C67533">
        <w:t>on average</w:t>
      </w:r>
      <w:r w:rsidR="00517925">
        <w:t xml:space="preserve"> than those </w:t>
      </w:r>
      <w:r w:rsidR="00C67533">
        <w:t xml:space="preserve">who </w:t>
      </w:r>
      <w:r w:rsidR="00517925">
        <w:t>use a mobile phone (</w:t>
      </w:r>
      <w:r w:rsidR="00C67533">
        <w:t xml:space="preserve">mean of </w:t>
      </w:r>
      <w:r w:rsidR="00A06798">
        <w:t>1.41 times compared to 1.18 times).</w:t>
      </w:r>
    </w:p>
    <w:p w14:paraId="0B22AA19" w14:textId="7E67D587" w:rsidR="00481C2A" w:rsidRPr="0063345A" w:rsidRDefault="00481C2A" w:rsidP="0063345A">
      <w:pPr>
        <w:pStyle w:val="aTablecaption"/>
        <w:rPr>
          <w:rStyle w:val="aTablecaptionChar"/>
          <w:b/>
          <w:bCs/>
        </w:rPr>
      </w:pPr>
      <w:bookmarkStart w:id="109" w:name="_Ref436389288"/>
      <w:bookmarkStart w:id="110" w:name="_Toc439751071"/>
      <w:r w:rsidRPr="0063345A">
        <w:rPr>
          <w:rStyle w:val="aTablecaptionChar"/>
          <w:b/>
          <w:bCs/>
        </w:rPr>
        <w:t xml:space="preserve">Table </w:t>
      </w:r>
      <w:r w:rsidRPr="0063345A">
        <w:rPr>
          <w:rStyle w:val="aTablecaptionChar"/>
          <w:b/>
          <w:bCs/>
        </w:rPr>
        <w:fldChar w:fldCharType="begin"/>
      </w:r>
      <w:r w:rsidRPr="0063345A">
        <w:rPr>
          <w:rStyle w:val="aTablecaptionChar"/>
          <w:b/>
          <w:bCs/>
        </w:rPr>
        <w:instrText xml:space="preserve"> STYLEREF 1 \s </w:instrText>
      </w:r>
      <w:r w:rsidRPr="0063345A">
        <w:rPr>
          <w:rStyle w:val="aTablecaptionChar"/>
          <w:b/>
          <w:bCs/>
        </w:rPr>
        <w:fldChar w:fldCharType="separate"/>
      </w:r>
      <w:r w:rsidR="005F7C94">
        <w:rPr>
          <w:rStyle w:val="aTablecaptionChar"/>
          <w:b/>
          <w:bCs/>
          <w:noProof/>
        </w:rPr>
        <w:t>5</w:t>
      </w:r>
      <w:r w:rsidRPr="0063345A">
        <w:rPr>
          <w:rStyle w:val="aTablecaptionChar"/>
          <w:b/>
          <w:bCs/>
        </w:rPr>
        <w:fldChar w:fldCharType="end"/>
      </w:r>
      <w:r w:rsidRPr="0063345A">
        <w:rPr>
          <w:rStyle w:val="aTablecaptionChar"/>
          <w:b/>
          <w:bCs/>
        </w:rPr>
        <w:t>.</w:t>
      </w:r>
      <w:r w:rsidRPr="0063345A">
        <w:rPr>
          <w:rStyle w:val="aTablecaptionChar"/>
          <w:b/>
          <w:bCs/>
        </w:rPr>
        <w:fldChar w:fldCharType="begin"/>
      </w:r>
      <w:r w:rsidRPr="0063345A">
        <w:rPr>
          <w:rStyle w:val="aTablecaptionChar"/>
          <w:b/>
          <w:bCs/>
        </w:rPr>
        <w:instrText xml:space="preserve"> SEQ Table \* ARABIC \s 1 </w:instrText>
      </w:r>
      <w:r w:rsidRPr="0063345A">
        <w:rPr>
          <w:rStyle w:val="aTablecaptionChar"/>
          <w:b/>
          <w:bCs/>
        </w:rPr>
        <w:fldChar w:fldCharType="separate"/>
      </w:r>
      <w:r w:rsidR="005F7C94">
        <w:rPr>
          <w:rStyle w:val="aTablecaptionChar"/>
          <w:b/>
          <w:bCs/>
          <w:noProof/>
        </w:rPr>
        <w:t>3</w:t>
      </w:r>
      <w:r w:rsidRPr="0063345A">
        <w:rPr>
          <w:rStyle w:val="aTablecaptionChar"/>
          <w:b/>
          <w:bCs/>
        </w:rPr>
        <w:fldChar w:fldCharType="end"/>
      </w:r>
      <w:bookmarkEnd w:id="109"/>
      <w:r w:rsidRPr="0063345A">
        <w:rPr>
          <w:rStyle w:val="aTablecaptionChar"/>
          <w:b/>
          <w:bCs/>
        </w:rPr>
        <w:t xml:space="preserve">: </w:t>
      </w:r>
      <w:r w:rsidRPr="0063345A">
        <w:t>Speeding behaviour</w:t>
      </w:r>
      <w:r w:rsidRPr="0063345A">
        <w:rPr>
          <w:rStyle w:val="aTablecaptionChar"/>
          <w:b/>
          <w:bCs/>
        </w:rPr>
        <w:t xml:space="preserve"> by behaviours </w:t>
      </w:r>
      <w:r w:rsidR="001F1D9E">
        <w:rPr>
          <w:rStyle w:val="aTablecaptionChar"/>
          <w:b/>
          <w:bCs/>
        </w:rPr>
        <w:t>(2015)</w:t>
      </w:r>
      <w:bookmarkEnd w:id="110"/>
    </w:p>
    <w:tbl>
      <w:tblPr>
        <w:tblStyle w:val="LightList-Accent12"/>
        <w:tblW w:w="9562" w:type="dxa"/>
        <w:tblInd w:w="108" w:type="dxa"/>
        <w:tblBorders>
          <w:insideH w:val="single" w:sz="8" w:space="0" w:color="4F81BD" w:themeColor="accent1"/>
          <w:insideV w:val="single" w:sz="8" w:space="0" w:color="4F81BD" w:themeColor="accent1"/>
        </w:tblBorders>
        <w:tblLayout w:type="fixed"/>
        <w:tblLook w:val="04A0" w:firstRow="1" w:lastRow="0" w:firstColumn="1" w:lastColumn="0" w:noHBand="0" w:noVBand="1"/>
      </w:tblPr>
      <w:tblGrid>
        <w:gridCol w:w="1968"/>
        <w:gridCol w:w="733"/>
        <w:gridCol w:w="679"/>
        <w:gridCol w:w="681"/>
        <w:gridCol w:w="680"/>
        <w:gridCol w:w="681"/>
        <w:gridCol w:w="709"/>
        <w:gridCol w:w="709"/>
        <w:gridCol w:w="680"/>
        <w:gridCol w:w="681"/>
        <w:gridCol w:w="680"/>
        <w:gridCol w:w="681"/>
      </w:tblGrid>
      <w:tr w:rsidR="00A1144D" w14:paraId="36603935" w14:textId="77777777" w:rsidTr="009F062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val="restart"/>
            <w:tcBorders>
              <w:right w:val="single" w:sz="8" w:space="0" w:color="auto"/>
            </w:tcBorders>
          </w:tcPr>
          <w:p w14:paraId="4BE425DF" w14:textId="77777777" w:rsidR="00A1144D" w:rsidRPr="006943E3" w:rsidRDefault="00A1144D" w:rsidP="009F0626">
            <w:pPr>
              <w:rPr>
                <w:rFonts w:eastAsia="Times New Roman" w:cs="Arial"/>
                <w:sz w:val="16"/>
                <w:szCs w:val="16"/>
              </w:rPr>
            </w:pPr>
          </w:p>
        </w:tc>
        <w:tc>
          <w:tcPr>
            <w:tcW w:w="733" w:type="dxa"/>
            <w:tcBorders>
              <w:left w:val="single" w:sz="8" w:space="0" w:color="auto"/>
              <w:bottom w:val="single" w:sz="8" w:space="0" w:color="FFFFFF" w:themeColor="background1"/>
              <w:right w:val="single" w:sz="8" w:space="0" w:color="1F497D" w:themeColor="text2"/>
            </w:tcBorders>
            <w:vAlign w:val="center"/>
          </w:tcPr>
          <w:p w14:paraId="0A8DBCF9"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360" w:type="dxa"/>
            <w:gridSpan w:val="2"/>
            <w:tcBorders>
              <w:left w:val="single" w:sz="8" w:space="0" w:color="1F497D" w:themeColor="text2"/>
              <w:bottom w:val="single" w:sz="8" w:space="0" w:color="FFFFFF" w:themeColor="background1"/>
              <w:right w:val="single" w:sz="8" w:space="0" w:color="1F497D" w:themeColor="text2"/>
            </w:tcBorders>
            <w:vAlign w:val="center"/>
          </w:tcPr>
          <w:p w14:paraId="7A975194"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Speeding</w:t>
            </w:r>
          </w:p>
        </w:tc>
        <w:tc>
          <w:tcPr>
            <w:tcW w:w="1361" w:type="dxa"/>
            <w:gridSpan w:val="2"/>
            <w:tcBorders>
              <w:left w:val="single" w:sz="8" w:space="0" w:color="1F497D" w:themeColor="text2"/>
              <w:bottom w:val="single" w:sz="8" w:space="0" w:color="FFFFFF" w:themeColor="background1"/>
            </w:tcBorders>
            <w:vAlign w:val="center"/>
          </w:tcPr>
          <w:p w14:paraId="1A2192A7"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 w:val="0"/>
                <w:kern w:val="24"/>
                <w:sz w:val="16"/>
                <w:szCs w:val="16"/>
              </w:rPr>
            </w:pPr>
            <w:r>
              <w:rPr>
                <w:rFonts w:eastAsia="Times New Roman" w:cs="Arial"/>
                <w:bCs w:val="0"/>
                <w:kern w:val="24"/>
                <w:sz w:val="16"/>
                <w:szCs w:val="16"/>
              </w:rPr>
              <w:t>Drink driving</w:t>
            </w:r>
          </w:p>
        </w:tc>
        <w:tc>
          <w:tcPr>
            <w:tcW w:w="1418" w:type="dxa"/>
            <w:gridSpan w:val="2"/>
            <w:tcBorders>
              <w:left w:val="single" w:sz="8" w:space="0" w:color="1F497D" w:themeColor="text2"/>
              <w:bottom w:val="single" w:sz="8" w:space="0" w:color="FFFFFF" w:themeColor="background1"/>
            </w:tcBorders>
            <w:vAlign w:val="center"/>
          </w:tcPr>
          <w:p w14:paraId="1503DC20"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Drowsy driving</w:t>
            </w:r>
          </w:p>
        </w:tc>
        <w:tc>
          <w:tcPr>
            <w:tcW w:w="1361" w:type="dxa"/>
            <w:gridSpan w:val="2"/>
            <w:tcBorders>
              <w:left w:val="single" w:sz="8" w:space="0" w:color="1F497D" w:themeColor="text2"/>
              <w:bottom w:val="single" w:sz="8" w:space="0" w:color="FFFFFF" w:themeColor="background1"/>
              <w:right w:val="dashSmallGap" w:sz="4" w:space="0" w:color="auto"/>
            </w:tcBorders>
            <w:vAlign w:val="center"/>
          </w:tcPr>
          <w:p w14:paraId="502067BA"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Phone use</w:t>
            </w:r>
          </w:p>
        </w:tc>
        <w:tc>
          <w:tcPr>
            <w:tcW w:w="1361" w:type="dxa"/>
            <w:gridSpan w:val="2"/>
            <w:tcBorders>
              <w:left w:val="dashSmallGap" w:sz="4" w:space="0" w:color="auto"/>
              <w:bottom w:val="single" w:sz="8" w:space="0" w:color="FFFFFF" w:themeColor="background1"/>
            </w:tcBorders>
            <w:vAlign w:val="center"/>
          </w:tcPr>
          <w:p w14:paraId="06383BF1" w14:textId="77777777" w:rsidR="00A1144D"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Road accident</w:t>
            </w:r>
          </w:p>
        </w:tc>
      </w:tr>
      <w:tr w:rsidR="000E3168" w:rsidRPr="006943E3" w14:paraId="0828B452" w14:textId="77777777" w:rsidTr="009F062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tcBorders>
              <w:right w:val="single" w:sz="8" w:space="0" w:color="auto"/>
            </w:tcBorders>
            <w:shd w:val="clear" w:color="auto" w:fill="4F81BD" w:themeFill="accent1"/>
            <w:hideMark/>
          </w:tcPr>
          <w:p w14:paraId="247F89FC" w14:textId="77777777" w:rsidR="00A1144D" w:rsidRPr="006943E3" w:rsidRDefault="00A1144D" w:rsidP="009F0626">
            <w:pPr>
              <w:rPr>
                <w:rFonts w:eastAsia="Times New Roman" w:cs="Arial"/>
                <w:sz w:val="16"/>
                <w:szCs w:val="16"/>
              </w:rPr>
            </w:pPr>
          </w:p>
        </w:tc>
        <w:tc>
          <w:tcPr>
            <w:tcW w:w="733"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4BDD5952" w14:textId="5CD09553" w:rsidR="00A1144D" w:rsidRPr="006943E3" w:rsidRDefault="00101F08" w:rsidP="009F062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(961)</w:t>
            </w:r>
          </w:p>
        </w:tc>
        <w:tc>
          <w:tcPr>
            <w:tcW w:w="679" w:type="dxa"/>
            <w:tcBorders>
              <w:top w:val="single" w:sz="8" w:space="0" w:color="FFFFFF" w:themeColor="background1"/>
              <w:left w:val="single" w:sz="8" w:space="0" w:color="1F497D" w:themeColor="text2"/>
            </w:tcBorders>
            <w:shd w:val="clear" w:color="auto" w:fill="4F81BD" w:themeFill="accent1"/>
            <w:vAlign w:val="center"/>
          </w:tcPr>
          <w:p w14:paraId="05B8714A" w14:textId="3A8D0685" w:rsidR="00A1144D" w:rsidRPr="006943E3" w:rsidRDefault="00A1144D" w:rsidP="008B2E41">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Yes (</w:t>
            </w:r>
            <w:r w:rsidR="008B2E41">
              <w:rPr>
                <w:rFonts w:eastAsia="Times New Roman" w:cs="Arial"/>
                <w:bCs/>
                <w:color w:val="FFFFFF" w:themeColor="background1"/>
                <w:kern w:val="24"/>
                <w:sz w:val="16"/>
                <w:szCs w:val="16"/>
                <w:lang w:eastAsia="en-US"/>
              </w:rPr>
              <w:t>108</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single" w:sz="8" w:space="0" w:color="1F497D" w:themeColor="text2"/>
            </w:tcBorders>
            <w:shd w:val="clear" w:color="auto" w:fill="4F81BD" w:themeFill="accent1"/>
            <w:vAlign w:val="center"/>
          </w:tcPr>
          <w:p w14:paraId="0FDED6D6" w14:textId="2658CB2D" w:rsidR="00A1144D" w:rsidRPr="006943E3" w:rsidRDefault="00A1144D" w:rsidP="008B2E41">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8B2E41">
              <w:rPr>
                <w:rFonts w:eastAsia="Times New Roman" w:cs="Arial"/>
                <w:bCs/>
                <w:color w:val="FFFFFF" w:themeColor="background1"/>
                <w:kern w:val="24"/>
                <w:sz w:val="16"/>
                <w:szCs w:val="16"/>
                <w:lang w:eastAsia="en-US"/>
              </w:rPr>
              <w:t>838</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single" w:sz="8" w:space="0" w:color="1F497D" w:themeColor="text2"/>
            </w:tcBorders>
            <w:shd w:val="clear" w:color="auto" w:fill="4F81BD" w:themeFill="accent1"/>
            <w:vAlign w:val="center"/>
          </w:tcPr>
          <w:p w14:paraId="72E496FF" w14:textId="2739906A" w:rsidR="00A1144D" w:rsidRPr="006943E3" w:rsidRDefault="00A1144D" w:rsidP="000B3BB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Yes </w:t>
            </w:r>
            <w:r w:rsidRPr="006943E3">
              <w:rPr>
                <w:rFonts w:eastAsia="Times New Roman" w:cs="Arial"/>
                <w:bCs/>
                <w:color w:val="FFFFFF" w:themeColor="background1"/>
                <w:kern w:val="24"/>
                <w:sz w:val="16"/>
                <w:szCs w:val="16"/>
                <w:lang w:eastAsia="en-US"/>
              </w:rPr>
              <w:t>(</w:t>
            </w:r>
            <w:r w:rsidR="000B3BB6">
              <w:rPr>
                <w:rFonts w:eastAsia="Times New Roman" w:cs="Arial"/>
                <w:bCs/>
                <w:color w:val="FFFFFF" w:themeColor="background1"/>
                <w:kern w:val="24"/>
                <w:sz w:val="16"/>
                <w:szCs w:val="16"/>
                <w:lang w:eastAsia="en-US"/>
              </w:rPr>
              <w:t>64</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single" w:sz="8" w:space="0" w:color="auto"/>
            </w:tcBorders>
            <w:shd w:val="clear" w:color="auto" w:fill="4F81BD" w:themeFill="accent1"/>
            <w:vAlign w:val="center"/>
          </w:tcPr>
          <w:p w14:paraId="4681AAE0" w14:textId="23493540" w:rsidR="00A1144D" w:rsidRPr="006943E3" w:rsidRDefault="00A1144D" w:rsidP="000B3BB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0B3BB6">
              <w:rPr>
                <w:rFonts w:eastAsia="Times New Roman" w:cs="Arial"/>
                <w:bCs/>
                <w:color w:val="FFFFFF" w:themeColor="background1"/>
                <w:kern w:val="24"/>
                <w:sz w:val="16"/>
                <w:szCs w:val="16"/>
                <w:lang w:eastAsia="en-US"/>
              </w:rPr>
              <w:t>650</w:t>
            </w:r>
            <w:r w:rsidRPr="006943E3">
              <w:rPr>
                <w:rFonts w:eastAsia="Times New Roman" w:cs="Arial"/>
                <w:bCs/>
                <w:color w:val="FFFFFF" w:themeColor="background1"/>
                <w:kern w:val="24"/>
                <w:sz w:val="16"/>
                <w:szCs w:val="16"/>
                <w:lang w:eastAsia="en-US"/>
              </w:rPr>
              <w:t>)</w:t>
            </w:r>
          </w:p>
        </w:tc>
        <w:tc>
          <w:tcPr>
            <w:tcW w:w="709" w:type="dxa"/>
            <w:tcBorders>
              <w:top w:val="single" w:sz="8" w:space="0" w:color="FFFFFF" w:themeColor="background1"/>
              <w:left w:val="single" w:sz="8" w:space="0" w:color="auto"/>
            </w:tcBorders>
            <w:shd w:val="clear" w:color="auto" w:fill="4F81BD" w:themeFill="accent1"/>
            <w:vAlign w:val="center"/>
          </w:tcPr>
          <w:p w14:paraId="77851F20" w14:textId="1A92F7B1" w:rsidR="00A1144D" w:rsidRPr="006943E3" w:rsidRDefault="00A1144D" w:rsidP="000B3BB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Yes</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0B3BB6">
              <w:rPr>
                <w:rFonts w:eastAsia="Times New Roman" w:cs="Arial"/>
                <w:bCs/>
                <w:color w:val="FFFFFF" w:themeColor="background1"/>
                <w:kern w:val="24"/>
                <w:sz w:val="16"/>
                <w:szCs w:val="16"/>
                <w:lang w:eastAsia="en-US"/>
              </w:rPr>
              <w:t>91</w:t>
            </w:r>
            <w:r w:rsidRPr="006943E3">
              <w:rPr>
                <w:rFonts w:eastAsia="Times New Roman" w:cs="Arial"/>
                <w:bCs/>
                <w:color w:val="FFFFFF" w:themeColor="background1"/>
                <w:kern w:val="24"/>
                <w:sz w:val="16"/>
                <w:szCs w:val="16"/>
                <w:lang w:eastAsia="en-US"/>
              </w:rPr>
              <w:t>)</w:t>
            </w:r>
          </w:p>
        </w:tc>
        <w:tc>
          <w:tcPr>
            <w:tcW w:w="709" w:type="dxa"/>
            <w:tcBorders>
              <w:top w:val="single" w:sz="8" w:space="0" w:color="FFFFFF" w:themeColor="background1"/>
              <w:right w:val="single" w:sz="8" w:space="0" w:color="auto"/>
            </w:tcBorders>
            <w:shd w:val="clear" w:color="auto" w:fill="4F81BD" w:themeFill="accent1"/>
            <w:vAlign w:val="center"/>
          </w:tcPr>
          <w:p w14:paraId="490800F7" w14:textId="5EB07E20" w:rsidR="00A1144D" w:rsidRPr="006943E3" w:rsidRDefault="00A1144D" w:rsidP="000B3BB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No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0B3BB6">
              <w:rPr>
                <w:rFonts w:eastAsia="Times New Roman" w:cs="Arial"/>
                <w:bCs/>
                <w:color w:val="FFFFFF" w:themeColor="background1"/>
                <w:kern w:val="24"/>
                <w:sz w:val="16"/>
                <w:szCs w:val="16"/>
                <w:lang w:eastAsia="en-US"/>
              </w:rPr>
              <w:t>856</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single" w:sz="8" w:space="0" w:color="auto"/>
            </w:tcBorders>
            <w:shd w:val="clear" w:color="auto" w:fill="4F81BD" w:themeFill="accent1"/>
            <w:vAlign w:val="center"/>
          </w:tcPr>
          <w:p w14:paraId="5319E4C3" w14:textId="158E0D9B" w:rsidR="00A1144D" w:rsidRPr="006943E3" w:rsidRDefault="00A1144D" w:rsidP="008B2E41">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Yes (</w:t>
            </w:r>
            <w:r w:rsidR="008B2E41">
              <w:rPr>
                <w:rFonts w:eastAsia="Times New Roman" w:cs="Arial"/>
                <w:bCs/>
                <w:color w:val="FFFFFF" w:themeColor="background1"/>
                <w:kern w:val="24"/>
                <w:sz w:val="16"/>
                <w:szCs w:val="16"/>
                <w:lang w:eastAsia="en-US"/>
              </w:rPr>
              <w:t>295</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dashSmallGap" w:sz="4" w:space="0" w:color="auto"/>
            </w:tcBorders>
            <w:shd w:val="clear" w:color="auto" w:fill="4F81BD" w:themeFill="accent1"/>
            <w:vAlign w:val="center"/>
          </w:tcPr>
          <w:p w14:paraId="2369EF4C" w14:textId="23C3FB14" w:rsidR="00A1144D" w:rsidRPr="006943E3" w:rsidRDefault="00A1144D" w:rsidP="008B2E41">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8B2E41">
              <w:rPr>
                <w:rFonts w:eastAsia="Times New Roman" w:cs="Arial"/>
                <w:bCs/>
                <w:color w:val="FFFFFF" w:themeColor="background1"/>
                <w:kern w:val="24"/>
                <w:sz w:val="16"/>
                <w:szCs w:val="16"/>
                <w:lang w:eastAsia="en-US"/>
              </w:rPr>
              <w:t>662</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dashSmallGap" w:sz="4" w:space="0" w:color="auto"/>
            </w:tcBorders>
            <w:shd w:val="clear" w:color="auto" w:fill="4F81BD" w:themeFill="accent1"/>
            <w:vAlign w:val="center"/>
          </w:tcPr>
          <w:p w14:paraId="320E0403" w14:textId="0DCFEDF3" w:rsidR="00A1144D" w:rsidRPr="006943E3" w:rsidRDefault="00A1144D" w:rsidP="000B3BB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Yes (</w:t>
            </w:r>
            <w:r w:rsidR="000B3BB6">
              <w:rPr>
                <w:rFonts w:eastAsia="Times New Roman" w:cs="Arial"/>
                <w:bCs/>
                <w:color w:val="FFFFFF" w:themeColor="background1"/>
                <w:kern w:val="24"/>
                <w:sz w:val="16"/>
                <w:szCs w:val="16"/>
                <w:lang w:eastAsia="en-US"/>
              </w:rPr>
              <w:t>139</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left w:val="single" w:sz="4" w:space="0" w:color="auto"/>
            </w:tcBorders>
            <w:shd w:val="clear" w:color="auto" w:fill="4F81BD" w:themeFill="accent1"/>
            <w:vAlign w:val="center"/>
          </w:tcPr>
          <w:p w14:paraId="5EBCB2EA" w14:textId="15DBB811" w:rsidR="00A1144D" w:rsidRPr="006943E3" w:rsidRDefault="00A1144D" w:rsidP="000B3BB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0B3BB6">
              <w:rPr>
                <w:rFonts w:eastAsia="Times New Roman" w:cs="Arial"/>
                <w:bCs/>
                <w:color w:val="FFFFFF" w:themeColor="background1"/>
                <w:kern w:val="24"/>
                <w:sz w:val="16"/>
                <w:szCs w:val="16"/>
                <w:lang w:eastAsia="en-US"/>
              </w:rPr>
              <w:t>815</w:t>
            </w:r>
            <w:r w:rsidRPr="006943E3">
              <w:rPr>
                <w:rFonts w:eastAsia="Times New Roman" w:cs="Arial"/>
                <w:bCs/>
                <w:color w:val="FFFFFF" w:themeColor="background1"/>
                <w:kern w:val="24"/>
                <w:sz w:val="16"/>
                <w:szCs w:val="16"/>
                <w:lang w:eastAsia="en-US"/>
              </w:rPr>
              <w:t>)</w:t>
            </w:r>
          </w:p>
        </w:tc>
      </w:tr>
      <w:tr w:rsidR="000E3168" w:rsidRPr="006943E3" w14:paraId="6618B066" w14:textId="77777777" w:rsidTr="009F0626">
        <w:trPr>
          <w:trHeight w:val="20"/>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shd w:val="clear" w:color="auto" w:fill="4F81BD" w:themeFill="accent1"/>
            <w:hideMark/>
          </w:tcPr>
          <w:p w14:paraId="1C9A6431" w14:textId="77777777" w:rsidR="00A1144D" w:rsidRPr="006943E3" w:rsidRDefault="00A1144D" w:rsidP="009F0626">
            <w:pPr>
              <w:rPr>
                <w:rFonts w:eastAsia="Times New Roman" w:cs="Arial"/>
                <w:color w:val="FFFFFF" w:themeColor="background1"/>
                <w:sz w:val="16"/>
                <w:szCs w:val="16"/>
              </w:rPr>
            </w:pPr>
          </w:p>
        </w:tc>
        <w:tc>
          <w:tcPr>
            <w:tcW w:w="733" w:type="dxa"/>
            <w:tcBorders>
              <w:left w:val="single" w:sz="8" w:space="0" w:color="auto"/>
              <w:right w:val="single" w:sz="8" w:space="0" w:color="1F497D" w:themeColor="text2"/>
            </w:tcBorders>
            <w:shd w:val="clear" w:color="auto" w:fill="4F81BD" w:themeFill="accent1"/>
            <w:vAlign w:val="center"/>
          </w:tcPr>
          <w:p w14:paraId="6A025A54"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679" w:type="dxa"/>
            <w:tcBorders>
              <w:left w:val="single" w:sz="8" w:space="0" w:color="1F497D" w:themeColor="text2"/>
            </w:tcBorders>
            <w:shd w:val="clear" w:color="auto" w:fill="4F81BD" w:themeFill="accent1"/>
            <w:vAlign w:val="center"/>
          </w:tcPr>
          <w:p w14:paraId="775040FF"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Cs/>
                <w:color w:val="F2F2F2" w:themeColor="background1" w:themeShade="F2"/>
                <w:kern w:val="24"/>
                <w:sz w:val="16"/>
                <w:szCs w:val="16"/>
              </w:rPr>
              <w:t xml:space="preserve">A </w:t>
            </w:r>
          </w:p>
        </w:tc>
        <w:tc>
          <w:tcPr>
            <w:tcW w:w="681" w:type="dxa"/>
            <w:tcBorders>
              <w:right w:val="single" w:sz="8" w:space="0" w:color="1F497D" w:themeColor="text2"/>
            </w:tcBorders>
            <w:shd w:val="clear" w:color="auto" w:fill="4F81BD" w:themeFill="accent1"/>
            <w:vAlign w:val="center"/>
          </w:tcPr>
          <w:p w14:paraId="5CDA79D6"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B</w:t>
            </w:r>
          </w:p>
        </w:tc>
        <w:tc>
          <w:tcPr>
            <w:tcW w:w="680" w:type="dxa"/>
            <w:tcBorders>
              <w:left w:val="single" w:sz="8" w:space="0" w:color="1F497D" w:themeColor="text2"/>
            </w:tcBorders>
            <w:shd w:val="clear" w:color="auto" w:fill="4F81BD" w:themeFill="accent1"/>
            <w:vAlign w:val="center"/>
          </w:tcPr>
          <w:p w14:paraId="4480E2AE"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681" w:type="dxa"/>
            <w:tcBorders>
              <w:right w:val="single" w:sz="8" w:space="0" w:color="auto"/>
            </w:tcBorders>
            <w:shd w:val="clear" w:color="auto" w:fill="4F81BD" w:themeFill="accent1"/>
            <w:vAlign w:val="center"/>
          </w:tcPr>
          <w:p w14:paraId="1F85022F"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09" w:type="dxa"/>
            <w:tcBorders>
              <w:left w:val="single" w:sz="8" w:space="0" w:color="auto"/>
            </w:tcBorders>
            <w:shd w:val="clear" w:color="auto" w:fill="4F81BD" w:themeFill="accent1"/>
            <w:vAlign w:val="center"/>
          </w:tcPr>
          <w:p w14:paraId="4CB177CD"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09" w:type="dxa"/>
            <w:tcBorders>
              <w:right w:val="single" w:sz="8" w:space="0" w:color="auto"/>
            </w:tcBorders>
            <w:shd w:val="clear" w:color="auto" w:fill="4F81BD" w:themeFill="accent1"/>
            <w:vAlign w:val="center"/>
          </w:tcPr>
          <w:p w14:paraId="4F4DCC30"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680" w:type="dxa"/>
            <w:tcBorders>
              <w:left w:val="single" w:sz="8" w:space="0" w:color="auto"/>
            </w:tcBorders>
            <w:shd w:val="clear" w:color="auto" w:fill="4F81BD" w:themeFill="accent1"/>
            <w:vAlign w:val="center"/>
          </w:tcPr>
          <w:p w14:paraId="769F29AC"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681" w:type="dxa"/>
            <w:tcBorders>
              <w:right w:val="dashSmallGap" w:sz="4" w:space="0" w:color="auto"/>
            </w:tcBorders>
            <w:shd w:val="clear" w:color="auto" w:fill="4F81BD" w:themeFill="accent1"/>
            <w:vAlign w:val="center"/>
          </w:tcPr>
          <w:p w14:paraId="530E9C53"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c>
          <w:tcPr>
            <w:tcW w:w="680" w:type="dxa"/>
            <w:tcBorders>
              <w:left w:val="dashSmallGap" w:sz="4" w:space="0" w:color="auto"/>
            </w:tcBorders>
            <w:shd w:val="clear" w:color="auto" w:fill="4F81BD" w:themeFill="accent1"/>
            <w:vAlign w:val="center"/>
          </w:tcPr>
          <w:p w14:paraId="72900B45"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Pr>
                <w:rFonts w:eastAsia="Times New Roman" w:cs="Arial"/>
                <w:b/>
                <w:bCs/>
                <w:color w:val="F2F2F2" w:themeColor="background1" w:themeShade="F2"/>
                <w:kern w:val="24"/>
                <w:sz w:val="16"/>
                <w:szCs w:val="16"/>
              </w:rPr>
              <w:t>I</w:t>
            </w:r>
          </w:p>
        </w:tc>
        <w:tc>
          <w:tcPr>
            <w:tcW w:w="681" w:type="dxa"/>
            <w:tcBorders>
              <w:left w:val="single" w:sz="4" w:space="0" w:color="auto"/>
            </w:tcBorders>
            <w:shd w:val="clear" w:color="auto" w:fill="4F81BD" w:themeFill="accent1"/>
            <w:vAlign w:val="center"/>
          </w:tcPr>
          <w:p w14:paraId="1B0D3E38"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Pr>
                <w:rFonts w:eastAsia="Times New Roman" w:cs="Arial"/>
                <w:b/>
                <w:bCs/>
                <w:color w:val="F2F2F2" w:themeColor="background1" w:themeShade="F2"/>
                <w:kern w:val="24"/>
                <w:sz w:val="16"/>
                <w:szCs w:val="16"/>
              </w:rPr>
              <w:t>J</w:t>
            </w:r>
          </w:p>
        </w:tc>
      </w:tr>
      <w:tr w:rsidR="008B2E41" w:rsidRPr="006943E3" w14:paraId="10D4FB1A" w14:textId="77777777" w:rsidTr="008B2E4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5C3432E3" w14:textId="77777777" w:rsidR="008B2E41" w:rsidRPr="006943E3" w:rsidRDefault="008B2E41" w:rsidP="000B3BB6">
            <w:pPr>
              <w:rPr>
                <w:rFonts w:cs="Arial"/>
                <w:b w:val="0"/>
                <w:color w:val="000000"/>
                <w:sz w:val="18"/>
                <w:szCs w:val="16"/>
              </w:rPr>
            </w:pPr>
            <w:r>
              <w:rPr>
                <w:rFonts w:cs="Arial"/>
                <w:b w:val="0"/>
                <w:color w:val="000000"/>
                <w:sz w:val="18"/>
                <w:szCs w:val="16"/>
              </w:rPr>
              <w:t>Caught speeding</w:t>
            </w:r>
          </w:p>
        </w:tc>
        <w:tc>
          <w:tcPr>
            <w:tcW w:w="733" w:type="dxa"/>
            <w:tcBorders>
              <w:left w:val="single" w:sz="8" w:space="0" w:color="auto"/>
              <w:right w:val="single" w:sz="8" w:space="0" w:color="1F497D" w:themeColor="text2"/>
            </w:tcBorders>
            <w:shd w:val="clear" w:color="auto" w:fill="auto"/>
            <w:vAlign w:val="center"/>
          </w:tcPr>
          <w:p w14:paraId="599115A4" w14:textId="1F8A51E2" w:rsidR="008B2E41" w:rsidRPr="006943E3" w:rsidRDefault="008B2E41"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16%</w:t>
            </w:r>
          </w:p>
        </w:tc>
        <w:tc>
          <w:tcPr>
            <w:tcW w:w="679" w:type="dxa"/>
            <w:tcBorders>
              <w:left w:val="single" w:sz="8" w:space="0" w:color="1F497D" w:themeColor="text2"/>
            </w:tcBorders>
            <w:shd w:val="clear" w:color="auto" w:fill="92D050"/>
            <w:vAlign w:val="center"/>
          </w:tcPr>
          <w:p w14:paraId="2DF812FD" w14:textId="384D1F28" w:rsidR="008B2E41" w:rsidRPr="006943E3" w:rsidRDefault="008B2E41"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25%</w:t>
            </w:r>
          </w:p>
        </w:tc>
        <w:tc>
          <w:tcPr>
            <w:tcW w:w="681" w:type="dxa"/>
            <w:tcBorders>
              <w:right w:val="single" w:sz="8" w:space="0" w:color="1F497D" w:themeColor="text2"/>
            </w:tcBorders>
            <w:shd w:val="clear" w:color="auto" w:fill="FFC000"/>
            <w:vAlign w:val="center"/>
          </w:tcPr>
          <w:p w14:paraId="20FD48A8" w14:textId="038D9083" w:rsidR="008B2E41" w:rsidRPr="006943E3" w:rsidRDefault="008B2E41"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14%</w:t>
            </w:r>
          </w:p>
        </w:tc>
        <w:tc>
          <w:tcPr>
            <w:tcW w:w="680" w:type="dxa"/>
            <w:tcBorders>
              <w:left w:val="single" w:sz="8" w:space="0" w:color="1F497D" w:themeColor="text2"/>
            </w:tcBorders>
            <w:shd w:val="clear" w:color="auto" w:fill="92D050"/>
            <w:vAlign w:val="center"/>
          </w:tcPr>
          <w:p w14:paraId="2FD91938" w14:textId="0288C753" w:rsidR="008B2E41" w:rsidRPr="002B34EA" w:rsidRDefault="008B2E41"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30%</w:t>
            </w:r>
          </w:p>
        </w:tc>
        <w:tc>
          <w:tcPr>
            <w:tcW w:w="681" w:type="dxa"/>
            <w:shd w:val="clear" w:color="auto" w:fill="FFC000"/>
            <w:vAlign w:val="center"/>
          </w:tcPr>
          <w:p w14:paraId="36A9380F" w14:textId="1FCAC809" w:rsidR="008B2E41" w:rsidRPr="006943E3" w:rsidRDefault="008B2E41"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16%</w:t>
            </w:r>
          </w:p>
        </w:tc>
        <w:tc>
          <w:tcPr>
            <w:tcW w:w="709" w:type="dxa"/>
            <w:shd w:val="clear" w:color="auto" w:fill="auto"/>
            <w:vAlign w:val="center"/>
          </w:tcPr>
          <w:p w14:paraId="14D87291" w14:textId="6BADF53E" w:rsidR="008B2E41" w:rsidRPr="006943E3" w:rsidRDefault="008B2E41"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21%</w:t>
            </w:r>
          </w:p>
        </w:tc>
        <w:tc>
          <w:tcPr>
            <w:tcW w:w="709" w:type="dxa"/>
            <w:shd w:val="clear" w:color="auto" w:fill="auto"/>
            <w:vAlign w:val="center"/>
          </w:tcPr>
          <w:p w14:paraId="4EAFD35B" w14:textId="03300D4A" w:rsidR="008B2E41" w:rsidRPr="006943E3" w:rsidRDefault="008B2E41"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15%</w:t>
            </w:r>
          </w:p>
        </w:tc>
        <w:tc>
          <w:tcPr>
            <w:tcW w:w="680" w:type="dxa"/>
            <w:shd w:val="clear" w:color="auto" w:fill="92D050"/>
            <w:vAlign w:val="center"/>
          </w:tcPr>
          <w:p w14:paraId="4A4C2A1E" w14:textId="296442B5" w:rsidR="008B2E41" w:rsidRPr="002B34EA" w:rsidRDefault="008B2E41"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23%</w:t>
            </w:r>
          </w:p>
        </w:tc>
        <w:tc>
          <w:tcPr>
            <w:tcW w:w="681" w:type="dxa"/>
            <w:tcBorders>
              <w:right w:val="dashSmallGap" w:sz="4" w:space="0" w:color="auto"/>
            </w:tcBorders>
            <w:shd w:val="clear" w:color="auto" w:fill="FFC000"/>
            <w:vAlign w:val="center"/>
          </w:tcPr>
          <w:p w14:paraId="66F8957E" w14:textId="28F16CD3" w:rsidR="008B2E41" w:rsidRPr="006943E3" w:rsidRDefault="008B2E41"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12%</w:t>
            </w:r>
          </w:p>
        </w:tc>
        <w:tc>
          <w:tcPr>
            <w:tcW w:w="680" w:type="dxa"/>
            <w:tcBorders>
              <w:left w:val="dashSmallGap" w:sz="4" w:space="0" w:color="auto"/>
            </w:tcBorders>
            <w:shd w:val="clear" w:color="auto" w:fill="92D050"/>
            <w:vAlign w:val="center"/>
          </w:tcPr>
          <w:p w14:paraId="698BDF62" w14:textId="08D4694C" w:rsidR="008B2E41" w:rsidRPr="002B34EA" w:rsidRDefault="008B2E41"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22%</w:t>
            </w:r>
          </w:p>
        </w:tc>
        <w:tc>
          <w:tcPr>
            <w:tcW w:w="681" w:type="dxa"/>
            <w:tcBorders>
              <w:left w:val="single" w:sz="4" w:space="0" w:color="auto"/>
            </w:tcBorders>
            <w:shd w:val="clear" w:color="auto" w:fill="FFC000"/>
            <w:vAlign w:val="center"/>
          </w:tcPr>
          <w:p w14:paraId="36059FEC" w14:textId="1C71F615" w:rsidR="008B2E41" w:rsidRPr="006943E3" w:rsidRDefault="008B2E41" w:rsidP="000B3BB6">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15%</w:t>
            </w:r>
          </w:p>
        </w:tc>
      </w:tr>
      <w:tr w:rsidR="008B2E41" w:rsidRPr="006943E3" w14:paraId="2D3AF6CC" w14:textId="77777777" w:rsidTr="00092B1B">
        <w:trPr>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55B1CA2B" w14:textId="77777777" w:rsidR="008B2E41" w:rsidRPr="006943E3" w:rsidRDefault="008B2E41" w:rsidP="000B3BB6">
            <w:pPr>
              <w:rPr>
                <w:rFonts w:cs="Arial"/>
                <w:b w:val="0"/>
                <w:color w:val="000000"/>
                <w:sz w:val="18"/>
                <w:szCs w:val="16"/>
              </w:rPr>
            </w:pPr>
            <w:r>
              <w:rPr>
                <w:rFonts w:cs="Arial"/>
                <w:b w:val="0"/>
                <w:color w:val="000000"/>
                <w:sz w:val="18"/>
                <w:szCs w:val="16"/>
              </w:rPr>
              <w:t>Average number of times caught</w:t>
            </w:r>
          </w:p>
        </w:tc>
        <w:tc>
          <w:tcPr>
            <w:tcW w:w="733" w:type="dxa"/>
            <w:tcBorders>
              <w:left w:val="single" w:sz="8" w:space="0" w:color="auto"/>
              <w:right w:val="single" w:sz="8" w:space="0" w:color="1F497D" w:themeColor="text2"/>
            </w:tcBorders>
            <w:shd w:val="clear" w:color="auto" w:fill="auto"/>
            <w:vAlign w:val="center"/>
          </w:tcPr>
          <w:p w14:paraId="20A5B687" w14:textId="4DDB8490" w:rsidR="008B2E41" w:rsidRPr="006943E3" w:rsidRDefault="008B2E41"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1.26</w:t>
            </w:r>
          </w:p>
        </w:tc>
        <w:tc>
          <w:tcPr>
            <w:tcW w:w="679" w:type="dxa"/>
            <w:tcBorders>
              <w:left w:val="single" w:sz="8" w:space="0" w:color="1F497D" w:themeColor="text2"/>
            </w:tcBorders>
            <w:shd w:val="clear" w:color="auto" w:fill="auto"/>
            <w:vAlign w:val="center"/>
          </w:tcPr>
          <w:p w14:paraId="105829E5" w14:textId="4346A65B" w:rsidR="008B2E41" w:rsidRPr="006943E3" w:rsidRDefault="008B2E41"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1.16</w:t>
            </w:r>
          </w:p>
        </w:tc>
        <w:tc>
          <w:tcPr>
            <w:tcW w:w="681" w:type="dxa"/>
            <w:tcBorders>
              <w:right w:val="single" w:sz="8" w:space="0" w:color="1F497D" w:themeColor="text2"/>
            </w:tcBorders>
            <w:shd w:val="clear" w:color="auto" w:fill="auto"/>
            <w:vAlign w:val="center"/>
          </w:tcPr>
          <w:p w14:paraId="214BE94B" w14:textId="345CCC56" w:rsidR="008B2E41" w:rsidRPr="006943E3" w:rsidRDefault="008B2E41"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1.28</w:t>
            </w:r>
          </w:p>
        </w:tc>
        <w:tc>
          <w:tcPr>
            <w:tcW w:w="680" w:type="dxa"/>
            <w:tcBorders>
              <w:left w:val="single" w:sz="8" w:space="0" w:color="1F497D" w:themeColor="text2"/>
            </w:tcBorders>
            <w:shd w:val="clear" w:color="auto" w:fill="auto"/>
            <w:vAlign w:val="center"/>
          </w:tcPr>
          <w:p w14:paraId="7841B770" w14:textId="15FEAE30" w:rsidR="008B2E41" w:rsidRPr="006943E3" w:rsidRDefault="008B2E41"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1.26</w:t>
            </w:r>
          </w:p>
        </w:tc>
        <w:tc>
          <w:tcPr>
            <w:tcW w:w="681" w:type="dxa"/>
            <w:shd w:val="clear" w:color="auto" w:fill="auto"/>
            <w:vAlign w:val="center"/>
          </w:tcPr>
          <w:p w14:paraId="0C2731B0" w14:textId="0371CBE4" w:rsidR="008B2E41" w:rsidRPr="006943E3" w:rsidRDefault="008B2E41"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1.23</w:t>
            </w:r>
          </w:p>
        </w:tc>
        <w:tc>
          <w:tcPr>
            <w:tcW w:w="709" w:type="dxa"/>
            <w:shd w:val="clear" w:color="auto" w:fill="auto"/>
            <w:vAlign w:val="center"/>
          </w:tcPr>
          <w:p w14:paraId="56A9D2ED" w14:textId="1A78DFF6" w:rsidR="008B2E41" w:rsidRPr="006943E3" w:rsidRDefault="008B2E41"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1.34</w:t>
            </w:r>
          </w:p>
        </w:tc>
        <w:tc>
          <w:tcPr>
            <w:tcW w:w="709" w:type="dxa"/>
            <w:shd w:val="clear" w:color="auto" w:fill="auto"/>
            <w:vAlign w:val="center"/>
          </w:tcPr>
          <w:p w14:paraId="4C0DAB75" w14:textId="40577D47" w:rsidR="008B2E41" w:rsidRPr="006943E3" w:rsidRDefault="008B2E41"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1.24</w:t>
            </w:r>
          </w:p>
        </w:tc>
        <w:tc>
          <w:tcPr>
            <w:tcW w:w="680" w:type="dxa"/>
            <w:shd w:val="clear" w:color="auto" w:fill="FFC000"/>
            <w:vAlign w:val="center"/>
          </w:tcPr>
          <w:p w14:paraId="43778DC8" w14:textId="4B5B875F" w:rsidR="008B2E41" w:rsidRPr="006943E3" w:rsidRDefault="008B2E41"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1.17</w:t>
            </w:r>
          </w:p>
        </w:tc>
        <w:tc>
          <w:tcPr>
            <w:tcW w:w="681" w:type="dxa"/>
            <w:tcBorders>
              <w:right w:val="dashSmallGap" w:sz="4" w:space="0" w:color="auto"/>
            </w:tcBorders>
            <w:shd w:val="clear" w:color="auto" w:fill="92D050"/>
            <w:vAlign w:val="center"/>
          </w:tcPr>
          <w:p w14:paraId="5C87092C" w14:textId="714FB942" w:rsidR="008B2E41" w:rsidRPr="006943E3" w:rsidRDefault="008B2E41"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1.34</w:t>
            </w:r>
          </w:p>
        </w:tc>
        <w:tc>
          <w:tcPr>
            <w:tcW w:w="680" w:type="dxa"/>
            <w:tcBorders>
              <w:left w:val="dashSmallGap" w:sz="4" w:space="0" w:color="auto"/>
            </w:tcBorders>
            <w:vAlign w:val="center"/>
          </w:tcPr>
          <w:p w14:paraId="4377BCD1" w14:textId="321F0ED2" w:rsidR="008B2E41" w:rsidRPr="006943E3" w:rsidRDefault="008B2E41"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1.25</w:t>
            </w:r>
          </w:p>
        </w:tc>
        <w:tc>
          <w:tcPr>
            <w:tcW w:w="681" w:type="dxa"/>
            <w:tcBorders>
              <w:left w:val="single" w:sz="4" w:space="0" w:color="auto"/>
            </w:tcBorders>
            <w:vAlign w:val="center"/>
          </w:tcPr>
          <w:p w14:paraId="639383FA" w14:textId="47D8EE1E" w:rsidR="008B2E41" w:rsidRPr="006943E3" w:rsidRDefault="008B2E41" w:rsidP="000B3BB6">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1.26</w:t>
            </w:r>
          </w:p>
        </w:tc>
      </w:tr>
    </w:tbl>
    <w:p w14:paraId="4A1AB5F1" w14:textId="166637CE" w:rsidR="00481C2A" w:rsidRPr="006943E3" w:rsidRDefault="00481C2A" w:rsidP="00481C2A">
      <w:pPr>
        <w:pStyle w:val="aFignote"/>
      </w:pPr>
      <w:r w:rsidRPr="006943E3">
        <w:t>Base:</w:t>
      </w:r>
      <w:r w:rsidRPr="006943E3">
        <w:tab/>
        <w:t>Q35 All respondents (n=</w:t>
      </w:r>
      <w:r w:rsidR="000B3BB6">
        <w:t>961</w:t>
      </w:r>
      <w:r w:rsidRPr="006943E3">
        <w:t>): Q36 Caught speeding (n=</w:t>
      </w:r>
      <w:r w:rsidR="000B3BB6">
        <w:t>149</w:t>
      </w:r>
      <w:r w:rsidRPr="006943E3">
        <w:t xml:space="preserve">) </w:t>
      </w:r>
    </w:p>
    <w:p w14:paraId="7DC2C37A" w14:textId="77777777" w:rsidR="00481C2A" w:rsidRPr="006943E3" w:rsidRDefault="00481C2A" w:rsidP="00481C2A">
      <w:pPr>
        <w:pStyle w:val="aFignote"/>
      </w:pPr>
      <w:r w:rsidRPr="006943E3">
        <w:t>Q35</w:t>
      </w:r>
      <w:r w:rsidRPr="006943E3">
        <w:tab/>
        <w:t>Have you been caught speeding in the last 12 months (either by police or a fixed/mobile camera)? [single response]</w:t>
      </w:r>
    </w:p>
    <w:p w14:paraId="33D212DC" w14:textId="77777777" w:rsidR="00481C2A" w:rsidRDefault="00481C2A" w:rsidP="00481C2A">
      <w:pPr>
        <w:pStyle w:val="aFignote"/>
      </w:pPr>
      <w:r w:rsidRPr="006943E3">
        <w:t>Q36</w:t>
      </w:r>
      <w:r w:rsidRPr="006943E3">
        <w:tab/>
        <w:t>How many times have you been caught speeding in the last 12 months? [numeric response]</w:t>
      </w:r>
    </w:p>
    <w:p w14:paraId="25EF4409" w14:textId="6711CBAF" w:rsidR="009E2CEE" w:rsidRDefault="009E2CEE">
      <w:pPr>
        <w:spacing w:after="200" w:line="276" w:lineRule="auto"/>
        <w:rPr>
          <w:sz w:val="16"/>
          <w:szCs w:val="16"/>
        </w:rPr>
      </w:pPr>
      <w:r>
        <w:br w:type="page"/>
      </w:r>
    </w:p>
    <w:p w14:paraId="74866ABA" w14:textId="77777777" w:rsidR="0040767D" w:rsidRDefault="0040767D" w:rsidP="0040767D">
      <w:pPr>
        <w:pStyle w:val="Heading2"/>
      </w:pPr>
      <w:bookmarkStart w:id="111" w:name="_Toc439750984"/>
      <w:r>
        <w:lastRenderedPageBreak/>
        <w:t>Attitudes toward speeding</w:t>
      </w:r>
      <w:bookmarkEnd w:id="111"/>
    </w:p>
    <w:p w14:paraId="3A560B03" w14:textId="37BF6AB6" w:rsidR="006D74D7" w:rsidRDefault="00A06798" w:rsidP="0040767D">
      <w:pPr>
        <w:pStyle w:val="SecBody"/>
      </w:pPr>
      <w:r>
        <w:t>Respondents were asked</w:t>
      </w:r>
      <w:r w:rsidR="007D54E1">
        <w:t xml:space="preserve"> about</w:t>
      </w:r>
      <w:r>
        <w:t xml:space="preserve"> their </w:t>
      </w:r>
      <w:r w:rsidR="007D54E1">
        <w:t xml:space="preserve">level of </w:t>
      </w:r>
      <w:r>
        <w:t xml:space="preserve">agreement </w:t>
      </w:r>
      <w:r w:rsidR="007D54E1">
        <w:t>with a range of</w:t>
      </w:r>
      <w:r>
        <w:t xml:space="preserve"> speeding </w:t>
      </w:r>
      <w:r w:rsidR="007D54E1">
        <w:t>statements</w:t>
      </w:r>
      <w:r>
        <w:t>. Drivers aged 18</w:t>
      </w:r>
      <w:r w:rsidR="00517925">
        <w:t xml:space="preserve"> to </w:t>
      </w:r>
      <w:r>
        <w:t xml:space="preserve">25 years were significantly more likely to agree that it is easy to avoid being caught driving over the limit (44%) compared to any other age group. Drivers in regional areas </w:t>
      </w:r>
      <w:r w:rsidR="007D54E1">
        <w:t xml:space="preserve">were more likely to agree </w:t>
      </w:r>
      <w:r>
        <w:t>that there was a high chance of being caught speeding (60%</w:t>
      </w:r>
      <w:r w:rsidR="007D54E1">
        <w:t xml:space="preserve"> vs. 51%</w:t>
      </w:r>
      <w:r>
        <w:t>)</w:t>
      </w:r>
      <w:r w:rsidR="007D54E1">
        <w:t>;</w:t>
      </w:r>
      <w:r>
        <w:t xml:space="preserve"> </w:t>
      </w:r>
      <w:r w:rsidR="007D54E1">
        <w:t xml:space="preserve">as were drivers </w:t>
      </w:r>
      <w:r>
        <w:t>aged 40</w:t>
      </w:r>
      <w:r w:rsidR="00517925">
        <w:t xml:space="preserve"> to </w:t>
      </w:r>
      <w:r>
        <w:t>60 yea</w:t>
      </w:r>
      <w:r w:rsidR="007D54E1">
        <w:t>rs (56%) and 61+ years (59%) compared to 18 to 25 year olds (</w:t>
      </w:r>
      <w:r w:rsidR="000E3168">
        <w:t>42</w:t>
      </w:r>
      <w:r w:rsidR="007D54E1">
        <w:t>%)</w:t>
      </w:r>
      <w:r>
        <w:t>.</w:t>
      </w:r>
      <w:r w:rsidR="004F4D7D">
        <w:t xml:space="preserve"> </w:t>
      </w:r>
    </w:p>
    <w:p w14:paraId="63B96837" w14:textId="469ABB8C" w:rsidR="0040767D" w:rsidRDefault="004F4D7D" w:rsidP="0040767D">
      <w:pPr>
        <w:pStyle w:val="SecBody"/>
      </w:pPr>
      <w:r>
        <w:t>It is interesting to note that there were no significant differences in attitudes toward the chan</w:t>
      </w:r>
      <w:r w:rsidR="006D74D7">
        <w:t>c</w:t>
      </w:r>
      <w:r>
        <w:t>es of being caught speeding between those who had been caught in the last 12 months and those who had not been caught.</w:t>
      </w:r>
    </w:p>
    <w:p w14:paraId="054A2FCD" w14:textId="7B9FF2C9" w:rsidR="00481C2A" w:rsidRDefault="00481C2A" w:rsidP="00481C2A">
      <w:pPr>
        <w:pStyle w:val="aTablecaption"/>
        <w:rPr>
          <w:rStyle w:val="aTablecaptionChar"/>
          <w:b/>
          <w:bCs/>
        </w:rPr>
      </w:pPr>
      <w:bookmarkStart w:id="112" w:name="_Toc439751072"/>
      <w:r w:rsidRPr="00AD0B0C">
        <w:rPr>
          <w:rStyle w:val="aTablecaptionChar"/>
          <w:b/>
          <w:bCs/>
        </w:rPr>
        <w:t xml:space="preserve">Table </w:t>
      </w:r>
      <w:r w:rsidRPr="00AD0B0C">
        <w:rPr>
          <w:rStyle w:val="aTablecaptionChar"/>
          <w:b/>
          <w:bCs/>
        </w:rPr>
        <w:fldChar w:fldCharType="begin"/>
      </w:r>
      <w:r w:rsidRPr="00AD0B0C">
        <w:rPr>
          <w:rStyle w:val="aTablecaptionChar"/>
          <w:b/>
          <w:bCs/>
        </w:rPr>
        <w:instrText xml:space="preserve"> STYLEREF 1 \s </w:instrText>
      </w:r>
      <w:r w:rsidRPr="00AD0B0C">
        <w:rPr>
          <w:rStyle w:val="aTablecaptionChar"/>
          <w:b/>
          <w:bCs/>
        </w:rPr>
        <w:fldChar w:fldCharType="separate"/>
      </w:r>
      <w:r w:rsidR="005F7C94">
        <w:rPr>
          <w:rStyle w:val="aTablecaptionChar"/>
          <w:b/>
          <w:bCs/>
          <w:noProof/>
        </w:rPr>
        <w:t>5</w:t>
      </w:r>
      <w:r w:rsidRPr="00AD0B0C">
        <w:rPr>
          <w:rStyle w:val="aTablecaptionChar"/>
          <w:b/>
          <w:bCs/>
        </w:rPr>
        <w:fldChar w:fldCharType="end"/>
      </w:r>
      <w:r w:rsidRPr="00AD0B0C">
        <w:rPr>
          <w:rStyle w:val="aTablecaptionChar"/>
          <w:b/>
          <w:bCs/>
        </w:rPr>
        <w:t>.</w:t>
      </w:r>
      <w:r w:rsidRPr="00AD0B0C">
        <w:rPr>
          <w:rStyle w:val="aTablecaptionChar"/>
          <w:b/>
          <w:bCs/>
        </w:rPr>
        <w:fldChar w:fldCharType="begin"/>
      </w:r>
      <w:r w:rsidRPr="00AD0B0C">
        <w:rPr>
          <w:rStyle w:val="aTablecaptionChar"/>
          <w:b/>
          <w:bCs/>
        </w:rPr>
        <w:instrText xml:space="preserve"> SEQ Table \* ARABIC \s 1 </w:instrText>
      </w:r>
      <w:r w:rsidRPr="00AD0B0C">
        <w:rPr>
          <w:rStyle w:val="aTablecaptionChar"/>
          <w:b/>
          <w:bCs/>
        </w:rPr>
        <w:fldChar w:fldCharType="separate"/>
      </w:r>
      <w:r w:rsidR="005F7C94">
        <w:rPr>
          <w:rStyle w:val="aTablecaptionChar"/>
          <w:b/>
          <w:bCs/>
          <w:noProof/>
        </w:rPr>
        <w:t>4</w:t>
      </w:r>
      <w:r w:rsidRPr="00AD0B0C">
        <w:rPr>
          <w:rStyle w:val="aTablecaptionChar"/>
          <w:b/>
          <w:bCs/>
        </w:rPr>
        <w:fldChar w:fldCharType="end"/>
      </w:r>
      <w:r w:rsidRPr="00AD0B0C">
        <w:rPr>
          <w:rStyle w:val="aTablecaptionChar"/>
          <w:b/>
          <w:bCs/>
        </w:rPr>
        <w:t xml:space="preserve">: </w:t>
      </w:r>
      <w:r w:rsidRPr="006943E3">
        <w:t xml:space="preserve">Attitudes towards speeding (total agree %) by demographics </w:t>
      </w:r>
      <w:r w:rsidR="001F1D9E">
        <w:rPr>
          <w:rStyle w:val="aTablecaptionChar"/>
          <w:b/>
          <w:bCs/>
        </w:rPr>
        <w:t>(2015)</w:t>
      </w:r>
      <w:bookmarkEnd w:id="112"/>
    </w:p>
    <w:tbl>
      <w:tblPr>
        <w:tblStyle w:val="LightList-Accent12"/>
        <w:tblW w:w="9721" w:type="dxa"/>
        <w:tblInd w:w="108" w:type="dxa"/>
        <w:tblBorders>
          <w:insideH w:val="single" w:sz="8" w:space="0" w:color="4F81BD" w:themeColor="accent1"/>
          <w:insideV w:val="single" w:sz="8" w:space="0" w:color="4F81BD" w:themeColor="accent1"/>
        </w:tblBorders>
        <w:tblLook w:val="04A0" w:firstRow="1" w:lastRow="0" w:firstColumn="1" w:lastColumn="0" w:noHBand="0" w:noVBand="1"/>
      </w:tblPr>
      <w:tblGrid>
        <w:gridCol w:w="2499"/>
        <w:gridCol w:w="790"/>
        <w:gridCol w:w="787"/>
        <w:gridCol w:w="848"/>
        <w:gridCol w:w="791"/>
        <w:gridCol w:w="830"/>
        <w:gridCol w:w="794"/>
        <w:gridCol w:w="794"/>
        <w:gridCol w:w="794"/>
        <w:gridCol w:w="794"/>
      </w:tblGrid>
      <w:tr w:rsidR="00481C2A" w:rsidRPr="006943E3" w14:paraId="33E6390A" w14:textId="77777777" w:rsidTr="00481C2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99" w:type="dxa"/>
            <w:vMerge w:val="restart"/>
            <w:tcBorders>
              <w:right w:val="single" w:sz="8" w:space="0" w:color="auto"/>
            </w:tcBorders>
          </w:tcPr>
          <w:p w14:paraId="0A187549" w14:textId="77777777" w:rsidR="00481C2A" w:rsidRPr="006943E3" w:rsidRDefault="00481C2A" w:rsidP="00A3027B">
            <w:pPr>
              <w:rPr>
                <w:rFonts w:eastAsia="Times New Roman" w:cs="Arial"/>
                <w:sz w:val="16"/>
                <w:szCs w:val="16"/>
              </w:rPr>
            </w:pPr>
          </w:p>
        </w:tc>
        <w:tc>
          <w:tcPr>
            <w:tcW w:w="790" w:type="dxa"/>
            <w:tcBorders>
              <w:left w:val="single" w:sz="8" w:space="0" w:color="auto"/>
              <w:bottom w:val="single" w:sz="8" w:space="0" w:color="FFFFFF" w:themeColor="background1"/>
              <w:right w:val="single" w:sz="8" w:space="0" w:color="1F497D" w:themeColor="text2"/>
            </w:tcBorders>
            <w:vAlign w:val="center"/>
          </w:tcPr>
          <w:p w14:paraId="675832A1" w14:textId="77777777" w:rsidR="00481C2A" w:rsidRPr="006943E3" w:rsidRDefault="00481C2A" w:rsidP="00A3027B">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635" w:type="dxa"/>
            <w:gridSpan w:val="2"/>
            <w:tcBorders>
              <w:left w:val="single" w:sz="8" w:space="0" w:color="auto"/>
              <w:bottom w:val="single" w:sz="8" w:space="0" w:color="FFFFFF" w:themeColor="background1"/>
              <w:right w:val="single" w:sz="8" w:space="0" w:color="1F497D" w:themeColor="text2"/>
            </w:tcBorders>
            <w:vAlign w:val="center"/>
          </w:tcPr>
          <w:p w14:paraId="3D9B44C6" w14:textId="77777777" w:rsidR="00481C2A" w:rsidRPr="006943E3" w:rsidRDefault="00481C2A" w:rsidP="00A3027B">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Region</w:t>
            </w:r>
          </w:p>
        </w:tc>
        <w:tc>
          <w:tcPr>
            <w:tcW w:w="1621" w:type="dxa"/>
            <w:gridSpan w:val="2"/>
            <w:tcBorders>
              <w:left w:val="single" w:sz="8" w:space="0" w:color="auto"/>
              <w:bottom w:val="single" w:sz="8" w:space="0" w:color="FFFFFF" w:themeColor="background1"/>
              <w:right w:val="single" w:sz="8" w:space="0" w:color="1F497D" w:themeColor="text2"/>
            </w:tcBorders>
            <w:vAlign w:val="center"/>
          </w:tcPr>
          <w:p w14:paraId="08AA2431" w14:textId="77777777" w:rsidR="00481C2A" w:rsidRPr="006943E3" w:rsidRDefault="00481C2A" w:rsidP="00A3027B">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Gender</w:t>
            </w:r>
          </w:p>
        </w:tc>
        <w:tc>
          <w:tcPr>
            <w:tcW w:w="3176" w:type="dxa"/>
            <w:gridSpan w:val="4"/>
            <w:tcBorders>
              <w:left w:val="single" w:sz="8" w:space="0" w:color="auto"/>
              <w:bottom w:val="single" w:sz="8" w:space="0" w:color="FFFFFF" w:themeColor="background1"/>
              <w:right w:val="single" w:sz="8" w:space="0" w:color="1F497D" w:themeColor="text2"/>
            </w:tcBorders>
            <w:vAlign w:val="center"/>
          </w:tcPr>
          <w:p w14:paraId="023B317D" w14:textId="77777777" w:rsidR="00481C2A" w:rsidRPr="006943E3" w:rsidRDefault="00481C2A" w:rsidP="00A3027B">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Age group</w:t>
            </w:r>
          </w:p>
        </w:tc>
      </w:tr>
      <w:tr w:rsidR="000E3168" w:rsidRPr="006943E3" w14:paraId="1098A3F5" w14:textId="77777777" w:rsidTr="00481C2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99" w:type="dxa"/>
            <w:vMerge/>
            <w:tcBorders>
              <w:right w:val="single" w:sz="8" w:space="0" w:color="auto"/>
            </w:tcBorders>
            <w:shd w:val="clear" w:color="auto" w:fill="4F81BD" w:themeFill="accent1"/>
            <w:hideMark/>
          </w:tcPr>
          <w:p w14:paraId="22270A0E" w14:textId="77777777" w:rsidR="00481C2A" w:rsidRPr="006943E3" w:rsidRDefault="00481C2A" w:rsidP="00A3027B">
            <w:pPr>
              <w:rPr>
                <w:rFonts w:eastAsia="Times New Roman" w:cs="Arial"/>
                <w:sz w:val="16"/>
                <w:szCs w:val="16"/>
              </w:rPr>
            </w:pPr>
          </w:p>
        </w:tc>
        <w:tc>
          <w:tcPr>
            <w:tcW w:w="790"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4EB98843" w14:textId="4184CFD4" w:rsidR="00481C2A" w:rsidRPr="006943E3" w:rsidRDefault="00101F08" w:rsidP="00A3027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(961)</w:t>
            </w:r>
          </w:p>
        </w:tc>
        <w:tc>
          <w:tcPr>
            <w:tcW w:w="787"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3EAD4FA0" w14:textId="63F66316" w:rsidR="00481C2A" w:rsidRPr="006943E3" w:rsidRDefault="00481C2A" w:rsidP="0024590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Metro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245900">
              <w:rPr>
                <w:rFonts w:eastAsia="Times New Roman" w:cs="Arial"/>
                <w:bCs/>
                <w:color w:val="FFFFFF" w:themeColor="background1"/>
                <w:kern w:val="24"/>
                <w:sz w:val="16"/>
                <w:szCs w:val="16"/>
                <w:lang w:eastAsia="en-US"/>
              </w:rPr>
              <w:t>695</w:t>
            </w:r>
            <w:r w:rsidRPr="006943E3">
              <w:rPr>
                <w:rFonts w:eastAsia="Times New Roman"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19D48C70" w14:textId="06308F99" w:rsidR="00481C2A" w:rsidRPr="006943E3" w:rsidRDefault="00481C2A" w:rsidP="0024590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Regional</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245900">
              <w:rPr>
                <w:rFonts w:eastAsia="Times New Roman" w:cs="Arial"/>
                <w:bCs/>
                <w:color w:val="FFFFFF" w:themeColor="background1"/>
                <w:kern w:val="24"/>
                <w:sz w:val="16"/>
                <w:szCs w:val="16"/>
                <w:lang w:eastAsia="en-US"/>
              </w:rPr>
              <w:t>266</w:t>
            </w:r>
            <w:r w:rsidRPr="006943E3">
              <w:rPr>
                <w:rFonts w:eastAsia="Times New Roman" w:cs="Arial"/>
                <w:bCs/>
                <w:color w:val="FFFFFF" w:themeColor="background1"/>
                <w:kern w:val="24"/>
                <w:sz w:val="16"/>
                <w:szCs w:val="16"/>
                <w:lang w:eastAsia="en-US"/>
              </w:rPr>
              <w:t>)</w:t>
            </w:r>
          </w:p>
        </w:tc>
        <w:tc>
          <w:tcPr>
            <w:tcW w:w="791"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0A1C59F7" w14:textId="77777777" w:rsidR="00481C2A" w:rsidRDefault="00481C2A" w:rsidP="00A3027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Males</w:t>
            </w:r>
          </w:p>
          <w:p w14:paraId="7CB411D3" w14:textId="56EF633F" w:rsidR="00481C2A" w:rsidRPr="006943E3" w:rsidRDefault="00481C2A" w:rsidP="0024590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245900">
              <w:rPr>
                <w:rFonts w:eastAsia="Times New Roman" w:cs="Arial"/>
                <w:bCs/>
                <w:color w:val="FFFFFF" w:themeColor="background1"/>
                <w:kern w:val="24"/>
                <w:sz w:val="16"/>
                <w:szCs w:val="16"/>
                <w:lang w:eastAsia="en-US"/>
              </w:rPr>
              <w:t>483</w:t>
            </w:r>
            <w:r w:rsidRPr="006943E3">
              <w:rPr>
                <w:rFonts w:eastAsia="Times New Roman"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231CB53A" w14:textId="77777777" w:rsidR="00481C2A" w:rsidRDefault="00481C2A" w:rsidP="00A3027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Females</w:t>
            </w:r>
          </w:p>
          <w:p w14:paraId="1F61495D" w14:textId="00AFC756" w:rsidR="00481C2A" w:rsidRPr="006943E3" w:rsidRDefault="00481C2A" w:rsidP="0024590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245900">
              <w:rPr>
                <w:rFonts w:eastAsia="Times New Roman" w:cs="Arial"/>
                <w:bCs/>
                <w:color w:val="FFFFFF" w:themeColor="background1"/>
                <w:kern w:val="24"/>
                <w:sz w:val="16"/>
                <w:szCs w:val="16"/>
                <w:lang w:eastAsia="en-US"/>
              </w:rPr>
              <w:t>470</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72483FB6" w14:textId="77777777" w:rsidR="00481C2A" w:rsidRDefault="00481C2A" w:rsidP="00A3027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18-25</w:t>
            </w:r>
          </w:p>
          <w:p w14:paraId="58C11B88" w14:textId="1311DC5F" w:rsidR="00481C2A" w:rsidRPr="006943E3" w:rsidRDefault="00481C2A" w:rsidP="0024590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245900">
              <w:rPr>
                <w:rFonts w:eastAsia="Times New Roman" w:cs="Arial"/>
                <w:bCs/>
                <w:color w:val="FFFFFF" w:themeColor="background1"/>
                <w:kern w:val="24"/>
                <w:sz w:val="16"/>
                <w:szCs w:val="16"/>
                <w:lang w:eastAsia="en-US"/>
              </w:rPr>
              <w:t>135</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034A1856" w14:textId="37D7CCC7" w:rsidR="00481C2A" w:rsidRPr="006943E3" w:rsidRDefault="00481C2A" w:rsidP="0024590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26-39</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245900">
              <w:rPr>
                <w:rFonts w:eastAsia="Times New Roman" w:cs="Arial"/>
                <w:bCs/>
                <w:color w:val="FFFFFF" w:themeColor="background1"/>
                <w:kern w:val="24"/>
                <w:sz w:val="16"/>
                <w:szCs w:val="16"/>
                <w:lang w:eastAsia="en-US"/>
              </w:rPr>
              <w:t>248</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4C944C3F" w14:textId="7F0E4AEF" w:rsidR="00481C2A" w:rsidRPr="006943E3" w:rsidRDefault="00481C2A" w:rsidP="0024590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40-60 </w:t>
            </w:r>
            <w:r w:rsidRPr="006943E3">
              <w:rPr>
                <w:rFonts w:eastAsia="Times New Roman" w:cs="Arial"/>
                <w:bCs/>
                <w:color w:val="FFFFFF" w:themeColor="background1"/>
                <w:kern w:val="24"/>
                <w:sz w:val="16"/>
                <w:szCs w:val="16"/>
                <w:lang w:eastAsia="en-US"/>
              </w:rPr>
              <w:t>(</w:t>
            </w:r>
            <w:r w:rsidR="00245900">
              <w:rPr>
                <w:rFonts w:eastAsia="Times New Roman" w:cs="Arial"/>
                <w:bCs/>
                <w:color w:val="FFFFFF" w:themeColor="background1"/>
                <w:kern w:val="24"/>
                <w:sz w:val="16"/>
                <w:szCs w:val="16"/>
                <w:lang w:eastAsia="en-US"/>
              </w:rPr>
              <w:t>330</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14:paraId="703DDEC8" w14:textId="52DB6D9F" w:rsidR="00481C2A" w:rsidRPr="006943E3" w:rsidRDefault="00481C2A" w:rsidP="0024590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61+ </w:t>
            </w:r>
            <w:r w:rsidRPr="006943E3">
              <w:rPr>
                <w:rFonts w:eastAsia="Times New Roman" w:cs="Arial"/>
                <w:bCs/>
                <w:color w:val="FFFFFF" w:themeColor="background1"/>
                <w:kern w:val="24"/>
                <w:sz w:val="16"/>
                <w:szCs w:val="16"/>
                <w:lang w:eastAsia="en-US"/>
              </w:rPr>
              <w:t>(</w:t>
            </w:r>
            <w:r w:rsidR="00245900">
              <w:rPr>
                <w:rFonts w:eastAsia="Times New Roman" w:cs="Arial"/>
                <w:bCs/>
                <w:color w:val="FFFFFF" w:themeColor="background1"/>
                <w:kern w:val="24"/>
                <w:sz w:val="16"/>
                <w:szCs w:val="16"/>
                <w:lang w:eastAsia="en-US"/>
              </w:rPr>
              <w:t>225</w:t>
            </w:r>
            <w:r w:rsidRPr="006943E3">
              <w:rPr>
                <w:rFonts w:eastAsia="Times New Roman" w:cs="Arial"/>
                <w:bCs/>
                <w:color w:val="FFFFFF" w:themeColor="background1"/>
                <w:kern w:val="24"/>
                <w:sz w:val="16"/>
                <w:szCs w:val="16"/>
                <w:lang w:eastAsia="en-US"/>
              </w:rPr>
              <w:t>)</w:t>
            </w:r>
          </w:p>
        </w:tc>
      </w:tr>
      <w:tr w:rsidR="000E3168" w:rsidRPr="006943E3" w14:paraId="1E6C4FE1" w14:textId="77777777" w:rsidTr="00481C2A">
        <w:trPr>
          <w:trHeight w:val="20"/>
        </w:trPr>
        <w:tc>
          <w:tcPr>
            <w:cnfStyle w:val="001000000000" w:firstRow="0" w:lastRow="0" w:firstColumn="1" w:lastColumn="0" w:oddVBand="0" w:evenVBand="0" w:oddHBand="0" w:evenHBand="0" w:firstRowFirstColumn="0" w:firstRowLastColumn="0" w:lastRowFirstColumn="0" w:lastRowLastColumn="0"/>
            <w:tcW w:w="2499" w:type="dxa"/>
            <w:tcBorders>
              <w:bottom w:val="single" w:sz="8" w:space="0" w:color="4F81BD" w:themeColor="accent1"/>
              <w:right w:val="single" w:sz="8" w:space="0" w:color="auto"/>
            </w:tcBorders>
            <w:shd w:val="clear" w:color="auto" w:fill="4F81BD" w:themeFill="accent1"/>
            <w:hideMark/>
          </w:tcPr>
          <w:p w14:paraId="4AD6A6E0" w14:textId="77777777" w:rsidR="00481C2A" w:rsidRPr="006943E3" w:rsidRDefault="00481C2A" w:rsidP="00A3027B">
            <w:pPr>
              <w:rPr>
                <w:rFonts w:eastAsia="Times New Roman" w:cs="Arial"/>
                <w:color w:val="FFFFFF" w:themeColor="background1"/>
                <w:sz w:val="16"/>
                <w:szCs w:val="16"/>
              </w:rPr>
            </w:pPr>
          </w:p>
        </w:tc>
        <w:tc>
          <w:tcPr>
            <w:tcW w:w="790"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14:paraId="27CCB40C" w14:textId="77777777" w:rsidR="00481C2A" w:rsidRPr="006943E3" w:rsidRDefault="00481C2A"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787"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7323ED93" w14:textId="77777777" w:rsidR="00481C2A" w:rsidRPr="006943E3" w:rsidRDefault="00481C2A"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 xml:space="preserve">A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445E099A" w14:textId="77777777" w:rsidR="00481C2A" w:rsidRPr="006943E3" w:rsidRDefault="00481C2A"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
                <w:bCs/>
                <w:color w:val="FFFFFF" w:themeColor="background1"/>
                <w:kern w:val="24"/>
                <w:sz w:val="16"/>
                <w:szCs w:val="16"/>
                <w:lang w:eastAsia="en-US"/>
              </w:rPr>
              <w:t>B</w:t>
            </w:r>
          </w:p>
        </w:tc>
        <w:tc>
          <w:tcPr>
            <w:tcW w:w="791"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66A333AE" w14:textId="77777777" w:rsidR="00481C2A" w:rsidRPr="006943E3" w:rsidRDefault="00481C2A"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1E029924" w14:textId="77777777" w:rsidR="00481C2A" w:rsidRPr="006943E3" w:rsidRDefault="00481C2A"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94"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64B9C860" w14:textId="77777777" w:rsidR="00481C2A" w:rsidRPr="006943E3" w:rsidRDefault="00481C2A"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464903F6" w14:textId="77777777" w:rsidR="00481C2A" w:rsidRPr="006943E3" w:rsidRDefault="00481C2A"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7A29BC38" w14:textId="77777777" w:rsidR="00481C2A" w:rsidRPr="006943E3" w:rsidRDefault="00481C2A"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794"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14:paraId="2E26B7F7" w14:textId="77777777" w:rsidR="00481C2A" w:rsidRPr="006943E3" w:rsidRDefault="00481C2A"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r>
      <w:tr w:rsidR="00245900" w:rsidRPr="000B4C19" w14:paraId="52631DAC" w14:textId="77777777" w:rsidTr="0024590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499" w:type="dxa"/>
            <w:tcBorders>
              <w:right w:val="single" w:sz="8" w:space="0" w:color="auto"/>
            </w:tcBorders>
            <w:vAlign w:val="center"/>
          </w:tcPr>
          <w:p w14:paraId="3C4139B7" w14:textId="77777777" w:rsidR="00245900" w:rsidRPr="006943E3" w:rsidRDefault="00245900" w:rsidP="00245900">
            <w:pPr>
              <w:rPr>
                <w:rFonts w:cs="Arial"/>
                <w:b w:val="0"/>
                <w:color w:val="000000"/>
                <w:sz w:val="18"/>
                <w:szCs w:val="18"/>
              </w:rPr>
            </w:pPr>
            <w:r w:rsidRPr="006943E3">
              <w:rPr>
                <w:rFonts w:cs="Arial"/>
                <w:b w:val="0"/>
                <w:color w:val="000000"/>
                <w:sz w:val="18"/>
                <w:szCs w:val="18"/>
              </w:rPr>
              <w:t>Easy to avoid being caught driving over the limit</w:t>
            </w:r>
          </w:p>
        </w:tc>
        <w:tc>
          <w:tcPr>
            <w:tcW w:w="790" w:type="dxa"/>
            <w:tcBorders>
              <w:left w:val="single" w:sz="8" w:space="0" w:color="auto"/>
              <w:right w:val="single" w:sz="8" w:space="0" w:color="1F497D" w:themeColor="text2"/>
            </w:tcBorders>
            <w:shd w:val="clear" w:color="auto" w:fill="auto"/>
            <w:vAlign w:val="center"/>
          </w:tcPr>
          <w:p w14:paraId="2D4FE631" w14:textId="492D1571" w:rsidR="00245900" w:rsidRPr="000B4C19" w:rsidRDefault="00245900"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32%</w:t>
            </w:r>
          </w:p>
        </w:tc>
        <w:tc>
          <w:tcPr>
            <w:tcW w:w="787" w:type="dxa"/>
            <w:tcBorders>
              <w:left w:val="single" w:sz="8" w:space="0" w:color="auto"/>
              <w:right w:val="single" w:sz="8" w:space="0" w:color="4F81BD" w:themeColor="accent1"/>
            </w:tcBorders>
            <w:shd w:val="clear" w:color="auto" w:fill="auto"/>
            <w:vAlign w:val="center"/>
          </w:tcPr>
          <w:p w14:paraId="6D3EAEEE" w14:textId="619C5B34" w:rsidR="00245900" w:rsidRPr="000B4C19" w:rsidRDefault="00245900"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31%</w:t>
            </w:r>
          </w:p>
        </w:tc>
        <w:tc>
          <w:tcPr>
            <w:tcW w:w="848" w:type="dxa"/>
            <w:tcBorders>
              <w:left w:val="single" w:sz="8" w:space="0" w:color="4F81BD" w:themeColor="accent1"/>
              <w:right w:val="single" w:sz="8" w:space="0" w:color="1F497D" w:themeColor="text2"/>
            </w:tcBorders>
            <w:shd w:val="clear" w:color="auto" w:fill="auto"/>
            <w:vAlign w:val="center"/>
          </w:tcPr>
          <w:p w14:paraId="18C9C518" w14:textId="4663BAD9" w:rsidR="00245900" w:rsidRPr="000B4C19" w:rsidRDefault="00245900"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33%</w:t>
            </w:r>
          </w:p>
        </w:tc>
        <w:tc>
          <w:tcPr>
            <w:tcW w:w="791" w:type="dxa"/>
            <w:tcBorders>
              <w:left w:val="single" w:sz="8" w:space="0" w:color="auto"/>
              <w:right w:val="single" w:sz="8" w:space="0" w:color="4F81BD" w:themeColor="accent1"/>
            </w:tcBorders>
            <w:shd w:val="clear" w:color="auto" w:fill="auto"/>
            <w:vAlign w:val="center"/>
          </w:tcPr>
          <w:p w14:paraId="0F9ADB1A" w14:textId="7B03F251" w:rsidR="00245900" w:rsidRPr="000B4C19" w:rsidRDefault="00245900"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32%</w:t>
            </w:r>
          </w:p>
        </w:tc>
        <w:tc>
          <w:tcPr>
            <w:tcW w:w="830" w:type="dxa"/>
            <w:tcBorders>
              <w:left w:val="single" w:sz="8" w:space="0" w:color="4F81BD" w:themeColor="accent1"/>
              <w:right w:val="single" w:sz="8" w:space="0" w:color="1F497D" w:themeColor="text2"/>
            </w:tcBorders>
            <w:shd w:val="clear" w:color="auto" w:fill="auto"/>
            <w:vAlign w:val="center"/>
          </w:tcPr>
          <w:p w14:paraId="42D41C75" w14:textId="6174054F" w:rsidR="00245900" w:rsidRPr="000B4C19" w:rsidRDefault="00245900"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32%</w:t>
            </w:r>
          </w:p>
        </w:tc>
        <w:tc>
          <w:tcPr>
            <w:tcW w:w="794" w:type="dxa"/>
            <w:tcBorders>
              <w:left w:val="single" w:sz="8" w:space="0" w:color="auto"/>
              <w:right w:val="single" w:sz="8" w:space="0" w:color="4F81BD" w:themeColor="accent1"/>
            </w:tcBorders>
            <w:shd w:val="clear" w:color="auto" w:fill="auto"/>
            <w:vAlign w:val="center"/>
          </w:tcPr>
          <w:p w14:paraId="30BB3902" w14:textId="77777777" w:rsidR="00245900" w:rsidRDefault="00245900"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44%</w:t>
            </w:r>
          </w:p>
          <w:p w14:paraId="5E548E31" w14:textId="1986C218" w:rsidR="00681C31" w:rsidRPr="00681C31" w:rsidRDefault="00681C31" w:rsidP="00245900">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sidRPr="00681C31">
              <w:rPr>
                <w:rFonts w:cs="Arial"/>
                <w:b/>
                <w:color w:val="000000"/>
                <w:sz w:val="18"/>
                <w:szCs w:val="18"/>
              </w:rPr>
              <w:t>F,G,H</w:t>
            </w:r>
          </w:p>
        </w:tc>
        <w:tc>
          <w:tcPr>
            <w:tcW w:w="794" w:type="dxa"/>
            <w:tcBorders>
              <w:left w:val="single" w:sz="8" w:space="0" w:color="4F81BD" w:themeColor="accent1"/>
              <w:right w:val="single" w:sz="8" w:space="0" w:color="4F81BD" w:themeColor="accent1"/>
            </w:tcBorders>
            <w:shd w:val="clear" w:color="auto" w:fill="auto"/>
            <w:vAlign w:val="center"/>
          </w:tcPr>
          <w:p w14:paraId="6BACAFAE" w14:textId="77777777" w:rsidR="00245900" w:rsidRDefault="00245900"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31%</w:t>
            </w:r>
          </w:p>
          <w:p w14:paraId="6CDFD7E6" w14:textId="079A336D" w:rsidR="001A0218" w:rsidRPr="000B4C19" w:rsidRDefault="001A0218" w:rsidP="00245900">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c>
          <w:tcPr>
            <w:tcW w:w="794" w:type="dxa"/>
            <w:tcBorders>
              <w:left w:val="single" w:sz="8" w:space="0" w:color="4F81BD" w:themeColor="accent1"/>
              <w:right w:val="single" w:sz="8" w:space="0" w:color="4F81BD" w:themeColor="accent1"/>
            </w:tcBorders>
            <w:shd w:val="clear" w:color="auto" w:fill="auto"/>
            <w:vAlign w:val="center"/>
          </w:tcPr>
          <w:p w14:paraId="5ADC8A04" w14:textId="77777777" w:rsidR="00245900" w:rsidRDefault="00245900"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28%</w:t>
            </w:r>
          </w:p>
          <w:p w14:paraId="626A742F" w14:textId="41B3813D" w:rsidR="001A0218" w:rsidRPr="000B4C19" w:rsidRDefault="001A0218" w:rsidP="00245900">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c>
          <w:tcPr>
            <w:tcW w:w="794" w:type="dxa"/>
            <w:tcBorders>
              <w:left w:val="single" w:sz="8" w:space="0" w:color="4F81BD" w:themeColor="accent1"/>
              <w:right w:val="single" w:sz="8" w:space="0" w:color="auto"/>
            </w:tcBorders>
            <w:shd w:val="clear" w:color="auto" w:fill="auto"/>
            <w:vAlign w:val="center"/>
          </w:tcPr>
          <w:p w14:paraId="59A79331" w14:textId="77777777" w:rsidR="00245900" w:rsidRDefault="00245900"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33%</w:t>
            </w:r>
          </w:p>
          <w:p w14:paraId="28F822FD" w14:textId="1E71D42F" w:rsidR="001A0218" w:rsidRPr="000B4C19" w:rsidRDefault="001A0218" w:rsidP="00245900">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r>
      <w:tr w:rsidR="00245900" w:rsidRPr="000B4C19" w14:paraId="63C9CEC8" w14:textId="77777777" w:rsidTr="00EB08DB">
        <w:trPr>
          <w:trHeight w:val="454"/>
        </w:trPr>
        <w:tc>
          <w:tcPr>
            <w:cnfStyle w:val="001000000000" w:firstRow="0" w:lastRow="0" w:firstColumn="1" w:lastColumn="0" w:oddVBand="0" w:evenVBand="0" w:oddHBand="0" w:evenHBand="0" w:firstRowFirstColumn="0" w:firstRowLastColumn="0" w:lastRowFirstColumn="0" w:lastRowLastColumn="0"/>
            <w:tcW w:w="2499" w:type="dxa"/>
            <w:tcBorders>
              <w:right w:val="single" w:sz="8" w:space="0" w:color="auto"/>
            </w:tcBorders>
            <w:vAlign w:val="center"/>
          </w:tcPr>
          <w:p w14:paraId="3F76408D" w14:textId="77777777" w:rsidR="00245900" w:rsidRPr="006943E3" w:rsidRDefault="00245900" w:rsidP="00245900">
            <w:pPr>
              <w:rPr>
                <w:rFonts w:cs="Arial"/>
                <w:b w:val="0"/>
                <w:color w:val="000000"/>
                <w:sz w:val="18"/>
                <w:szCs w:val="18"/>
              </w:rPr>
            </w:pPr>
            <w:r w:rsidRPr="006943E3">
              <w:rPr>
                <w:rFonts w:cs="Arial"/>
                <w:b w:val="0"/>
                <w:color w:val="000000"/>
                <w:sz w:val="18"/>
                <w:szCs w:val="18"/>
              </w:rPr>
              <w:t>If I speed by a few kms in a 60 zone, I have a high chance of being caught</w:t>
            </w:r>
          </w:p>
        </w:tc>
        <w:tc>
          <w:tcPr>
            <w:tcW w:w="790" w:type="dxa"/>
            <w:tcBorders>
              <w:left w:val="single" w:sz="8" w:space="0" w:color="auto"/>
              <w:right w:val="single" w:sz="8" w:space="0" w:color="1F497D" w:themeColor="text2"/>
            </w:tcBorders>
            <w:shd w:val="clear" w:color="auto" w:fill="auto"/>
            <w:vAlign w:val="center"/>
          </w:tcPr>
          <w:p w14:paraId="36973EBC" w14:textId="0FE5CC72" w:rsidR="00245900" w:rsidRPr="000B4C19" w:rsidRDefault="00245900" w:rsidP="00245900">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53%</w:t>
            </w:r>
          </w:p>
        </w:tc>
        <w:tc>
          <w:tcPr>
            <w:tcW w:w="787" w:type="dxa"/>
            <w:tcBorders>
              <w:left w:val="single" w:sz="8" w:space="0" w:color="auto"/>
              <w:right w:val="single" w:sz="8" w:space="0" w:color="4F81BD" w:themeColor="accent1"/>
            </w:tcBorders>
            <w:shd w:val="clear" w:color="auto" w:fill="FFC000"/>
            <w:vAlign w:val="center"/>
          </w:tcPr>
          <w:p w14:paraId="634E8025" w14:textId="7DE0DBD2" w:rsidR="00245900" w:rsidRPr="000B4C19" w:rsidRDefault="00245900" w:rsidP="00245900">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51%</w:t>
            </w:r>
          </w:p>
        </w:tc>
        <w:tc>
          <w:tcPr>
            <w:tcW w:w="848" w:type="dxa"/>
            <w:tcBorders>
              <w:left w:val="single" w:sz="8" w:space="0" w:color="4F81BD" w:themeColor="accent1"/>
              <w:right w:val="single" w:sz="8" w:space="0" w:color="1F497D" w:themeColor="text2"/>
            </w:tcBorders>
            <w:shd w:val="clear" w:color="auto" w:fill="92D050"/>
            <w:vAlign w:val="center"/>
          </w:tcPr>
          <w:p w14:paraId="55970114" w14:textId="2B92B019" w:rsidR="00813EC6" w:rsidRPr="002B34EA" w:rsidRDefault="00245900"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60%</w:t>
            </w:r>
          </w:p>
        </w:tc>
        <w:tc>
          <w:tcPr>
            <w:tcW w:w="791" w:type="dxa"/>
            <w:tcBorders>
              <w:left w:val="single" w:sz="8" w:space="0" w:color="auto"/>
              <w:right w:val="single" w:sz="8" w:space="0" w:color="4F81BD" w:themeColor="accent1"/>
            </w:tcBorders>
            <w:shd w:val="clear" w:color="auto" w:fill="auto"/>
            <w:vAlign w:val="center"/>
          </w:tcPr>
          <w:p w14:paraId="1D113CDA" w14:textId="4F388B32" w:rsidR="00245900" w:rsidRPr="000B4C19" w:rsidRDefault="00245900" w:rsidP="00245900">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53%</w:t>
            </w:r>
          </w:p>
        </w:tc>
        <w:tc>
          <w:tcPr>
            <w:tcW w:w="830" w:type="dxa"/>
            <w:tcBorders>
              <w:left w:val="single" w:sz="8" w:space="0" w:color="4F81BD" w:themeColor="accent1"/>
              <w:right w:val="single" w:sz="8" w:space="0" w:color="1F497D" w:themeColor="text2"/>
            </w:tcBorders>
            <w:shd w:val="clear" w:color="auto" w:fill="auto"/>
            <w:vAlign w:val="center"/>
          </w:tcPr>
          <w:p w14:paraId="39582FD8" w14:textId="4740CB64" w:rsidR="00245900" w:rsidRPr="000B4C19" w:rsidRDefault="00245900" w:rsidP="00245900">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53%</w:t>
            </w:r>
          </w:p>
        </w:tc>
        <w:tc>
          <w:tcPr>
            <w:tcW w:w="794" w:type="dxa"/>
            <w:tcBorders>
              <w:left w:val="single" w:sz="8" w:space="0" w:color="auto"/>
              <w:right w:val="single" w:sz="8" w:space="0" w:color="4F81BD" w:themeColor="accent1"/>
            </w:tcBorders>
            <w:shd w:val="clear" w:color="auto" w:fill="auto"/>
            <w:vAlign w:val="center"/>
          </w:tcPr>
          <w:p w14:paraId="2E298062" w14:textId="77777777" w:rsidR="00245900" w:rsidRDefault="00245900" w:rsidP="00245900">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42%</w:t>
            </w:r>
          </w:p>
          <w:p w14:paraId="0730313D" w14:textId="1BC78715" w:rsidR="001A0218" w:rsidRPr="000B4C19" w:rsidRDefault="001A0218" w:rsidP="00245900">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p>
        </w:tc>
        <w:tc>
          <w:tcPr>
            <w:tcW w:w="794" w:type="dxa"/>
            <w:tcBorders>
              <w:left w:val="single" w:sz="8" w:space="0" w:color="4F81BD" w:themeColor="accent1"/>
              <w:right w:val="single" w:sz="8" w:space="0" w:color="4F81BD" w:themeColor="accent1"/>
            </w:tcBorders>
            <w:shd w:val="clear" w:color="auto" w:fill="auto"/>
            <w:vAlign w:val="center"/>
          </w:tcPr>
          <w:p w14:paraId="092F03AD" w14:textId="77777777" w:rsidR="00245900" w:rsidRDefault="00245900" w:rsidP="00245900">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52%</w:t>
            </w:r>
          </w:p>
          <w:p w14:paraId="5EDD9460" w14:textId="5095FC9B" w:rsidR="001A0218" w:rsidRPr="000B4C19" w:rsidRDefault="001A0218" w:rsidP="00245900">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p>
        </w:tc>
        <w:tc>
          <w:tcPr>
            <w:tcW w:w="794" w:type="dxa"/>
            <w:tcBorders>
              <w:left w:val="single" w:sz="8" w:space="0" w:color="4F81BD" w:themeColor="accent1"/>
              <w:right w:val="single" w:sz="8" w:space="0" w:color="4F81BD" w:themeColor="accent1"/>
            </w:tcBorders>
            <w:shd w:val="clear" w:color="auto" w:fill="auto"/>
            <w:vAlign w:val="center"/>
          </w:tcPr>
          <w:p w14:paraId="60704585" w14:textId="77777777" w:rsidR="00245900" w:rsidRDefault="00245900" w:rsidP="00245900">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56%</w:t>
            </w:r>
          </w:p>
          <w:p w14:paraId="75920EF3" w14:textId="4E27DF39" w:rsidR="00813EC6" w:rsidRPr="00813EC6" w:rsidRDefault="00813EC6" w:rsidP="00245900">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E</w:t>
            </w:r>
          </w:p>
        </w:tc>
        <w:tc>
          <w:tcPr>
            <w:tcW w:w="794" w:type="dxa"/>
            <w:tcBorders>
              <w:left w:val="single" w:sz="8" w:space="0" w:color="4F81BD" w:themeColor="accent1"/>
              <w:right w:val="single" w:sz="8" w:space="0" w:color="auto"/>
            </w:tcBorders>
            <w:shd w:val="clear" w:color="auto" w:fill="auto"/>
            <w:vAlign w:val="center"/>
          </w:tcPr>
          <w:p w14:paraId="6AAB7ABA" w14:textId="77777777" w:rsidR="00245900" w:rsidRDefault="00245900" w:rsidP="00245900">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59%</w:t>
            </w:r>
          </w:p>
          <w:p w14:paraId="7F546594" w14:textId="4F90166C" w:rsidR="00813EC6" w:rsidRPr="00813EC6" w:rsidRDefault="00813EC6" w:rsidP="00245900">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E</w:t>
            </w:r>
          </w:p>
        </w:tc>
      </w:tr>
      <w:tr w:rsidR="00245900" w:rsidRPr="000B4C19" w14:paraId="7B376068" w14:textId="77777777" w:rsidTr="0024590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499" w:type="dxa"/>
            <w:tcBorders>
              <w:right w:val="single" w:sz="8" w:space="0" w:color="auto"/>
            </w:tcBorders>
            <w:vAlign w:val="center"/>
          </w:tcPr>
          <w:p w14:paraId="500EBDC6" w14:textId="77777777" w:rsidR="00245900" w:rsidRPr="006943E3" w:rsidRDefault="00245900" w:rsidP="00245900">
            <w:pPr>
              <w:rPr>
                <w:rFonts w:cs="Arial"/>
                <w:b w:val="0"/>
                <w:color w:val="000000"/>
                <w:sz w:val="18"/>
                <w:szCs w:val="18"/>
              </w:rPr>
            </w:pPr>
            <w:r w:rsidRPr="006943E3">
              <w:rPr>
                <w:rFonts w:cs="Arial"/>
                <w:b w:val="0"/>
                <w:color w:val="000000"/>
                <w:sz w:val="18"/>
                <w:szCs w:val="18"/>
              </w:rPr>
              <w:t>My family and friends think it’s okay to speed by a few kms in a 60 zone</w:t>
            </w:r>
          </w:p>
        </w:tc>
        <w:tc>
          <w:tcPr>
            <w:tcW w:w="790" w:type="dxa"/>
            <w:tcBorders>
              <w:left w:val="single" w:sz="8" w:space="0" w:color="auto"/>
              <w:right w:val="single" w:sz="8" w:space="0" w:color="1F497D" w:themeColor="text2"/>
            </w:tcBorders>
            <w:shd w:val="clear" w:color="auto" w:fill="auto"/>
            <w:vAlign w:val="center"/>
          </w:tcPr>
          <w:p w14:paraId="60933D14" w14:textId="000B3A70" w:rsidR="00245900" w:rsidRPr="000B4C19" w:rsidRDefault="00245900"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25%</w:t>
            </w:r>
          </w:p>
        </w:tc>
        <w:tc>
          <w:tcPr>
            <w:tcW w:w="787" w:type="dxa"/>
            <w:tcBorders>
              <w:left w:val="single" w:sz="8" w:space="0" w:color="auto"/>
              <w:right w:val="single" w:sz="8" w:space="0" w:color="4F81BD" w:themeColor="accent1"/>
            </w:tcBorders>
            <w:shd w:val="clear" w:color="auto" w:fill="auto"/>
            <w:vAlign w:val="center"/>
          </w:tcPr>
          <w:p w14:paraId="0B9B148A" w14:textId="49CD7F67" w:rsidR="00245900" w:rsidRPr="000B4C19" w:rsidRDefault="00245900"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27%</w:t>
            </w:r>
          </w:p>
        </w:tc>
        <w:tc>
          <w:tcPr>
            <w:tcW w:w="848" w:type="dxa"/>
            <w:tcBorders>
              <w:left w:val="single" w:sz="8" w:space="0" w:color="4F81BD" w:themeColor="accent1"/>
              <w:right w:val="single" w:sz="8" w:space="0" w:color="1F497D" w:themeColor="text2"/>
            </w:tcBorders>
            <w:shd w:val="clear" w:color="auto" w:fill="auto"/>
            <w:vAlign w:val="center"/>
          </w:tcPr>
          <w:p w14:paraId="576FB7AA" w14:textId="6B9D6C68" w:rsidR="00245900" w:rsidRPr="000B4C19" w:rsidRDefault="00245900"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22%</w:t>
            </w:r>
          </w:p>
        </w:tc>
        <w:tc>
          <w:tcPr>
            <w:tcW w:w="791" w:type="dxa"/>
            <w:tcBorders>
              <w:left w:val="single" w:sz="8" w:space="0" w:color="auto"/>
              <w:right w:val="single" w:sz="8" w:space="0" w:color="4F81BD" w:themeColor="accent1"/>
            </w:tcBorders>
            <w:shd w:val="clear" w:color="auto" w:fill="auto"/>
            <w:vAlign w:val="center"/>
          </w:tcPr>
          <w:p w14:paraId="73E5E42C" w14:textId="1154BF08" w:rsidR="00245900" w:rsidRPr="000B4C19" w:rsidRDefault="00245900"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26%</w:t>
            </w:r>
          </w:p>
        </w:tc>
        <w:tc>
          <w:tcPr>
            <w:tcW w:w="830" w:type="dxa"/>
            <w:tcBorders>
              <w:left w:val="single" w:sz="8" w:space="0" w:color="4F81BD" w:themeColor="accent1"/>
              <w:right w:val="single" w:sz="8" w:space="0" w:color="1F497D" w:themeColor="text2"/>
            </w:tcBorders>
            <w:shd w:val="clear" w:color="auto" w:fill="auto"/>
            <w:vAlign w:val="center"/>
          </w:tcPr>
          <w:p w14:paraId="556F7002" w14:textId="7B314316" w:rsidR="00245900" w:rsidRPr="000B4C19" w:rsidRDefault="00245900"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24%</w:t>
            </w:r>
          </w:p>
        </w:tc>
        <w:tc>
          <w:tcPr>
            <w:tcW w:w="794" w:type="dxa"/>
            <w:tcBorders>
              <w:left w:val="single" w:sz="8" w:space="0" w:color="auto"/>
              <w:right w:val="single" w:sz="8" w:space="0" w:color="4F81BD" w:themeColor="accent1"/>
            </w:tcBorders>
            <w:shd w:val="clear" w:color="auto" w:fill="auto"/>
            <w:vAlign w:val="center"/>
          </w:tcPr>
          <w:p w14:paraId="65B919CE" w14:textId="77777777" w:rsidR="00245900" w:rsidRDefault="00245900"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33%</w:t>
            </w:r>
          </w:p>
          <w:p w14:paraId="2F28D8AA" w14:textId="091FD53F" w:rsidR="00813EC6" w:rsidRPr="00813EC6" w:rsidRDefault="00813EC6" w:rsidP="00245900">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sidRPr="00813EC6">
              <w:rPr>
                <w:rFonts w:cs="Arial"/>
                <w:b/>
                <w:color w:val="000000"/>
                <w:sz w:val="18"/>
                <w:szCs w:val="18"/>
              </w:rPr>
              <w:t>G,H</w:t>
            </w:r>
          </w:p>
        </w:tc>
        <w:tc>
          <w:tcPr>
            <w:tcW w:w="794" w:type="dxa"/>
            <w:tcBorders>
              <w:left w:val="single" w:sz="8" w:space="0" w:color="4F81BD" w:themeColor="accent1"/>
              <w:right w:val="single" w:sz="8" w:space="0" w:color="4F81BD" w:themeColor="accent1"/>
            </w:tcBorders>
            <w:shd w:val="clear" w:color="auto" w:fill="auto"/>
            <w:vAlign w:val="center"/>
          </w:tcPr>
          <w:p w14:paraId="0AB47653" w14:textId="77777777" w:rsidR="00245900" w:rsidRDefault="00245900"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27%</w:t>
            </w:r>
          </w:p>
          <w:p w14:paraId="4D0CC6BA" w14:textId="6DB7C627" w:rsidR="001A0218" w:rsidRPr="000B4C19" w:rsidRDefault="001A0218"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p>
        </w:tc>
        <w:tc>
          <w:tcPr>
            <w:tcW w:w="794" w:type="dxa"/>
            <w:tcBorders>
              <w:left w:val="single" w:sz="8" w:space="0" w:color="4F81BD" w:themeColor="accent1"/>
              <w:right w:val="single" w:sz="8" w:space="0" w:color="4F81BD" w:themeColor="accent1"/>
            </w:tcBorders>
            <w:shd w:val="clear" w:color="auto" w:fill="auto"/>
            <w:vAlign w:val="center"/>
          </w:tcPr>
          <w:p w14:paraId="482C0A78" w14:textId="77777777" w:rsidR="00245900" w:rsidRDefault="00245900"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23%</w:t>
            </w:r>
          </w:p>
          <w:p w14:paraId="7E30A6A8" w14:textId="3E39A939" w:rsidR="001A0218" w:rsidRPr="000B4C19" w:rsidRDefault="001A0218"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p>
        </w:tc>
        <w:tc>
          <w:tcPr>
            <w:tcW w:w="794" w:type="dxa"/>
            <w:tcBorders>
              <w:left w:val="single" w:sz="8" w:space="0" w:color="4F81BD" w:themeColor="accent1"/>
              <w:right w:val="single" w:sz="8" w:space="0" w:color="auto"/>
            </w:tcBorders>
            <w:shd w:val="clear" w:color="auto" w:fill="auto"/>
            <w:vAlign w:val="center"/>
          </w:tcPr>
          <w:p w14:paraId="5C9A7FE6" w14:textId="77777777" w:rsidR="00245900" w:rsidRDefault="00245900"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23%</w:t>
            </w:r>
          </w:p>
          <w:p w14:paraId="2B767A1C" w14:textId="451DCEA4" w:rsidR="001A0218" w:rsidRPr="000B4C19" w:rsidRDefault="001A0218"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p>
        </w:tc>
      </w:tr>
    </w:tbl>
    <w:p w14:paraId="167A66A0" w14:textId="20E4E288" w:rsidR="00481C2A" w:rsidRPr="006943E3" w:rsidRDefault="00101F08" w:rsidP="00481C2A">
      <w:pPr>
        <w:pStyle w:val="aFignote"/>
      </w:pPr>
      <w:r>
        <w:t>Base:</w:t>
      </w:r>
      <w:r>
        <w:tab/>
        <w:t>All respondents (n=961)</w:t>
      </w:r>
    </w:p>
    <w:p w14:paraId="70BFD0E1" w14:textId="77777777" w:rsidR="00481C2A" w:rsidRDefault="00481C2A" w:rsidP="00481C2A">
      <w:pPr>
        <w:pStyle w:val="aFignote"/>
      </w:pPr>
      <w:r w:rsidRPr="006943E3">
        <w:t>Q1</w:t>
      </w:r>
      <w:r>
        <w:t>6</w:t>
      </w:r>
      <w:r w:rsidRPr="006943E3">
        <w:tab/>
        <w:t>On a scale of 1 to 5, where 1 is “Strongly disagree” and 5 is “Strongly agree”, to what extent do you agree or disagree with the following statements? [single response]</w:t>
      </w:r>
    </w:p>
    <w:p w14:paraId="09BD2FE4" w14:textId="77777777" w:rsidR="00481C2A" w:rsidRDefault="00481C2A" w:rsidP="00481C2A">
      <w:pPr>
        <w:pStyle w:val="aFignote"/>
      </w:pPr>
    </w:p>
    <w:p w14:paraId="39E303E3" w14:textId="2230EE5E" w:rsidR="00481C2A" w:rsidRDefault="004B536D" w:rsidP="00481C2A">
      <w:pPr>
        <w:pStyle w:val="SecBody"/>
      </w:pPr>
      <w:r>
        <w:t>R</w:t>
      </w:r>
      <w:r w:rsidR="00A06798">
        <w:t>espondents who participated in risk taking behaviour</w:t>
      </w:r>
      <w:r>
        <w:t>s</w:t>
      </w:r>
      <w:r w:rsidR="00A06798">
        <w:t xml:space="preserve">, particularly </w:t>
      </w:r>
      <w:r w:rsidR="008E7996">
        <w:t xml:space="preserve">speeding (37%), </w:t>
      </w:r>
      <w:r w:rsidR="00A06798">
        <w:t xml:space="preserve">driving </w:t>
      </w:r>
      <w:r w:rsidR="007D54E1">
        <w:t xml:space="preserve">while </w:t>
      </w:r>
      <w:r w:rsidR="00A06798">
        <w:t xml:space="preserve">drowsy (35%) and using a mobile phone </w:t>
      </w:r>
      <w:r w:rsidR="007D54E1">
        <w:t xml:space="preserve">while driving </w:t>
      </w:r>
      <w:r w:rsidR="00A06798">
        <w:t>(3</w:t>
      </w:r>
      <w:r w:rsidR="00433774">
        <w:t>3</w:t>
      </w:r>
      <w:r w:rsidR="00A06798">
        <w:t>%)</w:t>
      </w:r>
      <w:r>
        <w:t>,</w:t>
      </w:r>
      <w:r w:rsidR="00A06798">
        <w:t xml:space="preserve"> were </w:t>
      </w:r>
      <w:r w:rsidR="007D54E1">
        <w:t xml:space="preserve">significantly </w:t>
      </w:r>
      <w:r w:rsidR="00A06798">
        <w:t>more likely to agree that their family and friends think it is okay to speed a few kilometres over in a 60 zone</w:t>
      </w:r>
      <w:r w:rsidR="007D54E1">
        <w:t>, compared to those who do not regularly drive while drowsy (24%), and do not use their phone while driving (</w:t>
      </w:r>
      <w:r w:rsidR="00EF7A09">
        <w:t>2</w:t>
      </w:r>
      <w:r w:rsidR="00433774">
        <w:t>2</w:t>
      </w:r>
      <w:r w:rsidR="00EF7A09">
        <w:t>%)</w:t>
      </w:r>
      <w:r w:rsidR="00A06798">
        <w:t>.</w:t>
      </w:r>
      <w:r w:rsidR="00AB322A">
        <w:t xml:space="preserve"> There was</w:t>
      </w:r>
      <w:r w:rsidR="00EF7A09">
        <w:t xml:space="preserve"> also</w:t>
      </w:r>
      <w:r w:rsidR="00AB322A">
        <w:t xml:space="preserve"> </w:t>
      </w:r>
      <w:r w:rsidR="00EF7A09">
        <w:t xml:space="preserve">a </w:t>
      </w:r>
      <w:r w:rsidR="00AB322A">
        <w:t xml:space="preserve">higher </w:t>
      </w:r>
      <w:r w:rsidR="00EF7A09">
        <w:t xml:space="preserve">level of </w:t>
      </w:r>
      <w:r w:rsidR="00AB322A">
        <w:t>agreement</w:t>
      </w:r>
      <w:r w:rsidR="00EF7A09">
        <w:t xml:space="preserve"> among non-drink drivers</w:t>
      </w:r>
      <w:r w:rsidR="00AB322A">
        <w:t xml:space="preserve"> </w:t>
      </w:r>
      <w:r w:rsidR="00EF7A09">
        <w:t xml:space="preserve">who felt there was </w:t>
      </w:r>
      <w:r w:rsidR="00AB322A">
        <w:t>a high chance of being caught speeding</w:t>
      </w:r>
      <w:r w:rsidR="00EF7A09">
        <w:t xml:space="preserve"> (53%) compared </w:t>
      </w:r>
      <w:r w:rsidR="00A90B7F">
        <w:t xml:space="preserve">to </w:t>
      </w:r>
      <w:r w:rsidR="00EF7A09">
        <w:t>drink drivers (37%)</w:t>
      </w:r>
      <w:r w:rsidR="00AB322A">
        <w:t xml:space="preserve">. </w:t>
      </w:r>
    </w:p>
    <w:p w14:paraId="3E4254E4" w14:textId="0A826CBE" w:rsidR="00481C2A" w:rsidRDefault="00481C2A" w:rsidP="00481C2A">
      <w:pPr>
        <w:pStyle w:val="aTablecaption"/>
        <w:rPr>
          <w:rStyle w:val="aTablecaptionChar"/>
          <w:b/>
          <w:bCs/>
        </w:rPr>
      </w:pPr>
      <w:bookmarkStart w:id="113" w:name="_Toc439751073"/>
      <w:r w:rsidRPr="00AD0B0C">
        <w:rPr>
          <w:rStyle w:val="aTablecaptionChar"/>
          <w:b/>
          <w:bCs/>
        </w:rPr>
        <w:t xml:space="preserve">Table </w:t>
      </w:r>
      <w:r w:rsidRPr="00AD0B0C">
        <w:rPr>
          <w:rStyle w:val="aTablecaptionChar"/>
          <w:b/>
          <w:bCs/>
        </w:rPr>
        <w:fldChar w:fldCharType="begin"/>
      </w:r>
      <w:r w:rsidRPr="00AD0B0C">
        <w:rPr>
          <w:rStyle w:val="aTablecaptionChar"/>
          <w:b/>
          <w:bCs/>
        </w:rPr>
        <w:instrText xml:space="preserve"> STYLEREF 1 \s </w:instrText>
      </w:r>
      <w:r w:rsidRPr="00AD0B0C">
        <w:rPr>
          <w:rStyle w:val="aTablecaptionChar"/>
          <w:b/>
          <w:bCs/>
        </w:rPr>
        <w:fldChar w:fldCharType="separate"/>
      </w:r>
      <w:r w:rsidR="005F7C94">
        <w:rPr>
          <w:rStyle w:val="aTablecaptionChar"/>
          <w:b/>
          <w:bCs/>
          <w:noProof/>
        </w:rPr>
        <w:t>5</w:t>
      </w:r>
      <w:r w:rsidRPr="00AD0B0C">
        <w:rPr>
          <w:rStyle w:val="aTablecaptionChar"/>
          <w:b/>
          <w:bCs/>
        </w:rPr>
        <w:fldChar w:fldCharType="end"/>
      </w:r>
      <w:r w:rsidRPr="00AD0B0C">
        <w:rPr>
          <w:rStyle w:val="aTablecaptionChar"/>
          <w:b/>
          <w:bCs/>
        </w:rPr>
        <w:t>.</w:t>
      </w:r>
      <w:r w:rsidRPr="00AD0B0C">
        <w:rPr>
          <w:rStyle w:val="aTablecaptionChar"/>
          <w:b/>
          <w:bCs/>
        </w:rPr>
        <w:fldChar w:fldCharType="begin"/>
      </w:r>
      <w:r w:rsidRPr="00AD0B0C">
        <w:rPr>
          <w:rStyle w:val="aTablecaptionChar"/>
          <w:b/>
          <w:bCs/>
        </w:rPr>
        <w:instrText xml:space="preserve"> SEQ Table \* ARABIC \s 1 </w:instrText>
      </w:r>
      <w:r w:rsidRPr="00AD0B0C">
        <w:rPr>
          <w:rStyle w:val="aTablecaptionChar"/>
          <w:b/>
          <w:bCs/>
        </w:rPr>
        <w:fldChar w:fldCharType="separate"/>
      </w:r>
      <w:r w:rsidR="005F7C94">
        <w:rPr>
          <w:rStyle w:val="aTablecaptionChar"/>
          <w:b/>
          <w:bCs/>
          <w:noProof/>
        </w:rPr>
        <w:t>5</w:t>
      </w:r>
      <w:r w:rsidRPr="00AD0B0C">
        <w:rPr>
          <w:rStyle w:val="aTablecaptionChar"/>
          <w:b/>
          <w:bCs/>
        </w:rPr>
        <w:fldChar w:fldCharType="end"/>
      </w:r>
      <w:r w:rsidRPr="00AD0B0C">
        <w:rPr>
          <w:rStyle w:val="aTablecaptionChar"/>
          <w:b/>
          <w:bCs/>
        </w:rPr>
        <w:t xml:space="preserve">: </w:t>
      </w:r>
      <w:r w:rsidRPr="006943E3">
        <w:t xml:space="preserve">Attitudes towards speeding (total agree %) </w:t>
      </w:r>
      <w:r w:rsidRPr="00AD0B0C">
        <w:rPr>
          <w:rStyle w:val="aTablecaptionChar"/>
          <w:b/>
          <w:bCs/>
        </w:rPr>
        <w:t xml:space="preserve">by </w:t>
      </w:r>
      <w:r>
        <w:rPr>
          <w:rStyle w:val="aTablecaptionChar"/>
          <w:b/>
          <w:bCs/>
        </w:rPr>
        <w:t xml:space="preserve">behaviours </w:t>
      </w:r>
      <w:r w:rsidR="001F1D9E">
        <w:rPr>
          <w:rStyle w:val="aTablecaptionChar"/>
          <w:b/>
          <w:bCs/>
        </w:rPr>
        <w:t>(2015)</w:t>
      </w:r>
      <w:bookmarkEnd w:id="113"/>
    </w:p>
    <w:tbl>
      <w:tblPr>
        <w:tblStyle w:val="LightList-Accent12"/>
        <w:tblW w:w="9562" w:type="dxa"/>
        <w:tblInd w:w="108" w:type="dxa"/>
        <w:tblBorders>
          <w:insideH w:val="single" w:sz="8" w:space="0" w:color="4F81BD" w:themeColor="accent1"/>
          <w:insideV w:val="single" w:sz="8" w:space="0" w:color="4F81BD" w:themeColor="accent1"/>
        </w:tblBorders>
        <w:tblLayout w:type="fixed"/>
        <w:tblLook w:val="04A0" w:firstRow="1" w:lastRow="0" w:firstColumn="1" w:lastColumn="0" w:noHBand="0" w:noVBand="1"/>
      </w:tblPr>
      <w:tblGrid>
        <w:gridCol w:w="1968"/>
        <w:gridCol w:w="733"/>
        <w:gridCol w:w="679"/>
        <w:gridCol w:w="681"/>
        <w:gridCol w:w="680"/>
        <w:gridCol w:w="681"/>
        <w:gridCol w:w="709"/>
        <w:gridCol w:w="709"/>
        <w:gridCol w:w="680"/>
        <w:gridCol w:w="681"/>
        <w:gridCol w:w="680"/>
        <w:gridCol w:w="681"/>
      </w:tblGrid>
      <w:tr w:rsidR="00A1144D" w14:paraId="7EF4F0EE" w14:textId="77777777" w:rsidTr="009F062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val="restart"/>
            <w:tcBorders>
              <w:right w:val="single" w:sz="8" w:space="0" w:color="auto"/>
            </w:tcBorders>
          </w:tcPr>
          <w:p w14:paraId="11BF7304" w14:textId="77777777" w:rsidR="00A1144D" w:rsidRPr="006943E3" w:rsidRDefault="00A1144D" w:rsidP="009F0626">
            <w:pPr>
              <w:rPr>
                <w:rFonts w:eastAsia="Times New Roman" w:cs="Arial"/>
                <w:sz w:val="16"/>
                <w:szCs w:val="16"/>
              </w:rPr>
            </w:pPr>
          </w:p>
        </w:tc>
        <w:tc>
          <w:tcPr>
            <w:tcW w:w="733" w:type="dxa"/>
            <w:tcBorders>
              <w:left w:val="single" w:sz="8" w:space="0" w:color="auto"/>
              <w:bottom w:val="single" w:sz="8" w:space="0" w:color="FFFFFF" w:themeColor="background1"/>
              <w:right w:val="single" w:sz="8" w:space="0" w:color="1F497D" w:themeColor="text2"/>
            </w:tcBorders>
            <w:vAlign w:val="center"/>
          </w:tcPr>
          <w:p w14:paraId="78AC2AA1"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360" w:type="dxa"/>
            <w:gridSpan w:val="2"/>
            <w:tcBorders>
              <w:left w:val="single" w:sz="8" w:space="0" w:color="1F497D" w:themeColor="text2"/>
              <w:bottom w:val="single" w:sz="8" w:space="0" w:color="FFFFFF" w:themeColor="background1"/>
              <w:right w:val="single" w:sz="8" w:space="0" w:color="1F497D" w:themeColor="text2"/>
            </w:tcBorders>
            <w:vAlign w:val="center"/>
          </w:tcPr>
          <w:p w14:paraId="7FEC5BF2"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Speeding</w:t>
            </w:r>
          </w:p>
        </w:tc>
        <w:tc>
          <w:tcPr>
            <w:tcW w:w="1361" w:type="dxa"/>
            <w:gridSpan w:val="2"/>
            <w:tcBorders>
              <w:left w:val="single" w:sz="8" w:space="0" w:color="1F497D" w:themeColor="text2"/>
              <w:bottom w:val="single" w:sz="8" w:space="0" w:color="FFFFFF" w:themeColor="background1"/>
            </w:tcBorders>
            <w:vAlign w:val="center"/>
          </w:tcPr>
          <w:p w14:paraId="29903DB0"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 w:val="0"/>
                <w:kern w:val="24"/>
                <w:sz w:val="16"/>
                <w:szCs w:val="16"/>
              </w:rPr>
            </w:pPr>
            <w:r>
              <w:rPr>
                <w:rFonts w:eastAsia="Times New Roman" w:cs="Arial"/>
                <w:bCs w:val="0"/>
                <w:kern w:val="24"/>
                <w:sz w:val="16"/>
                <w:szCs w:val="16"/>
              </w:rPr>
              <w:t>Drink driving</w:t>
            </w:r>
          </w:p>
        </w:tc>
        <w:tc>
          <w:tcPr>
            <w:tcW w:w="1418" w:type="dxa"/>
            <w:gridSpan w:val="2"/>
            <w:tcBorders>
              <w:left w:val="single" w:sz="8" w:space="0" w:color="1F497D" w:themeColor="text2"/>
              <w:bottom w:val="single" w:sz="8" w:space="0" w:color="FFFFFF" w:themeColor="background1"/>
            </w:tcBorders>
            <w:vAlign w:val="center"/>
          </w:tcPr>
          <w:p w14:paraId="1D9B5CA3"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Drowsy driving</w:t>
            </w:r>
          </w:p>
        </w:tc>
        <w:tc>
          <w:tcPr>
            <w:tcW w:w="1361" w:type="dxa"/>
            <w:gridSpan w:val="2"/>
            <w:tcBorders>
              <w:left w:val="single" w:sz="8" w:space="0" w:color="1F497D" w:themeColor="text2"/>
              <w:bottom w:val="single" w:sz="8" w:space="0" w:color="FFFFFF" w:themeColor="background1"/>
              <w:right w:val="dashSmallGap" w:sz="4" w:space="0" w:color="auto"/>
            </w:tcBorders>
            <w:vAlign w:val="center"/>
          </w:tcPr>
          <w:p w14:paraId="6C3D8891"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Phone use</w:t>
            </w:r>
          </w:p>
        </w:tc>
        <w:tc>
          <w:tcPr>
            <w:tcW w:w="1361" w:type="dxa"/>
            <w:gridSpan w:val="2"/>
            <w:tcBorders>
              <w:left w:val="dashSmallGap" w:sz="4" w:space="0" w:color="auto"/>
              <w:bottom w:val="single" w:sz="8" w:space="0" w:color="FFFFFF" w:themeColor="background1"/>
            </w:tcBorders>
            <w:vAlign w:val="center"/>
          </w:tcPr>
          <w:p w14:paraId="0FAD1B17" w14:textId="77777777" w:rsidR="00A1144D"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Road accident</w:t>
            </w:r>
          </w:p>
        </w:tc>
      </w:tr>
      <w:tr w:rsidR="000E3168" w:rsidRPr="006943E3" w14:paraId="10D0DEA1" w14:textId="77777777" w:rsidTr="009F062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tcBorders>
              <w:right w:val="single" w:sz="8" w:space="0" w:color="auto"/>
            </w:tcBorders>
            <w:shd w:val="clear" w:color="auto" w:fill="4F81BD" w:themeFill="accent1"/>
            <w:hideMark/>
          </w:tcPr>
          <w:p w14:paraId="15CBE7C7" w14:textId="77777777" w:rsidR="00A1144D" w:rsidRPr="006943E3" w:rsidRDefault="00A1144D" w:rsidP="009F0626">
            <w:pPr>
              <w:rPr>
                <w:rFonts w:eastAsia="Times New Roman" w:cs="Arial"/>
                <w:sz w:val="16"/>
                <w:szCs w:val="16"/>
              </w:rPr>
            </w:pPr>
          </w:p>
        </w:tc>
        <w:tc>
          <w:tcPr>
            <w:tcW w:w="733"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4A8786F2" w14:textId="07330448" w:rsidR="00A1144D" w:rsidRPr="006943E3" w:rsidRDefault="00101F08" w:rsidP="009F062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(961)</w:t>
            </w:r>
          </w:p>
        </w:tc>
        <w:tc>
          <w:tcPr>
            <w:tcW w:w="679" w:type="dxa"/>
            <w:tcBorders>
              <w:top w:val="single" w:sz="8" w:space="0" w:color="FFFFFF" w:themeColor="background1"/>
              <w:left w:val="single" w:sz="8" w:space="0" w:color="1F497D" w:themeColor="text2"/>
            </w:tcBorders>
            <w:shd w:val="clear" w:color="auto" w:fill="4F81BD" w:themeFill="accent1"/>
            <w:vAlign w:val="center"/>
          </w:tcPr>
          <w:p w14:paraId="4C50E0F5" w14:textId="17FAECF6" w:rsidR="00A1144D" w:rsidRPr="006943E3" w:rsidRDefault="00A1144D" w:rsidP="00433774">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Yes (</w:t>
            </w:r>
            <w:r w:rsidR="00433774">
              <w:rPr>
                <w:rFonts w:eastAsia="Times New Roman" w:cs="Arial"/>
                <w:bCs/>
                <w:color w:val="FFFFFF" w:themeColor="background1"/>
                <w:kern w:val="24"/>
                <w:sz w:val="16"/>
                <w:szCs w:val="16"/>
                <w:lang w:eastAsia="en-US"/>
              </w:rPr>
              <w:t>108</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single" w:sz="8" w:space="0" w:color="1F497D" w:themeColor="text2"/>
            </w:tcBorders>
            <w:shd w:val="clear" w:color="auto" w:fill="4F81BD" w:themeFill="accent1"/>
            <w:vAlign w:val="center"/>
          </w:tcPr>
          <w:p w14:paraId="55D2F82F" w14:textId="5F378E87" w:rsidR="00A1144D" w:rsidRPr="006943E3" w:rsidRDefault="00A1144D" w:rsidP="00433774">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433774">
              <w:rPr>
                <w:rFonts w:eastAsia="Times New Roman" w:cs="Arial"/>
                <w:bCs/>
                <w:color w:val="FFFFFF" w:themeColor="background1"/>
                <w:kern w:val="24"/>
                <w:sz w:val="16"/>
                <w:szCs w:val="16"/>
                <w:lang w:eastAsia="en-US"/>
              </w:rPr>
              <w:t>838</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single" w:sz="8" w:space="0" w:color="1F497D" w:themeColor="text2"/>
            </w:tcBorders>
            <w:shd w:val="clear" w:color="auto" w:fill="4F81BD" w:themeFill="accent1"/>
            <w:vAlign w:val="center"/>
          </w:tcPr>
          <w:p w14:paraId="19881378" w14:textId="7C63C864" w:rsidR="00A1144D" w:rsidRPr="006943E3" w:rsidRDefault="00A1144D" w:rsidP="0024590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Yes </w:t>
            </w:r>
            <w:r w:rsidRPr="006943E3">
              <w:rPr>
                <w:rFonts w:eastAsia="Times New Roman" w:cs="Arial"/>
                <w:bCs/>
                <w:color w:val="FFFFFF" w:themeColor="background1"/>
                <w:kern w:val="24"/>
                <w:sz w:val="16"/>
                <w:szCs w:val="16"/>
                <w:lang w:eastAsia="en-US"/>
              </w:rPr>
              <w:t>(</w:t>
            </w:r>
            <w:r w:rsidR="00245900">
              <w:rPr>
                <w:rFonts w:eastAsia="Times New Roman" w:cs="Arial"/>
                <w:bCs/>
                <w:color w:val="FFFFFF" w:themeColor="background1"/>
                <w:kern w:val="24"/>
                <w:sz w:val="16"/>
                <w:szCs w:val="16"/>
                <w:lang w:eastAsia="en-US"/>
              </w:rPr>
              <w:t>64</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single" w:sz="8" w:space="0" w:color="auto"/>
            </w:tcBorders>
            <w:shd w:val="clear" w:color="auto" w:fill="4F81BD" w:themeFill="accent1"/>
            <w:vAlign w:val="center"/>
          </w:tcPr>
          <w:p w14:paraId="145FA7C1" w14:textId="27C9C975" w:rsidR="00A1144D" w:rsidRPr="006943E3" w:rsidRDefault="00A1144D" w:rsidP="0024590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245900">
              <w:rPr>
                <w:rFonts w:eastAsia="Times New Roman" w:cs="Arial"/>
                <w:bCs/>
                <w:color w:val="FFFFFF" w:themeColor="background1"/>
                <w:kern w:val="24"/>
                <w:sz w:val="16"/>
                <w:szCs w:val="16"/>
                <w:lang w:eastAsia="en-US"/>
              </w:rPr>
              <w:t>650</w:t>
            </w:r>
            <w:r w:rsidRPr="006943E3">
              <w:rPr>
                <w:rFonts w:eastAsia="Times New Roman" w:cs="Arial"/>
                <w:bCs/>
                <w:color w:val="FFFFFF" w:themeColor="background1"/>
                <w:kern w:val="24"/>
                <w:sz w:val="16"/>
                <w:szCs w:val="16"/>
                <w:lang w:eastAsia="en-US"/>
              </w:rPr>
              <w:t>)</w:t>
            </w:r>
          </w:p>
        </w:tc>
        <w:tc>
          <w:tcPr>
            <w:tcW w:w="709" w:type="dxa"/>
            <w:tcBorders>
              <w:top w:val="single" w:sz="8" w:space="0" w:color="FFFFFF" w:themeColor="background1"/>
              <w:left w:val="single" w:sz="8" w:space="0" w:color="auto"/>
            </w:tcBorders>
            <w:shd w:val="clear" w:color="auto" w:fill="4F81BD" w:themeFill="accent1"/>
            <w:vAlign w:val="center"/>
          </w:tcPr>
          <w:p w14:paraId="34B363B1" w14:textId="63709CF1" w:rsidR="00A1144D" w:rsidRPr="006943E3" w:rsidRDefault="00A1144D" w:rsidP="0024590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Yes</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245900">
              <w:rPr>
                <w:rFonts w:eastAsia="Times New Roman" w:cs="Arial"/>
                <w:bCs/>
                <w:color w:val="FFFFFF" w:themeColor="background1"/>
                <w:kern w:val="24"/>
                <w:sz w:val="16"/>
                <w:szCs w:val="16"/>
                <w:lang w:eastAsia="en-US"/>
              </w:rPr>
              <w:t>91</w:t>
            </w:r>
            <w:r w:rsidRPr="006943E3">
              <w:rPr>
                <w:rFonts w:eastAsia="Times New Roman" w:cs="Arial"/>
                <w:bCs/>
                <w:color w:val="FFFFFF" w:themeColor="background1"/>
                <w:kern w:val="24"/>
                <w:sz w:val="16"/>
                <w:szCs w:val="16"/>
                <w:lang w:eastAsia="en-US"/>
              </w:rPr>
              <w:t>)</w:t>
            </w:r>
          </w:p>
        </w:tc>
        <w:tc>
          <w:tcPr>
            <w:tcW w:w="709" w:type="dxa"/>
            <w:tcBorders>
              <w:top w:val="single" w:sz="8" w:space="0" w:color="FFFFFF" w:themeColor="background1"/>
              <w:right w:val="single" w:sz="8" w:space="0" w:color="auto"/>
            </w:tcBorders>
            <w:shd w:val="clear" w:color="auto" w:fill="4F81BD" w:themeFill="accent1"/>
            <w:vAlign w:val="center"/>
          </w:tcPr>
          <w:p w14:paraId="61044934" w14:textId="0B5CE8FB" w:rsidR="00A1144D" w:rsidRPr="006943E3" w:rsidRDefault="00A1144D" w:rsidP="0024590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No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245900">
              <w:rPr>
                <w:rFonts w:eastAsia="Times New Roman" w:cs="Arial"/>
                <w:bCs/>
                <w:color w:val="FFFFFF" w:themeColor="background1"/>
                <w:kern w:val="24"/>
                <w:sz w:val="16"/>
                <w:szCs w:val="16"/>
                <w:lang w:eastAsia="en-US"/>
              </w:rPr>
              <w:t>856</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single" w:sz="8" w:space="0" w:color="auto"/>
            </w:tcBorders>
            <w:shd w:val="clear" w:color="auto" w:fill="4F81BD" w:themeFill="accent1"/>
            <w:vAlign w:val="center"/>
          </w:tcPr>
          <w:p w14:paraId="7C7929CD" w14:textId="3EAA0B43" w:rsidR="00A1144D" w:rsidRPr="006943E3" w:rsidRDefault="00A1144D" w:rsidP="00433774">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Yes (</w:t>
            </w:r>
            <w:r w:rsidR="00433774">
              <w:rPr>
                <w:rFonts w:eastAsia="Times New Roman" w:cs="Arial"/>
                <w:bCs/>
                <w:color w:val="FFFFFF" w:themeColor="background1"/>
                <w:kern w:val="24"/>
                <w:sz w:val="16"/>
                <w:szCs w:val="16"/>
                <w:lang w:eastAsia="en-US"/>
              </w:rPr>
              <w:t>295</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dashSmallGap" w:sz="4" w:space="0" w:color="auto"/>
            </w:tcBorders>
            <w:shd w:val="clear" w:color="auto" w:fill="4F81BD" w:themeFill="accent1"/>
            <w:vAlign w:val="center"/>
          </w:tcPr>
          <w:p w14:paraId="4F459C7A" w14:textId="516AAA0F" w:rsidR="00A1144D" w:rsidRPr="006943E3" w:rsidRDefault="00A1144D" w:rsidP="00433774">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433774">
              <w:rPr>
                <w:rFonts w:eastAsia="Times New Roman" w:cs="Arial"/>
                <w:bCs/>
                <w:color w:val="FFFFFF" w:themeColor="background1"/>
                <w:kern w:val="24"/>
                <w:sz w:val="16"/>
                <w:szCs w:val="16"/>
                <w:lang w:eastAsia="en-US"/>
              </w:rPr>
              <w:t>662</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dashSmallGap" w:sz="4" w:space="0" w:color="auto"/>
            </w:tcBorders>
            <w:shd w:val="clear" w:color="auto" w:fill="4F81BD" w:themeFill="accent1"/>
            <w:vAlign w:val="center"/>
          </w:tcPr>
          <w:p w14:paraId="3C90C9AA" w14:textId="74362C27" w:rsidR="00A1144D" w:rsidRPr="006943E3" w:rsidRDefault="00A1144D" w:rsidP="0024590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Yes (</w:t>
            </w:r>
            <w:r w:rsidR="00245900">
              <w:rPr>
                <w:rFonts w:eastAsia="Times New Roman" w:cs="Arial"/>
                <w:bCs/>
                <w:color w:val="FFFFFF" w:themeColor="background1"/>
                <w:kern w:val="24"/>
                <w:sz w:val="16"/>
                <w:szCs w:val="16"/>
                <w:lang w:eastAsia="en-US"/>
              </w:rPr>
              <w:t>139</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left w:val="single" w:sz="4" w:space="0" w:color="auto"/>
            </w:tcBorders>
            <w:shd w:val="clear" w:color="auto" w:fill="4F81BD" w:themeFill="accent1"/>
            <w:vAlign w:val="center"/>
          </w:tcPr>
          <w:p w14:paraId="19955454" w14:textId="0F3755E5" w:rsidR="00A1144D" w:rsidRPr="006943E3" w:rsidRDefault="00A1144D" w:rsidP="0024590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245900">
              <w:rPr>
                <w:rFonts w:eastAsia="Times New Roman" w:cs="Arial"/>
                <w:bCs/>
                <w:color w:val="FFFFFF" w:themeColor="background1"/>
                <w:kern w:val="24"/>
                <w:sz w:val="16"/>
                <w:szCs w:val="16"/>
                <w:lang w:eastAsia="en-US"/>
              </w:rPr>
              <w:t>815</w:t>
            </w:r>
            <w:r w:rsidRPr="006943E3">
              <w:rPr>
                <w:rFonts w:eastAsia="Times New Roman" w:cs="Arial"/>
                <w:bCs/>
                <w:color w:val="FFFFFF" w:themeColor="background1"/>
                <w:kern w:val="24"/>
                <w:sz w:val="16"/>
                <w:szCs w:val="16"/>
                <w:lang w:eastAsia="en-US"/>
              </w:rPr>
              <w:t>)</w:t>
            </w:r>
          </w:p>
        </w:tc>
      </w:tr>
      <w:tr w:rsidR="000E3168" w:rsidRPr="006943E3" w14:paraId="2892A7DB" w14:textId="77777777" w:rsidTr="009F0626">
        <w:trPr>
          <w:trHeight w:val="20"/>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shd w:val="clear" w:color="auto" w:fill="4F81BD" w:themeFill="accent1"/>
            <w:hideMark/>
          </w:tcPr>
          <w:p w14:paraId="37F97E3C" w14:textId="77777777" w:rsidR="00A1144D" w:rsidRPr="006943E3" w:rsidRDefault="00A1144D" w:rsidP="009F0626">
            <w:pPr>
              <w:rPr>
                <w:rFonts w:eastAsia="Times New Roman" w:cs="Arial"/>
                <w:color w:val="FFFFFF" w:themeColor="background1"/>
                <w:sz w:val="16"/>
                <w:szCs w:val="16"/>
              </w:rPr>
            </w:pPr>
          </w:p>
        </w:tc>
        <w:tc>
          <w:tcPr>
            <w:tcW w:w="733" w:type="dxa"/>
            <w:tcBorders>
              <w:left w:val="single" w:sz="8" w:space="0" w:color="auto"/>
              <w:right w:val="single" w:sz="8" w:space="0" w:color="1F497D" w:themeColor="text2"/>
            </w:tcBorders>
            <w:shd w:val="clear" w:color="auto" w:fill="4F81BD" w:themeFill="accent1"/>
            <w:vAlign w:val="center"/>
          </w:tcPr>
          <w:p w14:paraId="796CA307"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679" w:type="dxa"/>
            <w:tcBorders>
              <w:left w:val="single" w:sz="8" w:space="0" w:color="1F497D" w:themeColor="text2"/>
            </w:tcBorders>
            <w:shd w:val="clear" w:color="auto" w:fill="4F81BD" w:themeFill="accent1"/>
            <w:vAlign w:val="center"/>
          </w:tcPr>
          <w:p w14:paraId="57B73E93"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Cs/>
                <w:color w:val="F2F2F2" w:themeColor="background1" w:themeShade="F2"/>
                <w:kern w:val="24"/>
                <w:sz w:val="16"/>
                <w:szCs w:val="16"/>
              </w:rPr>
              <w:t xml:space="preserve">A </w:t>
            </w:r>
          </w:p>
        </w:tc>
        <w:tc>
          <w:tcPr>
            <w:tcW w:w="681" w:type="dxa"/>
            <w:tcBorders>
              <w:right w:val="single" w:sz="8" w:space="0" w:color="1F497D" w:themeColor="text2"/>
            </w:tcBorders>
            <w:shd w:val="clear" w:color="auto" w:fill="4F81BD" w:themeFill="accent1"/>
            <w:vAlign w:val="center"/>
          </w:tcPr>
          <w:p w14:paraId="2BE87122"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B</w:t>
            </w:r>
          </w:p>
        </w:tc>
        <w:tc>
          <w:tcPr>
            <w:tcW w:w="680" w:type="dxa"/>
            <w:tcBorders>
              <w:left w:val="single" w:sz="8" w:space="0" w:color="1F497D" w:themeColor="text2"/>
            </w:tcBorders>
            <w:shd w:val="clear" w:color="auto" w:fill="4F81BD" w:themeFill="accent1"/>
            <w:vAlign w:val="center"/>
          </w:tcPr>
          <w:p w14:paraId="0F48F621"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681" w:type="dxa"/>
            <w:tcBorders>
              <w:right w:val="single" w:sz="8" w:space="0" w:color="auto"/>
            </w:tcBorders>
            <w:shd w:val="clear" w:color="auto" w:fill="4F81BD" w:themeFill="accent1"/>
            <w:vAlign w:val="center"/>
          </w:tcPr>
          <w:p w14:paraId="7D16FC1E"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09" w:type="dxa"/>
            <w:tcBorders>
              <w:left w:val="single" w:sz="8" w:space="0" w:color="auto"/>
            </w:tcBorders>
            <w:shd w:val="clear" w:color="auto" w:fill="4F81BD" w:themeFill="accent1"/>
            <w:vAlign w:val="center"/>
          </w:tcPr>
          <w:p w14:paraId="75D30A93"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09" w:type="dxa"/>
            <w:tcBorders>
              <w:right w:val="single" w:sz="8" w:space="0" w:color="auto"/>
            </w:tcBorders>
            <w:shd w:val="clear" w:color="auto" w:fill="4F81BD" w:themeFill="accent1"/>
            <w:vAlign w:val="center"/>
          </w:tcPr>
          <w:p w14:paraId="3C499706"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680" w:type="dxa"/>
            <w:tcBorders>
              <w:left w:val="single" w:sz="8" w:space="0" w:color="auto"/>
            </w:tcBorders>
            <w:shd w:val="clear" w:color="auto" w:fill="4F81BD" w:themeFill="accent1"/>
            <w:vAlign w:val="center"/>
          </w:tcPr>
          <w:p w14:paraId="6E339120"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681" w:type="dxa"/>
            <w:tcBorders>
              <w:right w:val="dashSmallGap" w:sz="4" w:space="0" w:color="auto"/>
            </w:tcBorders>
            <w:shd w:val="clear" w:color="auto" w:fill="4F81BD" w:themeFill="accent1"/>
            <w:vAlign w:val="center"/>
          </w:tcPr>
          <w:p w14:paraId="4B53718F"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c>
          <w:tcPr>
            <w:tcW w:w="680" w:type="dxa"/>
            <w:tcBorders>
              <w:left w:val="dashSmallGap" w:sz="4" w:space="0" w:color="auto"/>
            </w:tcBorders>
            <w:shd w:val="clear" w:color="auto" w:fill="4F81BD" w:themeFill="accent1"/>
            <w:vAlign w:val="center"/>
          </w:tcPr>
          <w:p w14:paraId="5B385B61"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Pr>
                <w:rFonts w:eastAsia="Times New Roman" w:cs="Arial"/>
                <w:b/>
                <w:bCs/>
                <w:color w:val="F2F2F2" w:themeColor="background1" w:themeShade="F2"/>
                <w:kern w:val="24"/>
                <w:sz w:val="16"/>
                <w:szCs w:val="16"/>
              </w:rPr>
              <w:t>I</w:t>
            </w:r>
          </w:p>
        </w:tc>
        <w:tc>
          <w:tcPr>
            <w:tcW w:w="681" w:type="dxa"/>
            <w:tcBorders>
              <w:left w:val="single" w:sz="4" w:space="0" w:color="auto"/>
            </w:tcBorders>
            <w:shd w:val="clear" w:color="auto" w:fill="4F81BD" w:themeFill="accent1"/>
            <w:vAlign w:val="center"/>
          </w:tcPr>
          <w:p w14:paraId="1C168FAD"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Pr>
                <w:rFonts w:eastAsia="Times New Roman" w:cs="Arial"/>
                <w:b/>
                <w:bCs/>
                <w:color w:val="F2F2F2" w:themeColor="background1" w:themeShade="F2"/>
                <w:kern w:val="24"/>
                <w:sz w:val="16"/>
                <w:szCs w:val="16"/>
              </w:rPr>
              <w:t>J</w:t>
            </w:r>
          </w:p>
        </w:tc>
      </w:tr>
      <w:tr w:rsidR="00433774" w:rsidRPr="006943E3" w14:paraId="311CBE2C" w14:textId="77777777" w:rsidTr="0024590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1D3E4564" w14:textId="77777777" w:rsidR="00433774" w:rsidRPr="006943E3" w:rsidRDefault="00433774" w:rsidP="00245900">
            <w:pPr>
              <w:rPr>
                <w:rFonts w:cs="Arial"/>
                <w:b w:val="0"/>
                <w:color w:val="000000"/>
                <w:sz w:val="18"/>
                <w:szCs w:val="18"/>
              </w:rPr>
            </w:pPr>
            <w:r w:rsidRPr="006943E3">
              <w:rPr>
                <w:rFonts w:cs="Arial"/>
                <w:b w:val="0"/>
                <w:color w:val="000000"/>
                <w:sz w:val="18"/>
                <w:szCs w:val="18"/>
              </w:rPr>
              <w:t>Easy to avoid being caught driving over the limit</w:t>
            </w:r>
          </w:p>
        </w:tc>
        <w:tc>
          <w:tcPr>
            <w:tcW w:w="733" w:type="dxa"/>
            <w:tcBorders>
              <w:left w:val="single" w:sz="8" w:space="0" w:color="auto"/>
              <w:right w:val="single" w:sz="8" w:space="0" w:color="1F497D" w:themeColor="text2"/>
            </w:tcBorders>
            <w:shd w:val="clear" w:color="auto" w:fill="auto"/>
            <w:vAlign w:val="center"/>
          </w:tcPr>
          <w:p w14:paraId="78F8D615" w14:textId="56C417BF" w:rsidR="00433774" w:rsidRPr="006943E3" w:rsidRDefault="00433774"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32%</w:t>
            </w:r>
          </w:p>
        </w:tc>
        <w:tc>
          <w:tcPr>
            <w:tcW w:w="679" w:type="dxa"/>
            <w:tcBorders>
              <w:left w:val="single" w:sz="8" w:space="0" w:color="1F497D" w:themeColor="text2"/>
            </w:tcBorders>
            <w:shd w:val="clear" w:color="auto" w:fill="auto"/>
            <w:vAlign w:val="center"/>
          </w:tcPr>
          <w:p w14:paraId="7D39CBC7" w14:textId="3140ED65" w:rsidR="00433774" w:rsidRPr="006943E3" w:rsidRDefault="00433774"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34%</w:t>
            </w:r>
          </w:p>
        </w:tc>
        <w:tc>
          <w:tcPr>
            <w:tcW w:w="681" w:type="dxa"/>
            <w:tcBorders>
              <w:right w:val="single" w:sz="8" w:space="0" w:color="1F497D" w:themeColor="text2"/>
            </w:tcBorders>
            <w:shd w:val="clear" w:color="auto" w:fill="auto"/>
            <w:vAlign w:val="center"/>
          </w:tcPr>
          <w:p w14:paraId="2D4B7DB7" w14:textId="0945187B" w:rsidR="00433774" w:rsidRPr="006943E3" w:rsidRDefault="00433774"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32%</w:t>
            </w:r>
          </w:p>
        </w:tc>
        <w:tc>
          <w:tcPr>
            <w:tcW w:w="680" w:type="dxa"/>
            <w:tcBorders>
              <w:left w:val="single" w:sz="8" w:space="0" w:color="1F497D" w:themeColor="text2"/>
            </w:tcBorders>
            <w:shd w:val="clear" w:color="auto" w:fill="auto"/>
            <w:vAlign w:val="center"/>
          </w:tcPr>
          <w:p w14:paraId="4422A907" w14:textId="4455405D" w:rsidR="00433774" w:rsidRPr="006943E3" w:rsidRDefault="00433774"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44%</w:t>
            </w:r>
          </w:p>
        </w:tc>
        <w:tc>
          <w:tcPr>
            <w:tcW w:w="681" w:type="dxa"/>
            <w:shd w:val="clear" w:color="auto" w:fill="auto"/>
            <w:vAlign w:val="center"/>
          </w:tcPr>
          <w:p w14:paraId="00BB3954" w14:textId="437AE118" w:rsidR="00433774" w:rsidRPr="006943E3" w:rsidRDefault="00433774"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33%</w:t>
            </w:r>
          </w:p>
        </w:tc>
        <w:tc>
          <w:tcPr>
            <w:tcW w:w="709" w:type="dxa"/>
            <w:shd w:val="clear" w:color="auto" w:fill="auto"/>
            <w:vAlign w:val="center"/>
          </w:tcPr>
          <w:p w14:paraId="2992FF71" w14:textId="70E1F22D" w:rsidR="00433774" w:rsidRPr="006943E3" w:rsidRDefault="00433774"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36%</w:t>
            </w:r>
          </w:p>
        </w:tc>
        <w:tc>
          <w:tcPr>
            <w:tcW w:w="709" w:type="dxa"/>
            <w:shd w:val="clear" w:color="auto" w:fill="auto"/>
            <w:vAlign w:val="center"/>
          </w:tcPr>
          <w:p w14:paraId="075E672D" w14:textId="59F86FFE" w:rsidR="00433774" w:rsidRPr="006943E3" w:rsidRDefault="00433774"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32%</w:t>
            </w:r>
          </w:p>
        </w:tc>
        <w:tc>
          <w:tcPr>
            <w:tcW w:w="680" w:type="dxa"/>
            <w:shd w:val="clear" w:color="auto" w:fill="auto"/>
            <w:vAlign w:val="center"/>
          </w:tcPr>
          <w:p w14:paraId="4BA8CF26" w14:textId="6B87A51C" w:rsidR="00433774" w:rsidRPr="006943E3" w:rsidRDefault="00433774"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35%</w:t>
            </w:r>
          </w:p>
        </w:tc>
        <w:tc>
          <w:tcPr>
            <w:tcW w:w="681" w:type="dxa"/>
            <w:tcBorders>
              <w:right w:val="dashSmallGap" w:sz="4" w:space="0" w:color="auto"/>
            </w:tcBorders>
            <w:shd w:val="clear" w:color="auto" w:fill="auto"/>
            <w:vAlign w:val="center"/>
          </w:tcPr>
          <w:p w14:paraId="261FC3EE" w14:textId="26F33B6B" w:rsidR="00433774" w:rsidRPr="006943E3" w:rsidRDefault="00433774"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30%</w:t>
            </w:r>
          </w:p>
        </w:tc>
        <w:tc>
          <w:tcPr>
            <w:tcW w:w="680" w:type="dxa"/>
            <w:tcBorders>
              <w:left w:val="dashSmallGap" w:sz="4" w:space="0" w:color="auto"/>
            </w:tcBorders>
            <w:vAlign w:val="center"/>
          </w:tcPr>
          <w:p w14:paraId="2BAC3876" w14:textId="6AAC256F" w:rsidR="00433774" w:rsidRPr="006943E3" w:rsidRDefault="00433774"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33%</w:t>
            </w:r>
          </w:p>
        </w:tc>
        <w:tc>
          <w:tcPr>
            <w:tcW w:w="681" w:type="dxa"/>
            <w:tcBorders>
              <w:left w:val="single" w:sz="4" w:space="0" w:color="auto"/>
            </w:tcBorders>
            <w:vAlign w:val="center"/>
          </w:tcPr>
          <w:p w14:paraId="08FEC6C9" w14:textId="4BB07324" w:rsidR="00433774" w:rsidRPr="006943E3" w:rsidRDefault="00433774"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32%</w:t>
            </w:r>
          </w:p>
        </w:tc>
      </w:tr>
      <w:tr w:rsidR="00433774" w:rsidRPr="006943E3" w14:paraId="1C917699" w14:textId="77777777" w:rsidTr="00EB08DB">
        <w:trPr>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36B87DD2" w14:textId="77777777" w:rsidR="00433774" w:rsidRPr="006943E3" w:rsidRDefault="00433774" w:rsidP="00245900">
            <w:pPr>
              <w:rPr>
                <w:rFonts w:cs="Arial"/>
                <w:b w:val="0"/>
                <w:color w:val="000000"/>
                <w:sz w:val="18"/>
                <w:szCs w:val="18"/>
              </w:rPr>
            </w:pPr>
            <w:r w:rsidRPr="006943E3">
              <w:rPr>
                <w:rFonts w:cs="Arial"/>
                <w:b w:val="0"/>
                <w:color w:val="000000"/>
                <w:sz w:val="18"/>
                <w:szCs w:val="18"/>
              </w:rPr>
              <w:t>If I speed by a few kms in a 60 zone, I have a high chance of being caught</w:t>
            </w:r>
          </w:p>
        </w:tc>
        <w:tc>
          <w:tcPr>
            <w:tcW w:w="733" w:type="dxa"/>
            <w:tcBorders>
              <w:left w:val="single" w:sz="8" w:space="0" w:color="auto"/>
              <w:right w:val="single" w:sz="8" w:space="0" w:color="1F497D" w:themeColor="text2"/>
            </w:tcBorders>
            <w:shd w:val="clear" w:color="auto" w:fill="auto"/>
            <w:vAlign w:val="center"/>
          </w:tcPr>
          <w:p w14:paraId="5EBFA0FA" w14:textId="25FCF3F7" w:rsidR="00433774" w:rsidRPr="006943E3" w:rsidRDefault="00433774" w:rsidP="00245900">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53%</w:t>
            </w:r>
          </w:p>
        </w:tc>
        <w:tc>
          <w:tcPr>
            <w:tcW w:w="679" w:type="dxa"/>
            <w:tcBorders>
              <w:left w:val="single" w:sz="8" w:space="0" w:color="1F497D" w:themeColor="text2"/>
            </w:tcBorders>
            <w:shd w:val="clear" w:color="auto" w:fill="auto"/>
            <w:vAlign w:val="center"/>
          </w:tcPr>
          <w:p w14:paraId="788F7FCB" w14:textId="42B6AAB8" w:rsidR="00433774" w:rsidRPr="006943E3" w:rsidRDefault="00433774" w:rsidP="00245900">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46%</w:t>
            </w:r>
          </w:p>
        </w:tc>
        <w:tc>
          <w:tcPr>
            <w:tcW w:w="681" w:type="dxa"/>
            <w:tcBorders>
              <w:right w:val="single" w:sz="8" w:space="0" w:color="1F497D" w:themeColor="text2"/>
            </w:tcBorders>
            <w:shd w:val="clear" w:color="auto" w:fill="auto"/>
            <w:vAlign w:val="center"/>
          </w:tcPr>
          <w:p w14:paraId="34267AF2" w14:textId="0DA32C0A" w:rsidR="00433774" w:rsidRPr="006943E3" w:rsidRDefault="00433774" w:rsidP="00245900">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54%</w:t>
            </w:r>
          </w:p>
        </w:tc>
        <w:tc>
          <w:tcPr>
            <w:tcW w:w="680" w:type="dxa"/>
            <w:tcBorders>
              <w:left w:val="single" w:sz="8" w:space="0" w:color="1F497D" w:themeColor="text2"/>
            </w:tcBorders>
            <w:shd w:val="clear" w:color="auto" w:fill="FFC000"/>
            <w:vAlign w:val="center"/>
          </w:tcPr>
          <w:p w14:paraId="4347547B" w14:textId="0D8CFE04" w:rsidR="00433774" w:rsidRPr="006943E3" w:rsidRDefault="00433774" w:rsidP="00245900">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37%</w:t>
            </w:r>
          </w:p>
        </w:tc>
        <w:tc>
          <w:tcPr>
            <w:tcW w:w="681" w:type="dxa"/>
            <w:shd w:val="clear" w:color="auto" w:fill="92D050"/>
            <w:vAlign w:val="center"/>
          </w:tcPr>
          <w:p w14:paraId="2280BFDD" w14:textId="279D2E14" w:rsidR="00433774" w:rsidRPr="002B34EA" w:rsidRDefault="00433774"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53%</w:t>
            </w:r>
          </w:p>
        </w:tc>
        <w:tc>
          <w:tcPr>
            <w:tcW w:w="709" w:type="dxa"/>
            <w:shd w:val="clear" w:color="auto" w:fill="auto"/>
            <w:vAlign w:val="center"/>
          </w:tcPr>
          <w:p w14:paraId="404D3835" w14:textId="41734FF7" w:rsidR="00433774" w:rsidRPr="006943E3" w:rsidRDefault="00433774" w:rsidP="00245900">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49%</w:t>
            </w:r>
          </w:p>
        </w:tc>
        <w:tc>
          <w:tcPr>
            <w:tcW w:w="709" w:type="dxa"/>
            <w:shd w:val="clear" w:color="auto" w:fill="auto"/>
            <w:vAlign w:val="center"/>
          </w:tcPr>
          <w:p w14:paraId="6D72288F" w14:textId="56605FF0" w:rsidR="00433774" w:rsidRPr="006943E3" w:rsidRDefault="00433774" w:rsidP="00245900">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54%</w:t>
            </w:r>
          </w:p>
        </w:tc>
        <w:tc>
          <w:tcPr>
            <w:tcW w:w="680" w:type="dxa"/>
            <w:shd w:val="clear" w:color="auto" w:fill="FFC000"/>
            <w:vAlign w:val="center"/>
          </w:tcPr>
          <w:p w14:paraId="4F8AF7F3" w14:textId="152450A1" w:rsidR="00433774" w:rsidRPr="006943E3" w:rsidRDefault="00433774" w:rsidP="00245900">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44%</w:t>
            </w:r>
          </w:p>
        </w:tc>
        <w:tc>
          <w:tcPr>
            <w:tcW w:w="681" w:type="dxa"/>
            <w:tcBorders>
              <w:right w:val="dashSmallGap" w:sz="4" w:space="0" w:color="auto"/>
            </w:tcBorders>
            <w:shd w:val="clear" w:color="auto" w:fill="92D050"/>
            <w:vAlign w:val="center"/>
          </w:tcPr>
          <w:p w14:paraId="215704D0" w14:textId="09A4F351" w:rsidR="00433774" w:rsidRPr="002B34EA" w:rsidRDefault="00433774"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58%</w:t>
            </w:r>
          </w:p>
        </w:tc>
        <w:tc>
          <w:tcPr>
            <w:tcW w:w="680" w:type="dxa"/>
            <w:tcBorders>
              <w:left w:val="dashSmallGap" w:sz="4" w:space="0" w:color="auto"/>
            </w:tcBorders>
            <w:vAlign w:val="center"/>
          </w:tcPr>
          <w:p w14:paraId="226069BE" w14:textId="4ABD6EC3" w:rsidR="00433774" w:rsidRPr="006943E3" w:rsidRDefault="00433774" w:rsidP="00245900">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58%</w:t>
            </w:r>
          </w:p>
        </w:tc>
        <w:tc>
          <w:tcPr>
            <w:tcW w:w="681" w:type="dxa"/>
            <w:tcBorders>
              <w:left w:val="single" w:sz="4" w:space="0" w:color="auto"/>
            </w:tcBorders>
            <w:vAlign w:val="center"/>
          </w:tcPr>
          <w:p w14:paraId="67C5711E" w14:textId="520A1885" w:rsidR="00433774" w:rsidRPr="006943E3" w:rsidRDefault="00433774" w:rsidP="00245900">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52%</w:t>
            </w:r>
          </w:p>
        </w:tc>
      </w:tr>
      <w:tr w:rsidR="001C137E" w:rsidRPr="006943E3" w14:paraId="59843467" w14:textId="77777777" w:rsidTr="008E799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137F983D" w14:textId="77777777" w:rsidR="00433774" w:rsidRPr="006943E3" w:rsidRDefault="00433774" w:rsidP="00245900">
            <w:pPr>
              <w:rPr>
                <w:rFonts w:cs="Arial"/>
                <w:b w:val="0"/>
                <w:color w:val="000000"/>
                <w:sz w:val="18"/>
                <w:szCs w:val="18"/>
              </w:rPr>
            </w:pPr>
            <w:r w:rsidRPr="006943E3">
              <w:rPr>
                <w:rFonts w:cs="Arial"/>
                <w:b w:val="0"/>
                <w:color w:val="000000"/>
                <w:sz w:val="18"/>
                <w:szCs w:val="18"/>
              </w:rPr>
              <w:t>My family and friends think it’s okay to speed by a few kms in a 60 zone</w:t>
            </w:r>
          </w:p>
        </w:tc>
        <w:tc>
          <w:tcPr>
            <w:tcW w:w="733" w:type="dxa"/>
            <w:tcBorders>
              <w:left w:val="single" w:sz="8" w:space="0" w:color="auto"/>
              <w:right w:val="single" w:sz="8" w:space="0" w:color="1F497D" w:themeColor="text2"/>
            </w:tcBorders>
            <w:shd w:val="clear" w:color="auto" w:fill="auto"/>
            <w:vAlign w:val="center"/>
          </w:tcPr>
          <w:p w14:paraId="210008AB" w14:textId="1D1624C1" w:rsidR="00433774" w:rsidRPr="006943E3" w:rsidRDefault="00433774"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25%</w:t>
            </w:r>
          </w:p>
        </w:tc>
        <w:tc>
          <w:tcPr>
            <w:tcW w:w="679" w:type="dxa"/>
            <w:tcBorders>
              <w:left w:val="single" w:sz="8" w:space="0" w:color="1F497D" w:themeColor="text2"/>
            </w:tcBorders>
            <w:shd w:val="clear" w:color="auto" w:fill="92D050"/>
            <w:vAlign w:val="center"/>
          </w:tcPr>
          <w:p w14:paraId="19595DEB" w14:textId="31374083" w:rsidR="00433774" w:rsidRPr="006943E3" w:rsidRDefault="00433774"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37%</w:t>
            </w:r>
          </w:p>
        </w:tc>
        <w:tc>
          <w:tcPr>
            <w:tcW w:w="681" w:type="dxa"/>
            <w:tcBorders>
              <w:right w:val="single" w:sz="8" w:space="0" w:color="1F497D" w:themeColor="text2"/>
            </w:tcBorders>
            <w:shd w:val="clear" w:color="auto" w:fill="FFC000"/>
            <w:vAlign w:val="center"/>
          </w:tcPr>
          <w:p w14:paraId="1474B307" w14:textId="7596CA99" w:rsidR="00433774" w:rsidRPr="006943E3" w:rsidRDefault="00433774"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24%</w:t>
            </w:r>
          </w:p>
        </w:tc>
        <w:tc>
          <w:tcPr>
            <w:tcW w:w="680" w:type="dxa"/>
            <w:tcBorders>
              <w:left w:val="single" w:sz="8" w:space="0" w:color="1F497D" w:themeColor="text2"/>
            </w:tcBorders>
            <w:shd w:val="clear" w:color="auto" w:fill="auto"/>
            <w:vAlign w:val="center"/>
          </w:tcPr>
          <w:p w14:paraId="5C04BEED" w14:textId="2690FEED" w:rsidR="00433774" w:rsidRPr="006943E3" w:rsidRDefault="00433774"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35%</w:t>
            </w:r>
          </w:p>
        </w:tc>
        <w:tc>
          <w:tcPr>
            <w:tcW w:w="681" w:type="dxa"/>
            <w:shd w:val="clear" w:color="auto" w:fill="auto"/>
            <w:vAlign w:val="center"/>
          </w:tcPr>
          <w:p w14:paraId="3D1D6A75" w14:textId="7D5E71D5" w:rsidR="00433774" w:rsidRPr="006943E3" w:rsidRDefault="00433774"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26%</w:t>
            </w:r>
          </w:p>
        </w:tc>
        <w:tc>
          <w:tcPr>
            <w:tcW w:w="709" w:type="dxa"/>
            <w:shd w:val="clear" w:color="auto" w:fill="92D050"/>
            <w:vAlign w:val="center"/>
          </w:tcPr>
          <w:p w14:paraId="2C89D49C" w14:textId="1C746341" w:rsidR="00433774" w:rsidRPr="002B34EA" w:rsidRDefault="00433774"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35%</w:t>
            </w:r>
          </w:p>
        </w:tc>
        <w:tc>
          <w:tcPr>
            <w:tcW w:w="709" w:type="dxa"/>
            <w:shd w:val="clear" w:color="auto" w:fill="FFC000"/>
            <w:vAlign w:val="center"/>
          </w:tcPr>
          <w:p w14:paraId="3EAE30CD" w14:textId="6CCE79FA" w:rsidR="00433774" w:rsidRPr="006943E3" w:rsidRDefault="00433774"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24%</w:t>
            </w:r>
          </w:p>
        </w:tc>
        <w:tc>
          <w:tcPr>
            <w:tcW w:w="680" w:type="dxa"/>
            <w:shd w:val="clear" w:color="auto" w:fill="92D050"/>
            <w:vAlign w:val="center"/>
          </w:tcPr>
          <w:p w14:paraId="3B92F0EE" w14:textId="1B237A86" w:rsidR="00433774" w:rsidRPr="002B34EA" w:rsidRDefault="00433774"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33%</w:t>
            </w:r>
          </w:p>
        </w:tc>
        <w:tc>
          <w:tcPr>
            <w:tcW w:w="681" w:type="dxa"/>
            <w:tcBorders>
              <w:right w:val="dashSmallGap" w:sz="4" w:space="0" w:color="auto"/>
            </w:tcBorders>
            <w:shd w:val="clear" w:color="auto" w:fill="FFC000"/>
            <w:vAlign w:val="center"/>
          </w:tcPr>
          <w:p w14:paraId="0F31A6BE" w14:textId="5A365B17" w:rsidR="00433774" w:rsidRPr="006943E3" w:rsidRDefault="00433774"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22%</w:t>
            </w:r>
          </w:p>
        </w:tc>
        <w:tc>
          <w:tcPr>
            <w:tcW w:w="680" w:type="dxa"/>
            <w:tcBorders>
              <w:left w:val="dashSmallGap" w:sz="4" w:space="0" w:color="auto"/>
            </w:tcBorders>
            <w:vAlign w:val="center"/>
          </w:tcPr>
          <w:p w14:paraId="7ED6770D" w14:textId="369A3989" w:rsidR="00433774" w:rsidRPr="006943E3" w:rsidRDefault="00433774"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24%</w:t>
            </w:r>
          </w:p>
        </w:tc>
        <w:tc>
          <w:tcPr>
            <w:tcW w:w="681" w:type="dxa"/>
            <w:tcBorders>
              <w:left w:val="single" w:sz="4" w:space="0" w:color="auto"/>
            </w:tcBorders>
            <w:vAlign w:val="center"/>
          </w:tcPr>
          <w:p w14:paraId="04A21820" w14:textId="2A74CBC3" w:rsidR="00433774" w:rsidRPr="006943E3" w:rsidRDefault="00433774" w:rsidP="0024590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26%</w:t>
            </w:r>
          </w:p>
        </w:tc>
      </w:tr>
    </w:tbl>
    <w:p w14:paraId="3FDB36C6" w14:textId="4D699260" w:rsidR="00481C2A" w:rsidRPr="006943E3" w:rsidRDefault="00101F08" w:rsidP="00481C2A">
      <w:pPr>
        <w:pStyle w:val="aFignote"/>
      </w:pPr>
      <w:r>
        <w:t>Base:</w:t>
      </w:r>
      <w:r>
        <w:tab/>
        <w:t>All respondents (n=961)</w:t>
      </w:r>
    </w:p>
    <w:p w14:paraId="57D11E39" w14:textId="77777777" w:rsidR="00481C2A" w:rsidRDefault="00481C2A" w:rsidP="00481C2A">
      <w:pPr>
        <w:pStyle w:val="aFignote"/>
      </w:pPr>
      <w:r w:rsidRPr="006943E3">
        <w:t>Q1</w:t>
      </w:r>
      <w:r>
        <w:t>6</w:t>
      </w:r>
      <w:r w:rsidRPr="006943E3">
        <w:tab/>
        <w:t>On a scale of 1 to 5, where 1 is “Strongly disagree” and 5 is “Strongly agree”, to what extent do you agree or disagree with the following statements? [single response]</w:t>
      </w:r>
    </w:p>
    <w:p w14:paraId="0C8157D0" w14:textId="6A8652AA" w:rsidR="00AB322A" w:rsidRDefault="00AB322A">
      <w:pPr>
        <w:spacing w:after="200" w:line="276" w:lineRule="auto"/>
      </w:pPr>
      <w:r>
        <w:br w:type="page"/>
      </w:r>
    </w:p>
    <w:p w14:paraId="63BD10F7" w14:textId="65A57BA0" w:rsidR="0020639E" w:rsidRPr="002F7AAB" w:rsidRDefault="00B656FA" w:rsidP="0020639E">
      <w:pPr>
        <w:pStyle w:val="Heading2"/>
      </w:pPr>
      <w:bookmarkStart w:id="114" w:name="_Toc439750985"/>
      <w:bookmarkStart w:id="115" w:name="_Ref436738879"/>
      <w:r>
        <w:lastRenderedPageBreak/>
        <w:t>Regression analysis</w:t>
      </w:r>
      <w:r w:rsidRPr="00D05249">
        <w:t xml:space="preserve"> </w:t>
      </w:r>
      <w:r w:rsidR="0020639E" w:rsidRPr="002F7AAB">
        <w:t>(</w:t>
      </w:r>
      <w:r w:rsidR="0020639E">
        <w:t>Speeding</w:t>
      </w:r>
      <w:r w:rsidR="0020639E" w:rsidRPr="002F7AAB">
        <w:t>)</w:t>
      </w:r>
      <w:bookmarkEnd w:id="114"/>
    </w:p>
    <w:p w14:paraId="3C217C2D" w14:textId="2E83A47D" w:rsidR="0020639E" w:rsidRDefault="005219B8" w:rsidP="0020639E">
      <w:pPr>
        <w:pStyle w:val="Heading3"/>
      </w:pPr>
      <w:r>
        <w:t>Self-defined speeding regression</w:t>
      </w:r>
    </w:p>
    <w:p w14:paraId="78D20989" w14:textId="77777777" w:rsidR="0020639E" w:rsidRPr="008648F1" w:rsidRDefault="0020639E" w:rsidP="0020639E">
      <w:pPr>
        <w:pStyle w:val="SecBody"/>
      </w:pPr>
      <w:r w:rsidRPr="008648F1">
        <w:t xml:space="preserve">After accounting for other characteristics, the likelihood of </w:t>
      </w:r>
      <w:r>
        <w:t>speeding</w:t>
      </w:r>
      <w:r w:rsidRPr="008648F1">
        <w:t xml:space="preserve"> was:</w:t>
      </w:r>
    </w:p>
    <w:p w14:paraId="2CC4CE8C" w14:textId="77777777" w:rsidR="0020639E" w:rsidRPr="0020639E" w:rsidRDefault="0020639E" w:rsidP="0020639E">
      <w:pPr>
        <w:pStyle w:val="SecBullets"/>
      </w:pPr>
      <w:r w:rsidRPr="0020639E">
        <w:t>Significantly higher for males compared to females;</w:t>
      </w:r>
    </w:p>
    <w:p w14:paraId="15349B6A" w14:textId="77777777" w:rsidR="0020639E" w:rsidRPr="0020639E" w:rsidRDefault="0020639E" w:rsidP="0020639E">
      <w:pPr>
        <w:pStyle w:val="SecBullets"/>
      </w:pPr>
      <w:r w:rsidRPr="0020639E">
        <w:t>Significantly lower for older respondents (aged 61 and over) compared to those aged 18 to 25; and</w:t>
      </w:r>
    </w:p>
    <w:p w14:paraId="1E3B0116" w14:textId="77777777" w:rsidR="0020639E" w:rsidRPr="0020639E" w:rsidRDefault="0020639E" w:rsidP="0020639E">
      <w:pPr>
        <w:pStyle w:val="SecBullets"/>
      </w:pPr>
      <w:r w:rsidRPr="0020639E">
        <w:t>Significantly higher for respondents in ‘blue collar’ occupations compared to those who were not working.</w:t>
      </w:r>
    </w:p>
    <w:p w14:paraId="58A558B8" w14:textId="77777777" w:rsidR="0020639E" w:rsidRPr="0020639E" w:rsidRDefault="0020639E" w:rsidP="0020639E">
      <w:pPr>
        <w:pStyle w:val="aTablecaption"/>
      </w:pPr>
      <w:bookmarkStart w:id="116" w:name="_Toc439751022"/>
      <w:bookmarkEnd w:id="115"/>
      <w:r w:rsidRPr="0020639E">
        <w:t xml:space="preserve">Figure </w:t>
      </w:r>
      <w:fldSimple w:instr=" STYLEREF 1 \s ">
        <w:r w:rsidR="005F7C94">
          <w:rPr>
            <w:noProof/>
          </w:rPr>
          <w:t>5</w:t>
        </w:r>
      </w:fldSimple>
      <w:r w:rsidRPr="0020639E">
        <w:t>.</w:t>
      </w:r>
      <w:fldSimple w:instr=" SEQ Figure \* ARABIC \s 1 ">
        <w:r w:rsidR="005F7C94">
          <w:rPr>
            <w:noProof/>
          </w:rPr>
          <w:t>5</w:t>
        </w:r>
      </w:fldSimple>
      <w:r w:rsidRPr="0020639E">
        <w:t>: Odds ratios for model of Speeding</w:t>
      </w:r>
      <w:bookmarkEnd w:id="116"/>
    </w:p>
    <w:p w14:paraId="5A497FBB" w14:textId="5C84DC53" w:rsidR="0020639E" w:rsidRPr="008562E8" w:rsidRDefault="00A0433B" w:rsidP="0020639E">
      <w:pPr>
        <w:pStyle w:val="SecBody"/>
      </w:pPr>
      <w:r>
        <w:rPr>
          <w:noProof/>
          <w:lang w:eastAsia="en-AU"/>
        </w:rPr>
        <w:drawing>
          <wp:inline distT="0" distB="0" distL="0" distR="0" wp14:anchorId="70054D71" wp14:editId="1678DA78">
            <wp:extent cx="5727994" cy="5727994"/>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eed.png"/>
                    <pic:cNvPicPr/>
                  </pic:nvPicPr>
                  <pic:blipFill>
                    <a:blip r:embed="rId32">
                      <a:extLst>
                        <a:ext uri="{28A0092B-C50C-407E-A947-70E740481C1C}">
                          <a14:useLocalDpi xmlns:a14="http://schemas.microsoft.com/office/drawing/2010/main" val="0"/>
                        </a:ext>
                      </a:extLst>
                    </a:blip>
                    <a:stretch>
                      <a:fillRect/>
                    </a:stretch>
                  </pic:blipFill>
                  <pic:spPr>
                    <a:xfrm>
                      <a:off x="0" y="0"/>
                      <a:ext cx="5727994" cy="5727994"/>
                    </a:xfrm>
                    <a:prstGeom prst="rect">
                      <a:avLst/>
                    </a:prstGeom>
                  </pic:spPr>
                </pic:pic>
              </a:graphicData>
            </a:graphic>
          </wp:inline>
        </w:drawing>
      </w:r>
    </w:p>
    <w:p w14:paraId="50B6108F" w14:textId="77777777" w:rsidR="0020639E" w:rsidRDefault="0020639E" w:rsidP="0020639E">
      <w:pPr>
        <w:spacing w:after="200" w:line="276" w:lineRule="auto"/>
        <w:ind w:left="720" w:hanging="360"/>
        <w:rPr>
          <w:szCs w:val="20"/>
        </w:rPr>
      </w:pPr>
      <w:bookmarkStart w:id="117" w:name="_Ref413846427"/>
    </w:p>
    <w:bookmarkEnd w:id="117"/>
    <w:p w14:paraId="73A61FCE" w14:textId="77777777" w:rsidR="0020639E" w:rsidRDefault="0020639E" w:rsidP="0020639E">
      <w:pPr>
        <w:spacing w:after="200" w:line="276" w:lineRule="auto"/>
      </w:pPr>
      <w:r>
        <w:br w:type="page"/>
      </w:r>
    </w:p>
    <w:p w14:paraId="0E4803A4" w14:textId="1E5D6FC1" w:rsidR="0020639E" w:rsidRDefault="0020639E" w:rsidP="0020639E">
      <w:pPr>
        <w:pStyle w:val="Heading3"/>
        <w:numPr>
          <w:ilvl w:val="2"/>
          <w:numId w:val="34"/>
        </w:numPr>
      </w:pPr>
      <w:r w:rsidRPr="0020639E">
        <w:lastRenderedPageBreak/>
        <w:t>Perceptions of being caught speeding</w:t>
      </w:r>
      <w:r>
        <w:t xml:space="preserve"> regression </w:t>
      </w:r>
    </w:p>
    <w:p w14:paraId="65ECED93" w14:textId="058518DE" w:rsidR="0020639E" w:rsidRPr="006E28DA" w:rsidRDefault="0020639E" w:rsidP="0020639E">
      <w:pPr>
        <w:pStyle w:val="SecBody"/>
      </w:pPr>
      <w:r w:rsidRPr="006E28DA">
        <w:t xml:space="preserve">After accounting for other differences between respondents, only </w:t>
      </w:r>
      <w:r>
        <w:t>location</w:t>
      </w:r>
      <w:r w:rsidRPr="006E28DA">
        <w:t xml:space="preserve"> remained as significantly associated with the propensity to </w:t>
      </w:r>
      <w:r>
        <w:t>agree that there is a high chance of being caught speeding.</w:t>
      </w:r>
      <w:r w:rsidRPr="006E28DA">
        <w:t xml:space="preserve"> </w:t>
      </w:r>
      <w:r>
        <w:t>Respondents in regional areas were</w:t>
      </w:r>
      <w:r w:rsidRPr="006E28DA">
        <w:t xml:space="preserve"> approximately twice as likely to </w:t>
      </w:r>
      <w:r>
        <w:t>agree</w:t>
      </w:r>
      <w:r w:rsidRPr="006E28DA">
        <w:t xml:space="preserve"> compared to those in metropolitan areas.</w:t>
      </w:r>
      <w:r w:rsidR="00A0433B">
        <w:t xml:space="preserve"> All age groups were more likely to agree than 18-25 year olds, with those aged 26-39 years being significantly more likely.</w:t>
      </w:r>
    </w:p>
    <w:p w14:paraId="4D6314D7" w14:textId="77777777" w:rsidR="0020639E" w:rsidRPr="006E28DA" w:rsidRDefault="0020639E" w:rsidP="0020639E">
      <w:pPr>
        <w:pStyle w:val="Caption"/>
        <w:keepNext/>
        <w:jc w:val="left"/>
        <w:rPr>
          <w:sz w:val="20"/>
        </w:rPr>
      </w:pPr>
      <w:bookmarkStart w:id="118" w:name="_Toc439751023"/>
      <w:r w:rsidRPr="00BD01E7">
        <w:rPr>
          <w:rStyle w:val="aTablecaptionChar"/>
          <w:b/>
        </w:rPr>
        <w:t xml:space="preserve">Figure </w:t>
      </w:r>
      <w:r w:rsidRPr="00BD01E7">
        <w:rPr>
          <w:rStyle w:val="aTablecaptionChar"/>
          <w:b/>
        </w:rPr>
        <w:fldChar w:fldCharType="begin"/>
      </w:r>
      <w:r w:rsidRPr="00BD01E7">
        <w:rPr>
          <w:rStyle w:val="aTablecaptionChar"/>
          <w:b/>
        </w:rPr>
        <w:instrText xml:space="preserve"> STYLEREF 1 \s </w:instrText>
      </w:r>
      <w:r w:rsidRPr="00BD01E7">
        <w:rPr>
          <w:rStyle w:val="aTablecaptionChar"/>
          <w:b/>
        </w:rPr>
        <w:fldChar w:fldCharType="separate"/>
      </w:r>
      <w:r w:rsidR="005F7C94">
        <w:rPr>
          <w:rStyle w:val="aTablecaptionChar"/>
          <w:b/>
          <w:noProof/>
        </w:rPr>
        <w:t>5</w:t>
      </w:r>
      <w:r w:rsidRPr="00BD01E7">
        <w:rPr>
          <w:rStyle w:val="aTablecaptionChar"/>
          <w:b/>
        </w:rPr>
        <w:fldChar w:fldCharType="end"/>
      </w:r>
      <w:r w:rsidRPr="00BD01E7">
        <w:rPr>
          <w:rStyle w:val="aTablecaptionChar"/>
          <w:b/>
        </w:rPr>
        <w:t>.</w:t>
      </w:r>
      <w:r w:rsidRPr="00BD01E7">
        <w:rPr>
          <w:rStyle w:val="aTablecaptionChar"/>
          <w:b/>
        </w:rPr>
        <w:fldChar w:fldCharType="begin"/>
      </w:r>
      <w:r w:rsidRPr="00BD01E7">
        <w:rPr>
          <w:rStyle w:val="aTablecaptionChar"/>
          <w:b/>
        </w:rPr>
        <w:instrText xml:space="preserve"> SEQ Figure \* ARABIC \s 1 </w:instrText>
      </w:r>
      <w:r w:rsidRPr="00BD01E7">
        <w:rPr>
          <w:rStyle w:val="aTablecaptionChar"/>
          <w:b/>
        </w:rPr>
        <w:fldChar w:fldCharType="separate"/>
      </w:r>
      <w:r w:rsidR="005F7C94">
        <w:rPr>
          <w:rStyle w:val="aTablecaptionChar"/>
          <w:b/>
          <w:noProof/>
        </w:rPr>
        <w:t>6</w:t>
      </w:r>
      <w:r w:rsidRPr="00BD01E7">
        <w:rPr>
          <w:rStyle w:val="aTablecaptionChar"/>
          <w:b/>
        </w:rPr>
        <w:fldChar w:fldCharType="end"/>
      </w:r>
      <w:r w:rsidRPr="00BD01E7">
        <w:rPr>
          <w:rStyle w:val="aTablecaptionChar"/>
          <w:b/>
        </w:rPr>
        <w:t>:</w:t>
      </w:r>
      <w:r w:rsidRPr="002575D2">
        <w:rPr>
          <w:sz w:val="20"/>
        </w:rPr>
        <w:t xml:space="preserve"> </w:t>
      </w:r>
      <w:r w:rsidRPr="006E28DA">
        <w:rPr>
          <w:sz w:val="20"/>
        </w:rPr>
        <w:t xml:space="preserve">Odds ratios for model of </w:t>
      </w:r>
      <w:r w:rsidRPr="006E28DA">
        <w:rPr>
          <w:i/>
          <w:sz w:val="20"/>
        </w:rPr>
        <w:t>High chance of being caught speeding</w:t>
      </w:r>
      <w:bookmarkEnd w:id="118"/>
    </w:p>
    <w:p w14:paraId="6D236048" w14:textId="2D3C13EB" w:rsidR="0020639E" w:rsidRDefault="00A0433B" w:rsidP="0020639E">
      <w:pPr>
        <w:pStyle w:val="SecBody"/>
        <w:rPr>
          <w:highlight w:val="yellow"/>
        </w:rPr>
      </w:pPr>
      <w:r>
        <w:rPr>
          <w:noProof/>
          <w:sz w:val="18"/>
          <w:lang w:eastAsia="en-AU"/>
        </w:rPr>
        <w:drawing>
          <wp:inline distT="0" distB="0" distL="0" distR="0" wp14:anchorId="74D4EE3E" wp14:editId="27C4B27E">
            <wp:extent cx="5727994" cy="5727994"/>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peedcaught2.png"/>
                    <pic:cNvPicPr/>
                  </pic:nvPicPr>
                  <pic:blipFill>
                    <a:blip r:embed="rId33">
                      <a:extLst>
                        <a:ext uri="{28A0092B-C50C-407E-A947-70E740481C1C}">
                          <a14:useLocalDpi xmlns:a14="http://schemas.microsoft.com/office/drawing/2010/main" val="0"/>
                        </a:ext>
                      </a:extLst>
                    </a:blip>
                    <a:stretch>
                      <a:fillRect/>
                    </a:stretch>
                  </pic:blipFill>
                  <pic:spPr>
                    <a:xfrm>
                      <a:off x="0" y="0"/>
                      <a:ext cx="5727994" cy="5727994"/>
                    </a:xfrm>
                    <a:prstGeom prst="rect">
                      <a:avLst/>
                    </a:prstGeom>
                  </pic:spPr>
                </pic:pic>
              </a:graphicData>
            </a:graphic>
          </wp:inline>
        </w:drawing>
      </w:r>
    </w:p>
    <w:p w14:paraId="0131A4BE" w14:textId="77777777" w:rsidR="0020639E" w:rsidRDefault="0020639E" w:rsidP="0020639E">
      <w:pPr>
        <w:spacing w:after="200" w:line="276" w:lineRule="auto"/>
        <w:rPr>
          <w:sz w:val="18"/>
          <w:highlight w:val="yellow"/>
        </w:rPr>
      </w:pPr>
    </w:p>
    <w:p w14:paraId="6889C6CA" w14:textId="77777777" w:rsidR="0020639E" w:rsidRPr="00B40451" w:rsidRDefault="0020639E" w:rsidP="0020639E">
      <w:pPr>
        <w:spacing w:after="200" w:line="276" w:lineRule="auto"/>
        <w:rPr>
          <w:sz w:val="18"/>
          <w:highlight w:val="yellow"/>
        </w:rPr>
      </w:pPr>
      <w:r w:rsidRPr="00B40451">
        <w:rPr>
          <w:sz w:val="18"/>
          <w:highlight w:val="yellow"/>
        </w:rPr>
        <w:br w:type="page"/>
      </w:r>
    </w:p>
    <w:p w14:paraId="6D0F7F95" w14:textId="0675AA32" w:rsidR="0020639E" w:rsidRPr="002575D2" w:rsidRDefault="00A0433B" w:rsidP="0020639E">
      <w:pPr>
        <w:pStyle w:val="SecBody"/>
      </w:pPr>
      <w:r w:rsidRPr="00A0433B">
        <w:lastRenderedPageBreak/>
        <w:t>After accounting for other differences between respondents, only age remained as significantly associated with the propensity to agree that it is easy to avoid being caught speeding. Respondents aged 26 years or older were approximately half as likely to agree compared to those aged 18</w:t>
      </w:r>
      <w:r>
        <w:t xml:space="preserve"> to </w:t>
      </w:r>
      <w:r w:rsidRPr="00A0433B">
        <w:t>25 years.</w:t>
      </w:r>
    </w:p>
    <w:p w14:paraId="069E7563" w14:textId="77777777" w:rsidR="0020639E" w:rsidRPr="006E28DA" w:rsidRDefault="0020639E" w:rsidP="0020639E">
      <w:pPr>
        <w:pStyle w:val="Caption"/>
        <w:keepNext/>
        <w:jc w:val="left"/>
        <w:rPr>
          <w:i/>
          <w:sz w:val="20"/>
        </w:rPr>
      </w:pPr>
      <w:bookmarkStart w:id="119" w:name="_Toc439751024"/>
      <w:r w:rsidRPr="00BD01E7">
        <w:rPr>
          <w:rStyle w:val="aTablecaptionChar"/>
          <w:b/>
        </w:rPr>
        <w:t xml:space="preserve">Figure </w:t>
      </w:r>
      <w:r w:rsidRPr="00BD01E7">
        <w:rPr>
          <w:rStyle w:val="aTablecaptionChar"/>
          <w:b/>
        </w:rPr>
        <w:fldChar w:fldCharType="begin"/>
      </w:r>
      <w:r w:rsidRPr="00BD01E7">
        <w:rPr>
          <w:rStyle w:val="aTablecaptionChar"/>
          <w:b/>
        </w:rPr>
        <w:instrText xml:space="preserve"> STYLEREF 1 \s </w:instrText>
      </w:r>
      <w:r w:rsidRPr="00BD01E7">
        <w:rPr>
          <w:rStyle w:val="aTablecaptionChar"/>
          <w:b/>
        </w:rPr>
        <w:fldChar w:fldCharType="separate"/>
      </w:r>
      <w:r w:rsidR="005F7C94">
        <w:rPr>
          <w:rStyle w:val="aTablecaptionChar"/>
          <w:b/>
          <w:noProof/>
        </w:rPr>
        <w:t>5</w:t>
      </w:r>
      <w:r w:rsidRPr="00BD01E7">
        <w:rPr>
          <w:rStyle w:val="aTablecaptionChar"/>
          <w:b/>
        </w:rPr>
        <w:fldChar w:fldCharType="end"/>
      </w:r>
      <w:r w:rsidRPr="00BD01E7">
        <w:rPr>
          <w:rStyle w:val="aTablecaptionChar"/>
          <w:b/>
        </w:rPr>
        <w:t>.</w:t>
      </w:r>
      <w:r w:rsidRPr="00BD01E7">
        <w:rPr>
          <w:rStyle w:val="aTablecaptionChar"/>
          <w:b/>
        </w:rPr>
        <w:fldChar w:fldCharType="begin"/>
      </w:r>
      <w:r w:rsidRPr="00BD01E7">
        <w:rPr>
          <w:rStyle w:val="aTablecaptionChar"/>
          <w:b/>
        </w:rPr>
        <w:instrText xml:space="preserve"> SEQ Figure \* ARABIC \s 1 </w:instrText>
      </w:r>
      <w:r w:rsidRPr="00BD01E7">
        <w:rPr>
          <w:rStyle w:val="aTablecaptionChar"/>
          <w:b/>
        </w:rPr>
        <w:fldChar w:fldCharType="separate"/>
      </w:r>
      <w:r w:rsidR="005F7C94">
        <w:rPr>
          <w:rStyle w:val="aTablecaptionChar"/>
          <w:b/>
          <w:noProof/>
        </w:rPr>
        <w:t>7</w:t>
      </w:r>
      <w:r w:rsidRPr="00BD01E7">
        <w:rPr>
          <w:rStyle w:val="aTablecaptionChar"/>
          <w:b/>
        </w:rPr>
        <w:fldChar w:fldCharType="end"/>
      </w:r>
      <w:r w:rsidRPr="00BD01E7">
        <w:rPr>
          <w:rStyle w:val="aTablecaptionChar"/>
          <w:b/>
        </w:rPr>
        <w:t>:</w:t>
      </w:r>
      <w:r w:rsidRPr="002575D2">
        <w:rPr>
          <w:sz w:val="20"/>
        </w:rPr>
        <w:t xml:space="preserve"> </w:t>
      </w:r>
      <w:r w:rsidRPr="006E28DA">
        <w:rPr>
          <w:sz w:val="20"/>
        </w:rPr>
        <w:t xml:space="preserve">Odds ratios for model of </w:t>
      </w:r>
      <w:r w:rsidRPr="006E28DA">
        <w:rPr>
          <w:i/>
          <w:sz w:val="20"/>
        </w:rPr>
        <w:t>Easy to avoid being caught while speeding</w:t>
      </w:r>
      <w:bookmarkEnd w:id="119"/>
    </w:p>
    <w:p w14:paraId="080A0CFE" w14:textId="49323153" w:rsidR="0020639E" w:rsidRDefault="00A0433B" w:rsidP="0020639E">
      <w:pPr>
        <w:pStyle w:val="SecBody"/>
        <w:rPr>
          <w:highlight w:val="yellow"/>
        </w:rPr>
      </w:pPr>
      <w:r>
        <w:rPr>
          <w:noProof/>
          <w:sz w:val="18"/>
          <w:lang w:eastAsia="en-AU"/>
        </w:rPr>
        <w:drawing>
          <wp:inline distT="0" distB="0" distL="0" distR="0" wp14:anchorId="259B16EB" wp14:editId="49CB0013">
            <wp:extent cx="5727994" cy="5727994"/>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peedcaught1.png"/>
                    <pic:cNvPicPr/>
                  </pic:nvPicPr>
                  <pic:blipFill>
                    <a:blip r:embed="rId34">
                      <a:extLst>
                        <a:ext uri="{28A0092B-C50C-407E-A947-70E740481C1C}">
                          <a14:useLocalDpi xmlns:a14="http://schemas.microsoft.com/office/drawing/2010/main" val="0"/>
                        </a:ext>
                      </a:extLst>
                    </a:blip>
                    <a:stretch>
                      <a:fillRect/>
                    </a:stretch>
                  </pic:blipFill>
                  <pic:spPr>
                    <a:xfrm>
                      <a:off x="0" y="0"/>
                      <a:ext cx="5727994" cy="5727994"/>
                    </a:xfrm>
                    <a:prstGeom prst="rect">
                      <a:avLst/>
                    </a:prstGeom>
                  </pic:spPr>
                </pic:pic>
              </a:graphicData>
            </a:graphic>
          </wp:inline>
        </w:drawing>
      </w:r>
    </w:p>
    <w:p w14:paraId="04A11E54" w14:textId="77777777" w:rsidR="0020639E" w:rsidRPr="00B40451" w:rsidRDefault="0020639E" w:rsidP="0020639E">
      <w:pPr>
        <w:spacing w:after="200" w:line="276" w:lineRule="auto"/>
        <w:rPr>
          <w:sz w:val="18"/>
          <w:highlight w:val="yellow"/>
        </w:rPr>
      </w:pPr>
      <w:r w:rsidRPr="00B40451">
        <w:rPr>
          <w:sz w:val="18"/>
          <w:highlight w:val="yellow"/>
        </w:rPr>
        <w:br w:type="page"/>
      </w:r>
    </w:p>
    <w:p w14:paraId="3484A772" w14:textId="6AD4249B" w:rsidR="0040767D" w:rsidRDefault="0040767D" w:rsidP="0063334C">
      <w:pPr>
        <w:pStyle w:val="Heading1"/>
      </w:pPr>
      <w:bookmarkStart w:id="120" w:name="_Toc439750986"/>
      <w:r>
        <w:lastRenderedPageBreak/>
        <w:t>Impaired</w:t>
      </w:r>
      <w:r w:rsidR="006A68B4">
        <w:t xml:space="preserve"> </w:t>
      </w:r>
      <w:r>
        <w:t>driving</w:t>
      </w:r>
      <w:bookmarkEnd w:id="120"/>
    </w:p>
    <w:p w14:paraId="60188439" w14:textId="77777777" w:rsidR="0040767D" w:rsidRDefault="0040767D" w:rsidP="0040767D">
      <w:pPr>
        <w:pStyle w:val="Heading2"/>
      </w:pPr>
      <w:bookmarkStart w:id="121" w:name="_Toc439750987"/>
      <w:r>
        <w:t>Use of drugs &amp; alcohol</w:t>
      </w:r>
      <w:bookmarkEnd w:id="121"/>
    </w:p>
    <w:p w14:paraId="2795674F" w14:textId="44C495D3" w:rsidR="00481C2A" w:rsidRDefault="00AB322A" w:rsidP="00481C2A">
      <w:pPr>
        <w:pStyle w:val="SecBody"/>
      </w:pPr>
      <w:r>
        <w:t xml:space="preserve">All </w:t>
      </w:r>
      <w:r w:rsidR="00EF7A09">
        <w:t xml:space="preserve">respondents </w:t>
      </w:r>
      <w:r>
        <w:t xml:space="preserve">were asked whether they drink and </w:t>
      </w:r>
      <w:r w:rsidR="00EF7A09">
        <w:t xml:space="preserve">if they had </w:t>
      </w:r>
      <w:r>
        <w:t xml:space="preserve">used recreational drugs in the last twelve months. </w:t>
      </w:r>
      <w:r w:rsidR="005F7C94" w:rsidRPr="006943E3">
        <w:t xml:space="preserve">Figure </w:t>
      </w:r>
      <w:r w:rsidR="005F7C94">
        <w:rPr>
          <w:noProof/>
        </w:rPr>
        <w:t>6</w:t>
      </w:r>
      <w:r w:rsidR="005F7C94" w:rsidRPr="006943E3">
        <w:t>.</w:t>
      </w:r>
      <w:r w:rsidR="005F7C94">
        <w:rPr>
          <w:noProof/>
        </w:rPr>
        <w:t>1</w:t>
      </w:r>
      <w:r>
        <w:t xml:space="preserve"> shows that </w:t>
      </w:r>
      <w:r w:rsidR="00EF7A09">
        <w:t xml:space="preserve">among licence holders aged 18 to 60, around four </w:t>
      </w:r>
      <w:r>
        <w:t xml:space="preserve">in </w:t>
      </w:r>
      <w:r w:rsidR="00EF7A09">
        <w:t>five</w:t>
      </w:r>
      <w:r>
        <w:t xml:space="preserve"> (79%) drink alcohol</w:t>
      </w:r>
      <w:r w:rsidR="00EF7A09">
        <w:t>,</w:t>
      </w:r>
      <w:r>
        <w:t xml:space="preserve"> while less than one in ten (8%) have used recreational drugs in the last twelve months. While </w:t>
      </w:r>
      <w:r w:rsidR="00EF7A09">
        <w:t xml:space="preserve">the proportion of </w:t>
      </w:r>
      <w:r>
        <w:t>those who drink alcohol</w:t>
      </w:r>
      <w:r w:rsidR="00A0433B">
        <w:t xml:space="preserve"> in 2015 </w:t>
      </w:r>
      <w:r w:rsidR="00433774">
        <w:t>is generally consistent with previous years</w:t>
      </w:r>
      <w:r>
        <w:t xml:space="preserve">, </w:t>
      </w:r>
      <w:r w:rsidR="00A0433B">
        <w:t xml:space="preserve">there was a significant decrease in </w:t>
      </w:r>
      <w:r>
        <w:t xml:space="preserve">the </w:t>
      </w:r>
      <w:r w:rsidR="00EF7A09">
        <w:t xml:space="preserve">2014 </w:t>
      </w:r>
      <w:r>
        <w:t xml:space="preserve">(74%). </w:t>
      </w:r>
    </w:p>
    <w:p w14:paraId="5519EB41" w14:textId="77777777" w:rsidR="00481C2A" w:rsidRPr="006943E3" w:rsidRDefault="00481C2A" w:rsidP="00481C2A">
      <w:pPr>
        <w:pStyle w:val="aTablecaption"/>
      </w:pPr>
      <w:bookmarkStart w:id="122" w:name="_Ref436389579"/>
      <w:bookmarkStart w:id="123" w:name="_Toc439751025"/>
      <w:r w:rsidRPr="006943E3">
        <w:t xml:space="preserve">Figure </w:t>
      </w:r>
      <w:fldSimple w:instr=" STYLEREF 1 \s ">
        <w:r w:rsidR="005F7C94">
          <w:rPr>
            <w:noProof/>
          </w:rPr>
          <w:t>6</w:t>
        </w:r>
      </w:fldSimple>
      <w:r w:rsidRPr="006943E3">
        <w:t>.</w:t>
      </w:r>
      <w:fldSimple w:instr=" SEQ Figure \* ARABIC \s 1 ">
        <w:r w:rsidR="005F7C94">
          <w:rPr>
            <w:noProof/>
          </w:rPr>
          <w:t>1</w:t>
        </w:r>
      </w:fldSimple>
      <w:bookmarkEnd w:id="122"/>
      <w:r w:rsidRPr="006943E3">
        <w:t xml:space="preserve">: </w:t>
      </w:r>
      <w:r w:rsidR="00320287">
        <w:t>Alcohol and drug use*</w:t>
      </w:r>
      <w:r w:rsidRPr="006943E3">
        <w:t xml:space="preserve"> – time series</w:t>
      </w:r>
      <w:bookmarkEnd w:id="123"/>
      <w:r w:rsidRPr="006943E3">
        <w:t xml:space="preserve"> </w:t>
      </w:r>
    </w:p>
    <w:p w14:paraId="1927A8B1" w14:textId="74E2D416" w:rsidR="00481C2A" w:rsidRPr="00EF7A09" w:rsidRDefault="000E3168" w:rsidP="00EF7A09">
      <w:pPr>
        <w:pStyle w:val="Figure"/>
        <w:pBdr>
          <w:bottom w:val="none" w:sz="0" w:space="0" w:color="auto"/>
        </w:pBdr>
        <w:tabs>
          <w:tab w:val="left" w:pos="1276"/>
        </w:tabs>
        <w:spacing w:after="0"/>
        <w:ind w:left="567" w:hanging="567"/>
        <w:rPr>
          <w:rStyle w:val="aFignoteChar"/>
          <w:b w:val="0"/>
        </w:rPr>
      </w:pPr>
      <w:r>
        <w:pict w14:anchorId="14B4BDD2">
          <v:shape id="_x0000_i1040" type="#_x0000_t75" style="width:483pt;height:201.75pt">
            <v:imagedata r:id="rId35" o:title=""/>
          </v:shape>
        </w:pict>
      </w:r>
      <w:r w:rsidR="00481C2A" w:rsidRPr="00EF7A09">
        <w:rPr>
          <w:rStyle w:val="aFignoteChar"/>
          <w:b w:val="0"/>
        </w:rPr>
        <w:t>Base:</w:t>
      </w:r>
      <w:r w:rsidR="00481C2A" w:rsidRPr="00EF7A09">
        <w:rPr>
          <w:rStyle w:val="aFignoteChar"/>
          <w:b w:val="0"/>
        </w:rPr>
        <w:tab/>
        <w:t xml:space="preserve">Licence holders aged 18-60 with a valid response </w:t>
      </w:r>
      <w:r w:rsidR="003D7BDB" w:rsidRPr="00EF7A09">
        <w:rPr>
          <w:rStyle w:val="aFignoteChar"/>
          <w:b w:val="0"/>
        </w:rPr>
        <w:t>(n=700</w:t>
      </w:r>
      <w:r w:rsidR="00481C2A" w:rsidRPr="00EF7A09">
        <w:rPr>
          <w:rStyle w:val="aFignoteChar"/>
          <w:b w:val="0"/>
        </w:rPr>
        <w:t>)</w:t>
      </w:r>
    </w:p>
    <w:p w14:paraId="217F3B2F" w14:textId="77777777" w:rsidR="00481C2A" w:rsidRDefault="00481C2A" w:rsidP="00481C2A">
      <w:pPr>
        <w:pStyle w:val="aFignote"/>
      </w:pPr>
      <w:r w:rsidRPr="006943E3">
        <w:t>Q2</w:t>
      </w:r>
      <w:r w:rsidR="00320287">
        <w:t>1</w:t>
      </w:r>
      <w:r w:rsidRPr="006943E3">
        <w:tab/>
        <w:t>Do you drink alcohol? [single response</w:t>
      </w:r>
      <w:r w:rsidR="00320287">
        <w:t>]</w:t>
      </w:r>
    </w:p>
    <w:p w14:paraId="290E4C59" w14:textId="42BBEA90" w:rsidR="00320287" w:rsidRPr="00481C2A" w:rsidRDefault="00320287" w:rsidP="00481C2A">
      <w:pPr>
        <w:pStyle w:val="aFignote"/>
      </w:pPr>
      <w:r w:rsidRPr="006943E3">
        <w:t>Q26</w:t>
      </w:r>
      <w:r w:rsidRPr="006943E3">
        <w:tab/>
        <w:t>Have you used recreational drugs (for example, methamphetamine, ice, marijuana etc.) in the last 12 months? [single response]</w:t>
      </w:r>
    </w:p>
    <w:p w14:paraId="2493B6BE" w14:textId="16770AA7" w:rsidR="00481C2A" w:rsidRDefault="00320287" w:rsidP="00320287">
      <w:pPr>
        <w:pStyle w:val="aFignote"/>
      </w:pPr>
      <w:r>
        <w:t xml:space="preserve">*Note: </w:t>
      </w:r>
      <w:r>
        <w:tab/>
        <w:t xml:space="preserve">‘Drug use’ was introduced in 2014 </w:t>
      </w:r>
    </w:p>
    <w:p w14:paraId="51D66AA5" w14:textId="77777777" w:rsidR="00320287" w:rsidRDefault="00320287" w:rsidP="00320287">
      <w:pPr>
        <w:pStyle w:val="aFignote"/>
      </w:pPr>
    </w:p>
    <w:p w14:paraId="29C60AB1" w14:textId="6F1D5222" w:rsidR="00320287" w:rsidRDefault="00EF7A09" w:rsidP="00320287">
      <w:pPr>
        <w:pStyle w:val="SecBody"/>
      </w:pPr>
      <w:r w:rsidRPr="00EF7A09">
        <w:t xml:space="preserve">As shown in </w:t>
      </w:r>
      <w:r w:rsidR="005F7C94" w:rsidRPr="0063345A">
        <w:rPr>
          <w:rStyle w:val="aTablecaptionChar"/>
          <w:b w:val="0"/>
          <w:bCs w:val="0"/>
        </w:rPr>
        <w:t xml:space="preserve">Table </w:t>
      </w:r>
      <w:r w:rsidR="005F7C94">
        <w:rPr>
          <w:rStyle w:val="aTablecaptionChar"/>
          <w:b w:val="0"/>
          <w:bCs w:val="0"/>
          <w:noProof/>
        </w:rPr>
        <w:t>6</w:t>
      </w:r>
      <w:r w:rsidR="005F7C94" w:rsidRPr="0063345A">
        <w:rPr>
          <w:rStyle w:val="aTablecaptionChar"/>
          <w:b w:val="0"/>
          <w:bCs w:val="0"/>
        </w:rPr>
        <w:t>.</w:t>
      </w:r>
      <w:r w:rsidR="005F7C94">
        <w:rPr>
          <w:rStyle w:val="aTablecaptionChar"/>
          <w:b w:val="0"/>
          <w:bCs w:val="0"/>
          <w:noProof/>
        </w:rPr>
        <w:t>1</w:t>
      </w:r>
      <w:r>
        <w:t>,</w:t>
      </w:r>
      <w:r w:rsidR="00645C6A">
        <w:t xml:space="preserve"> </w:t>
      </w:r>
      <w:r>
        <w:t>m</w:t>
      </w:r>
      <w:r w:rsidR="00AB322A">
        <w:t xml:space="preserve">ales </w:t>
      </w:r>
      <w:r w:rsidR="00517925">
        <w:t>were</w:t>
      </w:r>
      <w:r w:rsidR="00AB322A">
        <w:t xml:space="preserve"> significantly more likely to </w:t>
      </w:r>
      <w:r>
        <w:t xml:space="preserve">drink </w:t>
      </w:r>
      <w:r w:rsidR="00AB322A">
        <w:t>alcohol (79%) compared to females (72%), while drivers aged 61</w:t>
      </w:r>
      <w:r>
        <w:t xml:space="preserve"> and over</w:t>
      </w:r>
      <w:r w:rsidR="00AB322A">
        <w:t xml:space="preserve"> were significantly </w:t>
      </w:r>
      <w:r w:rsidR="00AB322A" w:rsidRPr="00EF7A09">
        <w:rPr>
          <w:i/>
        </w:rPr>
        <w:t>less</w:t>
      </w:r>
      <w:r w:rsidR="00AB322A">
        <w:t xml:space="preserve"> likely to </w:t>
      </w:r>
      <w:r>
        <w:t xml:space="preserve">drink </w:t>
      </w:r>
      <w:r w:rsidR="00AB322A">
        <w:t xml:space="preserve">alcohol (66%) than </w:t>
      </w:r>
      <w:r>
        <w:t xml:space="preserve">all </w:t>
      </w:r>
      <w:r w:rsidR="00AB322A">
        <w:t>other age group</w:t>
      </w:r>
      <w:r>
        <w:t>s</w:t>
      </w:r>
      <w:r w:rsidR="00AB322A">
        <w:t xml:space="preserve">. </w:t>
      </w:r>
      <w:r w:rsidR="00591F24">
        <w:t xml:space="preserve">Although a small proportion admitted to using drugs in the last twelve months, usage was considerably higher among </w:t>
      </w:r>
      <w:r w:rsidR="006B242D">
        <w:t xml:space="preserve">respondents </w:t>
      </w:r>
      <w:r w:rsidR="00591F24">
        <w:t>aged 18</w:t>
      </w:r>
      <w:r w:rsidR="00517925">
        <w:t xml:space="preserve"> to </w:t>
      </w:r>
      <w:r w:rsidR="00591F24">
        <w:t>25 years (16%) than any other age group.</w:t>
      </w:r>
      <w:r w:rsidR="00A0433B">
        <w:t xml:space="preserve"> It is interesting to note that all respondents who reported using drugs also drank alcohol. </w:t>
      </w:r>
    </w:p>
    <w:p w14:paraId="53C98A7F" w14:textId="56A29F40" w:rsidR="00320287" w:rsidRPr="0063345A" w:rsidRDefault="006B5645" w:rsidP="0063345A">
      <w:pPr>
        <w:pStyle w:val="aTablecaption"/>
        <w:rPr>
          <w:rStyle w:val="aTablecaptionChar"/>
          <w:b/>
          <w:bCs/>
        </w:rPr>
      </w:pPr>
      <w:bookmarkStart w:id="124" w:name="_Ref436389301"/>
      <w:bookmarkStart w:id="125" w:name="_Toc439751074"/>
      <w:r w:rsidRPr="0063345A">
        <w:rPr>
          <w:rStyle w:val="aTablecaptionChar"/>
          <w:b/>
          <w:bCs/>
        </w:rPr>
        <w:t>T</w:t>
      </w:r>
      <w:r w:rsidR="00320287" w:rsidRPr="0063345A">
        <w:rPr>
          <w:rStyle w:val="aTablecaptionChar"/>
          <w:b/>
          <w:bCs/>
        </w:rPr>
        <w:t xml:space="preserve">able </w:t>
      </w:r>
      <w:r w:rsidR="00320287" w:rsidRPr="0063345A">
        <w:rPr>
          <w:rStyle w:val="aTablecaptionChar"/>
          <w:b/>
          <w:bCs/>
        </w:rPr>
        <w:fldChar w:fldCharType="begin"/>
      </w:r>
      <w:r w:rsidR="00320287" w:rsidRPr="0063345A">
        <w:rPr>
          <w:rStyle w:val="aTablecaptionChar"/>
          <w:b/>
          <w:bCs/>
        </w:rPr>
        <w:instrText xml:space="preserve"> STYLEREF 1 \s </w:instrText>
      </w:r>
      <w:r w:rsidR="00320287" w:rsidRPr="0063345A">
        <w:rPr>
          <w:rStyle w:val="aTablecaptionChar"/>
          <w:b/>
          <w:bCs/>
        </w:rPr>
        <w:fldChar w:fldCharType="separate"/>
      </w:r>
      <w:r w:rsidR="005F7C94">
        <w:rPr>
          <w:rStyle w:val="aTablecaptionChar"/>
          <w:b/>
          <w:bCs/>
          <w:noProof/>
        </w:rPr>
        <w:t>6</w:t>
      </w:r>
      <w:r w:rsidR="00320287" w:rsidRPr="0063345A">
        <w:rPr>
          <w:rStyle w:val="aTablecaptionChar"/>
          <w:b/>
          <w:bCs/>
        </w:rPr>
        <w:fldChar w:fldCharType="end"/>
      </w:r>
      <w:r w:rsidR="00320287" w:rsidRPr="0063345A">
        <w:rPr>
          <w:rStyle w:val="aTablecaptionChar"/>
          <w:b/>
          <w:bCs/>
        </w:rPr>
        <w:t>.</w:t>
      </w:r>
      <w:r w:rsidR="00320287" w:rsidRPr="0063345A">
        <w:rPr>
          <w:rStyle w:val="aTablecaptionChar"/>
          <w:b/>
          <w:bCs/>
        </w:rPr>
        <w:fldChar w:fldCharType="begin"/>
      </w:r>
      <w:r w:rsidR="00320287" w:rsidRPr="0063345A">
        <w:rPr>
          <w:rStyle w:val="aTablecaptionChar"/>
          <w:b/>
          <w:bCs/>
        </w:rPr>
        <w:instrText xml:space="preserve"> SEQ Table \* ARABIC \s 1 </w:instrText>
      </w:r>
      <w:r w:rsidR="00320287" w:rsidRPr="0063345A">
        <w:rPr>
          <w:rStyle w:val="aTablecaptionChar"/>
          <w:b/>
          <w:bCs/>
        </w:rPr>
        <w:fldChar w:fldCharType="separate"/>
      </w:r>
      <w:r w:rsidR="005F7C94">
        <w:rPr>
          <w:rStyle w:val="aTablecaptionChar"/>
          <w:b/>
          <w:bCs/>
          <w:noProof/>
        </w:rPr>
        <w:t>1</w:t>
      </w:r>
      <w:r w:rsidR="00320287" w:rsidRPr="0063345A">
        <w:rPr>
          <w:rStyle w:val="aTablecaptionChar"/>
          <w:b/>
          <w:bCs/>
        </w:rPr>
        <w:fldChar w:fldCharType="end"/>
      </w:r>
      <w:bookmarkEnd w:id="124"/>
      <w:r w:rsidR="00320287" w:rsidRPr="0063345A">
        <w:rPr>
          <w:rStyle w:val="aTablecaptionChar"/>
          <w:b/>
          <w:bCs/>
        </w:rPr>
        <w:t xml:space="preserve">: </w:t>
      </w:r>
      <w:r w:rsidR="00320287" w:rsidRPr="0063345A">
        <w:t xml:space="preserve">Alcohol and drug use by demographics </w:t>
      </w:r>
      <w:r w:rsidR="001F1D9E">
        <w:rPr>
          <w:rStyle w:val="aTablecaptionChar"/>
          <w:b/>
          <w:bCs/>
        </w:rPr>
        <w:t>(2015)</w:t>
      </w:r>
      <w:bookmarkEnd w:id="125"/>
    </w:p>
    <w:tbl>
      <w:tblPr>
        <w:tblStyle w:val="LightList-Accent12"/>
        <w:tblW w:w="9154" w:type="dxa"/>
        <w:tblInd w:w="557" w:type="dxa"/>
        <w:tblBorders>
          <w:insideH w:val="single" w:sz="8" w:space="0" w:color="4F81BD" w:themeColor="accent1"/>
          <w:insideV w:val="single" w:sz="8" w:space="0" w:color="4F81BD" w:themeColor="accent1"/>
        </w:tblBorders>
        <w:tblLook w:val="04A0" w:firstRow="1" w:lastRow="0" w:firstColumn="1" w:lastColumn="0" w:noHBand="0" w:noVBand="1"/>
      </w:tblPr>
      <w:tblGrid>
        <w:gridCol w:w="1932"/>
        <w:gridCol w:w="790"/>
        <w:gridCol w:w="787"/>
        <w:gridCol w:w="848"/>
        <w:gridCol w:w="791"/>
        <w:gridCol w:w="830"/>
        <w:gridCol w:w="794"/>
        <w:gridCol w:w="794"/>
        <w:gridCol w:w="794"/>
        <w:gridCol w:w="794"/>
      </w:tblGrid>
      <w:tr w:rsidR="00320287" w:rsidRPr="006943E3" w14:paraId="49E42174" w14:textId="77777777" w:rsidTr="0012783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2" w:type="dxa"/>
            <w:vMerge w:val="restart"/>
            <w:tcBorders>
              <w:right w:val="single" w:sz="8" w:space="0" w:color="auto"/>
            </w:tcBorders>
          </w:tcPr>
          <w:p w14:paraId="75D30C5D" w14:textId="77777777" w:rsidR="00320287" w:rsidRPr="006943E3" w:rsidRDefault="00320287" w:rsidP="00A3027B">
            <w:pPr>
              <w:rPr>
                <w:rFonts w:eastAsia="Times New Roman" w:cs="Arial"/>
                <w:sz w:val="16"/>
                <w:szCs w:val="16"/>
              </w:rPr>
            </w:pPr>
          </w:p>
        </w:tc>
        <w:tc>
          <w:tcPr>
            <w:tcW w:w="790" w:type="dxa"/>
            <w:tcBorders>
              <w:left w:val="single" w:sz="8" w:space="0" w:color="auto"/>
              <w:bottom w:val="single" w:sz="8" w:space="0" w:color="FFFFFF" w:themeColor="background1"/>
              <w:right w:val="single" w:sz="8" w:space="0" w:color="1F497D" w:themeColor="text2"/>
            </w:tcBorders>
            <w:vAlign w:val="center"/>
          </w:tcPr>
          <w:p w14:paraId="3C8E5102" w14:textId="77777777" w:rsidR="00320287" w:rsidRPr="006943E3" w:rsidRDefault="00320287" w:rsidP="00A3027B">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635" w:type="dxa"/>
            <w:gridSpan w:val="2"/>
            <w:tcBorders>
              <w:left w:val="single" w:sz="8" w:space="0" w:color="auto"/>
              <w:bottom w:val="single" w:sz="8" w:space="0" w:color="FFFFFF" w:themeColor="background1"/>
              <w:right w:val="single" w:sz="8" w:space="0" w:color="1F497D" w:themeColor="text2"/>
            </w:tcBorders>
            <w:vAlign w:val="center"/>
          </w:tcPr>
          <w:p w14:paraId="3AC69211" w14:textId="77777777" w:rsidR="00320287" w:rsidRPr="006943E3" w:rsidRDefault="00320287" w:rsidP="00A3027B">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Region</w:t>
            </w:r>
          </w:p>
        </w:tc>
        <w:tc>
          <w:tcPr>
            <w:tcW w:w="1621" w:type="dxa"/>
            <w:gridSpan w:val="2"/>
            <w:tcBorders>
              <w:left w:val="single" w:sz="8" w:space="0" w:color="auto"/>
              <w:bottom w:val="single" w:sz="8" w:space="0" w:color="FFFFFF" w:themeColor="background1"/>
              <w:right w:val="single" w:sz="8" w:space="0" w:color="1F497D" w:themeColor="text2"/>
            </w:tcBorders>
            <w:vAlign w:val="center"/>
          </w:tcPr>
          <w:p w14:paraId="6EDE75EE" w14:textId="77777777" w:rsidR="00320287" w:rsidRPr="006943E3" w:rsidRDefault="00320287" w:rsidP="00A3027B">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Gender</w:t>
            </w:r>
          </w:p>
        </w:tc>
        <w:tc>
          <w:tcPr>
            <w:tcW w:w="3176" w:type="dxa"/>
            <w:gridSpan w:val="4"/>
            <w:tcBorders>
              <w:left w:val="single" w:sz="8" w:space="0" w:color="auto"/>
              <w:bottom w:val="single" w:sz="8" w:space="0" w:color="FFFFFF" w:themeColor="background1"/>
              <w:right w:val="single" w:sz="8" w:space="0" w:color="1F497D" w:themeColor="text2"/>
            </w:tcBorders>
            <w:vAlign w:val="center"/>
          </w:tcPr>
          <w:p w14:paraId="675F30E8" w14:textId="77777777" w:rsidR="00320287" w:rsidRPr="006943E3" w:rsidRDefault="00320287" w:rsidP="00A3027B">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Age group</w:t>
            </w:r>
          </w:p>
        </w:tc>
      </w:tr>
      <w:tr w:rsidR="000E3168" w:rsidRPr="006943E3" w14:paraId="3D3B6C68" w14:textId="77777777" w:rsidTr="001278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2" w:type="dxa"/>
            <w:vMerge/>
            <w:tcBorders>
              <w:right w:val="single" w:sz="8" w:space="0" w:color="auto"/>
            </w:tcBorders>
            <w:shd w:val="clear" w:color="auto" w:fill="4F81BD" w:themeFill="accent1"/>
            <w:hideMark/>
          </w:tcPr>
          <w:p w14:paraId="4FE42B91" w14:textId="77777777" w:rsidR="00320287" w:rsidRPr="006943E3" w:rsidRDefault="00320287" w:rsidP="00A3027B">
            <w:pPr>
              <w:rPr>
                <w:rFonts w:eastAsia="Times New Roman" w:cs="Arial"/>
                <w:sz w:val="16"/>
                <w:szCs w:val="16"/>
              </w:rPr>
            </w:pPr>
          </w:p>
        </w:tc>
        <w:tc>
          <w:tcPr>
            <w:tcW w:w="790"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7F683E00" w14:textId="3A29DD73" w:rsidR="00320287" w:rsidRPr="006943E3" w:rsidRDefault="00101F08" w:rsidP="00A3027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(961)</w:t>
            </w:r>
          </w:p>
        </w:tc>
        <w:tc>
          <w:tcPr>
            <w:tcW w:w="787"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5D1F8E85" w14:textId="63A3C34B" w:rsidR="00320287" w:rsidRPr="006943E3" w:rsidRDefault="00320287"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Metro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695</w:t>
            </w:r>
            <w:r w:rsidRPr="006943E3">
              <w:rPr>
                <w:rFonts w:eastAsia="Times New Roman"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1EAB5C5C" w14:textId="5B9849F0" w:rsidR="00320287" w:rsidRPr="006943E3" w:rsidRDefault="00320287"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Regional</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266</w:t>
            </w:r>
            <w:r w:rsidRPr="006943E3">
              <w:rPr>
                <w:rFonts w:eastAsia="Times New Roman" w:cs="Arial"/>
                <w:bCs/>
                <w:color w:val="FFFFFF" w:themeColor="background1"/>
                <w:kern w:val="24"/>
                <w:sz w:val="16"/>
                <w:szCs w:val="16"/>
                <w:lang w:eastAsia="en-US"/>
              </w:rPr>
              <w:t>)</w:t>
            </w:r>
          </w:p>
        </w:tc>
        <w:tc>
          <w:tcPr>
            <w:tcW w:w="791"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2F02F94F" w14:textId="77777777" w:rsidR="00320287" w:rsidRDefault="00320287" w:rsidP="00A3027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Males</w:t>
            </w:r>
          </w:p>
          <w:p w14:paraId="202314E8" w14:textId="2744E728" w:rsidR="00320287" w:rsidRPr="006943E3" w:rsidRDefault="00320287"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483</w:t>
            </w:r>
            <w:r w:rsidRPr="006943E3">
              <w:rPr>
                <w:rFonts w:eastAsia="Times New Roman"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7CE5CD83" w14:textId="77777777" w:rsidR="00320287" w:rsidRDefault="00320287" w:rsidP="00A3027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Females</w:t>
            </w:r>
          </w:p>
          <w:p w14:paraId="170A1480" w14:textId="07D3D4A5" w:rsidR="00320287" w:rsidRPr="006943E3" w:rsidRDefault="00320287"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470</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78C13A5A" w14:textId="77777777" w:rsidR="00320287" w:rsidRDefault="00320287" w:rsidP="00A3027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18-25</w:t>
            </w:r>
          </w:p>
          <w:p w14:paraId="27E89651" w14:textId="0F37D533" w:rsidR="00320287" w:rsidRPr="006943E3" w:rsidRDefault="00320287"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135</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20DB7293" w14:textId="3FE0E656" w:rsidR="00320287" w:rsidRPr="006943E3" w:rsidRDefault="00320287"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26-39</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248</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1DC74061" w14:textId="477C4D2F" w:rsidR="00320287" w:rsidRPr="006943E3" w:rsidRDefault="00320287"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40-60 </w:t>
            </w: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330</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14:paraId="7FFD8DF2" w14:textId="0C902883" w:rsidR="00320287" w:rsidRPr="006943E3" w:rsidRDefault="00320287"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61+ </w:t>
            </w: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225</w:t>
            </w:r>
            <w:r w:rsidRPr="006943E3">
              <w:rPr>
                <w:rFonts w:eastAsia="Times New Roman" w:cs="Arial"/>
                <w:bCs/>
                <w:color w:val="FFFFFF" w:themeColor="background1"/>
                <w:kern w:val="24"/>
                <w:sz w:val="16"/>
                <w:szCs w:val="16"/>
                <w:lang w:eastAsia="en-US"/>
              </w:rPr>
              <w:t>)</w:t>
            </w:r>
          </w:p>
        </w:tc>
      </w:tr>
      <w:tr w:rsidR="000E3168" w:rsidRPr="006943E3" w14:paraId="1965ACF0" w14:textId="77777777" w:rsidTr="00127833">
        <w:trPr>
          <w:trHeight w:val="20"/>
        </w:trPr>
        <w:tc>
          <w:tcPr>
            <w:cnfStyle w:val="001000000000" w:firstRow="0" w:lastRow="0" w:firstColumn="1" w:lastColumn="0" w:oddVBand="0" w:evenVBand="0" w:oddHBand="0" w:evenHBand="0" w:firstRowFirstColumn="0" w:firstRowLastColumn="0" w:lastRowFirstColumn="0" w:lastRowLastColumn="0"/>
            <w:tcW w:w="1932" w:type="dxa"/>
            <w:tcBorders>
              <w:bottom w:val="single" w:sz="8" w:space="0" w:color="4F81BD" w:themeColor="accent1"/>
              <w:right w:val="single" w:sz="8" w:space="0" w:color="auto"/>
            </w:tcBorders>
            <w:shd w:val="clear" w:color="auto" w:fill="4F81BD" w:themeFill="accent1"/>
            <w:hideMark/>
          </w:tcPr>
          <w:p w14:paraId="2BBAB669" w14:textId="77777777" w:rsidR="00320287" w:rsidRPr="006943E3" w:rsidRDefault="00320287" w:rsidP="00A3027B">
            <w:pPr>
              <w:rPr>
                <w:rFonts w:eastAsia="Times New Roman" w:cs="Arial"/>
                <w:color w:val="FFFFFF" w:themeColor="background1"/>
                <w:sz w:val="16"/>
                <w:szCs w:val="16"/>
              </w:rPr>
            </w:pPr>
          </w:p>
        </w:tc>
        <w:tc>
          <w:tcPr>
            <w:tcW w:w="790"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14:paraId="34F4B1D0" w14:textId="77777777" w:rsidR="00320287" w:rsidRPr="006943E3" w:rsidRDefault="00320287"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787"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2A563FF9" w14:textId="77777777" w:rsidR="00320287" w:rsidRPr="006943E3" w:rsidRDefault="00320287"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 xml:space="preserve">A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49E0EAE7" w14:textId="77777777" w:rsidR="00320287" w:rsidRPr="006943E3" w:rsidRDefault="00320287"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
                <w:bCs/>
                <w:color w:val="FFFFFF" w:themeColor="background1"/>
                <w:kern w:val="24"/>
                <w:sz w:val="16"/>
                <w:szCs w:val="16"/>
                <w:lang w:eastAsia="en-US"/>
              </w:rPr>
              <w:t>B</w:t>
            </w:r>
          </w:p>
        </w:tc>
        <w:tc>
          <w:tcPr>
            <w:tcW w:w="791"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54A089A4" w14:textId="77777777" w:rsidR="00320287" w:rsidRPr="006943E3" w:rsidRDefault="00320287"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2DCD3DBC" w14:textId="77777777" w:rsidR="00320287" w:rsidRPr="006943E3" w:rsidRDefault="00320287"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94"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35C61104" w14:textId="77777777" w:rsidR="00320287" w:rsidRPr="006943E3" w:rsidRDefault="00320287"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0A879761" w14:textId="77777777" w:rsidR="00320287" w:rsidRPr="006943E3" w:rsidRDefault="00320287"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0EC71E50" w14:textId="77777777" w:rsidR="00320287" w:rsidRPr="006943E3" w:rsidRDefault="00320287"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794"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14:paraId="07E28DC6" w14:textId="77777777" w:rsidR="00320287" w:rsidRPr="006943E3" w:rsidRDefault="00320287"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r>
      <w:tr w:rsidR="006B5645" w:rsidRPr="000B4C19" w14:paraId="655A0288" w14:textId="77777777" w:rsidTr="0012783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6CA83C04" w14:textId="77777777" w:rsidR="006B5645" w:rsidRPr="00B37622" w:rsidRDefault="006B5645" w:rsidP="006B5645">
            <w:pPr>
              <w:rPr>
                <w:rFonts w:eastAsia="Times New Roman" w:cs="Arial"/>
                <w:sz w:val="18"/>
                <w:szCs w:val="18"/>
              </w:rPr>
            </w:pPr>
            <w:r w:rsidRPr="00B37622">
              <w:rPr>
                <w:rFonts w:eastAsia="Times New Roman" w:cs="Arial"/>
                <w:b w:val="0"/>
                <w:bCs w:val="0"/>
                <w:sz w:val="18"/>
                <w:szCs w:val="18"/>
                <w:lang w:eastAsia="en-US"/>
              </w:rPr>
              <w:t>Drinks alcohol</w:t>
            </w:r>
          </w:p>
        </w:tc>
        <w:tc>
          <w:tcPr>
            <w:tcW w:w="790" w:type="dxa"/>
            <w:tcBorders>
              <w:left w:val="single" w:sz="8" w:space="0" w:color="auto"/>
              <w:right w:val="single" w:sz="8" w:space="0" w:color="1F497D" w:themeColor="text2"/>
            </w:tcBorders>
            <w:shd w:val="clear" w:color="auto" w:fill="auto"/>
            <w:vAlign w:val="center"/>
          </w:tcPr>
          <w:p w14:paraId="0D135493" w14:textId="30F46D48" w:rsidR="006B5645" w:rsidRPr="000B4C19"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75%</w:t>
            </w:r>
          </w:p>
        </w:tc>
        <w:tc>
          <w:tcPr>
            <w:tcW w:w="787" w:type="dxa"/>
            <w:tcBorders>
              <w:left w:val="single" w:sz="8" w:space="0" w:color="auto"/>
              <w:right w:val="single" w:sz="8" w:space="0" w:color="4F81BD" w:themeColor="accent1"/>
            </w:tcBorders>
            <w:shd w:val="clear" w:color="auto" w:fill="auto"/>
            <w:vAlign w:val="center"/>
          </w:tcPr>
          <w:p w14:paraId="39A04D44" w14:textId="2C111E80" w:rsidR="006B5645" w:rsidRPr="000B4C19"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74%</w:t>
            </w:r>
          </w:p>
        </w:tc>
        <w:tc>
          <w:tcPr>
            <w:tcW w:w="848" w:type="dxa"/>
            <w:tcBorders>
              <w:left w:val="single" w:sz="8" w:space="0" w:color="4F81BD" w:themeColor="accent1"/>
              <w:right w:val="single" w:sz="8" w:space="0" w:color="1F497D" w:themeColor="text2"/>
            </w:tcBorders>
            <w:shd w:val="clear" w:color="auto" w:fill="auto"/>
            <w:vAlign w:val="center"/>
          </w:tcPr>
          <w:p w14:paraId="55C0F694" w14:textId="27CBE8F2" w:rsidR="006B5645" w:rsidRPr="000B4C19"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79%</w:t>
            </w:r>
          </w:p>
        </w:tc>
        <w:tc>
          <w:tcPr>
            <w:tcW w:w="791" w:type="dxa"/>
            <w:tcBorders>
              <w:left w:val="single" w:sz="8" w:space="0" w:color="auto"/>
              <w:right w:val="single" w:sz="8" w:space="0" w:color="4F81BD" w:themeColor="accent1"/>
            </w:tcBorders>
            <w:shd w:val="clear" w:color="auto" w:fill="92D050"/>
            <w:vAlign w:val="center"/>
          </w:tcPr>
          <w:p w14:paraId="66C0738A" w14:textId="79DD6639" w:rsidR="00813EC6" w:rsidRPr="002B34EA" w:rsidRDefault="006B5645"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79%</w:t>
            </w:r>
          </w:p>
        </w:tc>
        <w:tc>
          <w:tcPr>
            <w:tcW w:w="830" w:type="dxa"/>
            <w:tcBorders>
              <w:left w:val="single" w:sz="8" w:space="0" w:color="4F81BD" w:themeColor="accent1"/>
              <w:right w:val="single" w:sz="8" w:space="0" w:color="1F497D" w:themeColor="text2"/>
            </w:tcBorders>
            <w:shd w:val="clear" w:color="auto" w:fill="FFC000"/>
            <w:vAlign w:val="center"/>
          </w:tcPr>
          <w:p w14:paraId="001D64EE" w14:textId="2604220E" w:rsidR="006B5645" w:rsidRPr="000B4C19"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72%</w:t>
            </w:r>
          </w:p>
        </w:tc>
        <w:tc>
          <w:tcPr>
            <w:tcW w:w="794" w:type="dxa"/>
            <w:tcBorders>
              <w:left w:val="single" w:sz="8" w:space="0" w:color="auto"/>
              <w:right w:val="single" w:sz="8" w:space="0" w:color="4F81BD" w:themeColor="accent1"/>
            </w:tcBorders>
            <w:shd w:val="clear" w:color="auto" w:fill="auto"/>
            <w:vAlign w:val="center"/>
          </w:tcPr>
          <w:p w14:paraId="51729823" w14:textId="77777777" w:rsidR="006B5645"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84%</w:t>
            </w:r>
          </w:p>
          <w:p w14:paraId="02B5B23E" w14:textId="3443502E" w:rsidR="00813EC6" w:rsidRPr="00813EC6" w:rsidRDefault="00813EC6" w:rsidP="006B5645">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94" w:type="dxa"/>
            <w:tcBorders>
              <w:left w:val="single" w:sz="8" w:space="0" w:color="4F81BD" w:themeColor="accent1"/>
              <w:right w:val="single" w:sz="8" w:space="0" w:color="4F81BD" w:themeColor="accent1"/>
            </w:tcBorders>
            <w:shd w:val="clear" w:color="auto" w:fill="auto"/>
            <w:vAlign w:val="center"/>
          </w:tcPr>
          <w:p w14:paraId="1567C9E8" w14:textId="77777777" w:rsidR="006B5645"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79%</w:t>
            </w:r>
          </w:p>
          <w:p w14:paraId="0F839559" w14:textId="49B990EA" w:rsidR="00813EC6" w:rsidRPr="00813EC6" w:rsidRDefault="00813EC6" w:rsidP="006B5645">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94" w:type="dxa"/>
            <w:tcBorders>
              <w:left w:val="single" w:sz="8" w:space="0" w:color="4F81BD" w:themeColor="accent1"/>
              <w:right w:val="single" w:sz="8" w:space="0" w:color="4F81BD" w:themeColor="accent1"/>
            </w:tcBorders>
            <w:shd w:val="clear" w:color="auto" w:fill="auto"/>
            <w:vAlign w:val="center"/>
          </w:tcPr>
          <w:p w14:paraId="6EF92D5B" w14:textId="77777777" w:rsidR="006B5645"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76%</w:t>
            </w:r>
          </w:p>
          <w:p w14:paraId="46052840" w14:textId="684DFFC8" w:rsidR="00813EC6" w:rsidRPr="00813EC6" w:rsidRDefault="00813EC6" w:rsidP="006B5645">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94" w:type="dxa"/>
            <w:tcBorders>
              <w:left w:val="single" w:sz="8" w:space="0" w:color="4F81BD" w:themeColor="accent1"/>
              <w:right w:val="single" w:sz="8" w:space="0" w:color="auto"/>
            </w:tcBorders>
            <w:shd w:val="clear" w:color="auto" w:fill="auto"/>
            <w:vAlign w:val="center"/>
          </w:tcPr>
          <w:p w14:paraId="36D901C9" w14:textId="77777777" w:rsidR="006B5645"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66%</w:t>
            </w:r>
          </w:p>
          <w:p w14:paraId="4EE5EA4A" w14:textId="49C0F3C5" w:rsidR="00522DFE" w:rsidRPr="000B4C19" w:rsidRDefault="00522DFE" w:rsidP="006B5645">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r>
      <w:tr w:rsidR="006B5645" w:rsidRPr="000B4C19" w14:paraId="3896B8E7" w14:textId="77777777" w:rsidTr="00127833">
        <w:trPr>
          <w:trHeight w:val="454"/>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491FF997" w14:textId="77777777" w:rsidR="006B5645" w:rsidRPr="00B37622" w:rsidRDefault="006B5645" w:rsidP="006B5645">
            <w:pPr>
              <w:rPr>
                <w:rFonts w:eastAsia="Times New Roman" w:cs="Arial"/>
                <w:sz w:val="18"/>
                <w:szCs w:val="18"/>
              </w:rPr>
            </w:pPr>
            <w:r>
              <w:rPr>
                <w:rFonts w:eastAsia="Times New Roman" w:cs="Arial"/>
                <w:b w:val="0"/>
                <w:bCs w:val="0"/>
                <w:sz w:val="18"/>
                <w:szCs w:val="18"/>
                <w:lang w:eastAsia="en-US"/>
              </w:rPr>
              <w:t>Uses drugs</w:t>
            </w:r>
          </w:p>
        </w:tc>
        <w:tc>
          <w:tcPr>
            <w:tcW w:w="790" w:type="dxa"/>
            <w:tcBorders>
              <w:left w:val="single" w:sz="8" w:space="0" w:color="auto"/>
              <w:right w:val="single" w:sz="8" w:space="0" w:color="1F497D" w:themeColor="text2"/>
            </w:tcBorders>
            <w:shd w:val="clear" w:color="auto" w:fill="auto"/>
            <w:vAlign w:val="center"/>
          </w:tcPr>
          <w:p w14:paraId="6AB6FC0E" w14:textId="0A54B0D3" w:rsidR="006B5645" w:rsidRPr="000B4C19"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6%</w:t>
            </w:r>
          </w:p>
        </w:tc>
        <w:tc>
          <w:tcPr>
            <w:tcW w:w="787" w:type="dxa"/>
            <w:tcBorders>
              <w:left w:val="single" w:sz="8" w:space="0" w:color="auto"/>
              <w:right w:val="single" w:sz="8" w:space="0" w:color="4F81BD" w:themeColor="accent1"/>
            </w:tcBorders>
            <w:shd w:val="clear" w:color="auto" w:fill="auto"/>
            <w:vAlign w:val="center"/>
          </w:tcPr>
          <w:p w14:paraId="08F09C00" w14:textId="6E104379" w:rsidR="006B5645" w:rsidRPr="000B4C19"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7%</w:t>
            </w:r>
          </w:p>
        </w:tc>
        <w:tc>
          <w:tcPr>
            <w:tcW w:w="848" w:type="dxa"/>
            <w:tcBorders>
              <w:left w:val="single" w:sz="8" w:space="0" w:color="4F81BD" w:themeColor="accent1"/>
              <w:right w:val="single" w:sz="8" w:space="0" w:color="1F497D" w:themeColor="text2"/>
            </w:tcBorders>
            <w:shd w:val="clear" w:color="auto" w:fill="auto"/>
            <w:vAlign w:val="center"/>
          </w:tcPr>
          <w:p w14:paraId="119D6998" w14:textId="00F97B56" w:rsidR="006B5645" w:rsidRPr="000B4C19"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5%</w:t>
            </w:r>
          </w:p>
        </w:tc>
        <w:tc>
          <w:tcPr>
            <w:tcW w:w="791" w:type="dxa"/>
            <w:tcBorders>
              <w:left w:val="single" w:sz="8" w:space="0" w:color="auto"/>
              <w:right w:val="single" w:sz="8" w:space="0" w:color="4F81BD" w:themeColor="accent1"/>
            </w:tcBorders>
            <w:shd w:val="clear" w:color="auto" w:fill="auto"/>
            <w:vAlign w:val="center"/>
          </w:tcPr>
          <w:p w14:paraId="5EE8AB88" w14:textId="7DFD47D0" w:rsidR="006B5645" w:rsidRPr="000B4C19"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7%</w:t>
            </w:r>
          </w:p>
        </w:tc>
        <w:tc>
          <w:tcPr>
            <w:tcW w:w="830" w:type="dxa"/>
            <w:tcBorders>
              <w:left w:val="single" w:sz="8" w:space="0" w:color="4F81BD" w:themeColor="accent1"/>
              <w:right w:val="single" w:sz="8" w:space="0" w:color="1F497D" w:themeColor="text2"/>
            </w:tcBorders>
            <w:shd w:val="clear" w:color="auto" w:fill="auto"/>
            <w:vAlign w:val="center"/>
          </w:tcPr>
          <w:p w14:paraId="1F096CE8" w14:textId="78B8F1E4" w:rsidR="006B5645" w:rsidRPr="000B4C19"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6%</w:t>
            </w:r>
          </w:p>
        </w:tc>
        <w:tc>
          <w:tcPr>
            <w:tcW w:w="794" w:type="dxa"/>
            <w:tcBorders>
              <w:left w:val="single" w:sz="8" w:space="0" w:color="auto"/>
              <w:right w:val="single" w:sz="8" w:space="0" w:color="4F81BD" w:themeColor="accent1"/>
            </w:tcBorders>
            <w:shd w:val="clear" w:color="auto" w:fill="auto"/>
            <w:vAlign w:val="center"/>
          </w:tcPr>
          <w:p w14:paraId="135A8216" w14:textId="77777777" w:rsidR="006B5645"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16%</w:t>
            </w:r>
          </w:p>
          <w:p w14:paraId="47A3B45B" w14:textId="123D4516" w:rsidR="00813EC6" w:rsidRPr="00813EC6" w:rsidRDefault="00813EC6" w:rsidP="006B5645">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F,G,H</w:t>
            </w:r>
          </w:p>
        </w:tc>
        <w:tc>
          <w:tcPr>
            <w:tcW w:w="794" w:type="dxa"/>
            <w:tcBorders>
              <w:left w:val="single" w:sz="8" w:space="0" w:color="4F81BD" w:themeColor="accent1"/>
              <w:right w:val="single" w:sz="8" w:space="0" w:color="4F81BD" w:themeColor="accent1"/>
            </w:tcBorders>
            <w:shd w:val="clear" w:color="auto" w:fill="auto"/>
            <w:vAlign w:val="center"/>
          </w:tcPr>
          <w:p w14:paraId="53900E38" w14:textId="77777777" w:rsidR="006B5645"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7%</w:t>
            </w:r>
          </w:p>
          <w:p w14:paraId="6E4AEA1C" w14:textId="587E6125" w:rsidR="00813EC6" w:rsidRPr="00813EC6" w:rsidRDefault="00813EC6" w:rsidP="006B5645">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94" w:type="dxa"/>
            <w:tcBorders>
              <w:left w:val="single" w:sz="8" w:space="0" w:color="4F81BD" w:themeColor="accent1"/>
              <w:right w:val="single" w:sz="8" w:space="0" w:color="4F81BD" w:themeColor="accent1"/>
            </w:tcBorders>
            <w:shd w:val="clear" w:color="auto" w:fill="auto"/>
            <w:vAlign w:val="center"/>
          </w:tcPr>
          <w:p w14:paraId="0361AA60" w14:textId="77777777" w:rsidR="006B5645"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w:t>
            </w:r>
          </w:p>
          <w:p w14:paraId="4B043952" w14:textId="54D1E7DC" w:rsidR="00813EC6" w:rsidRPr="00813EC6" w:rsidRDefault="00813EC6" w:rsidP="006B5645">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94" w:type="dxa"/>
            <w:tcBorders>
              <w:left w:val="single" w:sz="8" w:space="0" w:color="4F81BD" w:themeColor="accent1"/>
              <w:right w:val="single" w:sz="8" w:space="0" w:color="auto"/>
            </w:tcBorders>
            <w:shd w:val="clear" w:color="auto" w:fill="auto"/>
            <w:vAlign w:val="center"/>
          </w:tcPr>
          <w:p w14:paraId="3E2653D6" w14:textId="77777777" w:rsidR="006B5645"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w:t>
            </w:r>
          </w:p>
          <w:p w14:paraId="7C17D015" w14:textId="70769AD8" w:rsidR="00522DFE" w:rsidRPr="000B4C19" w:rsidRDefault="00522DFE"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p>
        </w:tc>
      </w:tr>
    </w:tbl>
    <w:p w14:paraId="094058C1" w14:textId="24EAB46E" w:rsidR="00320287" w:rsidRPr="006943E3" w:rsidRDefault="00101F08" w:rsidP="00320287">
      <w:pPr>
        <w:pStyle w:val="aFignote"/>
      </w:pPr>
      <w:r>
        <w:t>Base:</w:t>
      </w:r>
      <w:r>
        <w:tab/>
        <w:t>All respondents (n=961)</w:t>
      </w:r>
    </w:p>
    <w:p w14:paraId="049987A2" w14:textId="77777777" w:rsidR="00320287" w:rsidRDefault="00320287" w:rsidP="00320287">
      <w:pPr>
        <w:pStyle w:val="aFignote"/>
      </w:pPr>
      <w:r w:rsidRPr="006943E3">
        <w:t>Q2</w:t>
      </w:r>
      <w:r>
        <w:t>1</w:t>
      </w:r>
      <w:r w:rsidRPr="006943E3">
        <w:tab/>
        <w:t>Do you drink alcohol? [single response</w:t>
      </w:r>
      <w:r>
        <w:t>]</w:t>
      </w:r>
    </w:p>
    <w:p w14:paraId="10F50914" w14:textId="116ED653" w:rsidR="00320287" w:rsidRPr="00481C2A" w:rsidRDefault="00320287" w:rsidP="00320287">
      <w:pPr>
        <w:pStyle w:val="aFignote"/>
      </w:pPr>
      <w:r w:rsidRPr="006943E3">
        <w:t>Q26</w:t>
      </w:r>
      <w:r w:rsidRPr="006943E3">
        <w:tab/>
        <w:t>Have you used recreational drugs (for example, methamphetamine, ice, marijuana etc.) in the last 12 months? [single response]</w:t>
      </w:r>
    </w:p>
    <w:p w14:paraId="2369F2B9" w14:textId="77777777" w:rsidR="00320287" w:rsidRDefault="00320287" w:rsidP="00320287">
      <w:pPr>
        <w:pStyle w:val="aFignote"/>
      </w:pPr>
    </w:p>
    <w:p w14:paraId="13FEB561" w14:textId="77777777" w:rsidR="00591F24" w:rsidRDefault="00591F24" w:rsidP="00320287">
      <w:pPr>
        <w:pStyle w:val="SecBody"/>
      </w:pPr>
    </w:p>
    <w:p w14:paraId="172CA518" w14:textId="68FF3177" w:rsidR="00320287" w:rsidRDefault="005F7C94" w:rsidP="00320287">
      <w:pPr>
        <w:pStyle w:val="SecBody"/>
      </w:pPr>
      <w:r w:rsidRPr="0063345A">
        <w:rPr>
          <w:rStyle w:val="aTablecaptionChar"/>
          <w:b w:val="0"/>
          <w:bCs w:val="0"/>
        </w:rPr>
        <w:lastRenderedPageBreak/>
        <w:t xml:space="preserve">Table </w:t>
      </w:r>
      <w:r>
        <w:rPr>
          <w:rStyle w:val="aTablecaptionChar"/>
          <w:b w:val="0"/>
          <w:bCs w:val="0"/>
          <w:noProof/>
        </w:rPr>
        <w:t>6</w:t>
      </w:r>
      <w:r w:rsidRPr="0063345A">
        <w:rPr>
          <w:rStyle w:val="aTablecaptionChar"/>
          <w:b w:val="0"/>
          <w:bCs w:val="0"/>
        </w:rPr>
        <w:t>.</w:t>
      </w:r>
      <w:r>
        <w:rPr>
          <w:rStyle w:val="aTablecaptionChar"/>
          <w:b w:val="0"/>
          <w:bCs w:val="0"/>
          <w:noProof/>
        </w:rPr>
        <w:t>2</w:t>
      </w:r>
      <w:r w:rsidR="00645C6A">
        <w:t xml:space="preserve"> </w:t>
      </w:r>
      <w:r w:rsidR="00591F24">
        <w:t xml:space="preserve">looks at alcohol and drug use by behaviours. The proportion of drivers </w:t>
      </w:r>
      <w:r w:rsidR="00EF7A09">
        <w:t>who drink</w:t>
      </w:r>
      <w:r w:rsidR="00591F24">
        <w:t xml:space="preserve"> alcohol was significantly higher among speeders (</w:t>
      </w:r>
      <w:r w:rsidR="00433774">
        <w:t>85</w:t>
      </w:r>
      <w:r w:rsidR="00591F24">
        <w:t>%), drowsy drivers (88%) and mobile phone users (8</w:t>
      </w:r>
      <w:r w:rsidR="00433774">
        <w:t>5</w:t>
      </w:r>
      <w:r w:rsidR="00591F24">
        <w:t>%).</w:t>
      </w:r>
      <w:r w:rsidR="00EF7A09">
        <w:t xml:space="preserve"> It is worth noting that the question about ‘drink driving’ was only asked of those respondents who indicated they drank alcohol. </w:t>
      </w:r>
      <w:r w:rsidR="00D378F6">
        <w:t>Drivers who participated in any</w:t>
      </w:r>
      <w:r w:rsidR="00EF7A09">
        <w:t xml:space="preserve"> ‘risky’</w:t>
      </w:r>
      <w:r w:rsidR="00D378F6">
        <w:t xml:space="preserve"> driving behaviour reported significantly higher levels of drug usage than those who did not participate</w:t>
      </w:r>
      <w:r w:rsidR="00EF7A09">
        <w:t xml:space="preserve"> in ‘risky’ driving behaviours</w:t>
      </w:r>
      <w:r w:rsidR="00D378F6">
        <w:t>.</w:t>
      </w:r>
    </w:p>
    <w:p w14:paraId="43189899" w14:textId="7AAF1EB6" w:rsidR="00320287" w:rsidRPr="0063345A" w:rsidRDefault="00320287" w:rsidP="0063345A">
      <w:pPr>
        <w:pStyle w:val="aTablecaption"/>
        <w:rPr>
          <w:rStyle w:val="aTablecaptionChar"/>
          <w:b/>
          <w:bCs/>
        </w:rPr>
      </w:pPr>
      <w:bookmarkStart w:id="126" w:name="_Ref436389306"/>
      <w:bookmarkStart w:id="127" w:name="_Toc439751075"/>
      <w:r w:rsidRPr="0063345A">
        <w:rPr>
          <w:rStyle w:val="aTablecaptionChar"/>
          <w:b/>
          <w:bCs/>
        </w:rPr>
        <w:t xml:space="preserve">Table </w:t>
      </w:r>
      <w:r w:rsidRPr="0063345A">
        <w:rPr>
          <w:rStyle w:val="aTablecaptionChar"/>
          <w:b/>
          <w:bCs/>
        </w:rPr>
        <w:fldChar w:fldCharType="begin"/>
      </w:r>
      <w:r w:rsidRPr="0063345A">
        <w:rPr>
          <w:rStyle w:val="aTablecaptionChar"/>
          <w:b/>
          <w:bCs/>
        </w:rPr>
        <w:instrText xml:space="preserve"> STYLEREF 1 \s </w:instrText>
      </w:r>
      <w:r w:rsidRPr="0063345A">
        <w:rPr>
          <w:rStyle w:val="aTablecaptionChar"/>
          <w:b/>
          <w:bCs/>
        </w:rPr>
        <w:fldChar w:fldCharType="separate"/>
      </w:r>
      <w:r w:rsidR="005F7C94">
        <w:rPr>
          <w:rStyle w:val="aTablecaptionChar"/>
          <w:b/>
          <w:bCs/>
          <w:noProof/>
        </w:rPr>
        <w:t>6</w:t>
      </w:r>
      <w:r w:rsidRPr="0063345A">
        <w:rPr>
          <w:rStyle w:val="aTablecaptionChar"/>
          <w:b/>
          <w:bCs/>
        </w:rPr>
        <w:fldChar w:fldCharType="end"/>
      </w:r>
      <w:r w:rsidRPr="0063345A">
        <w:rPr>
          <w:rStyle w:val="aTablecaptionChar"/>
          <w:b/>
          <w:bCs/>
        </w:rPr>
        <w:t>.</w:t>
      </w:r>
      <w:r w:rsidRPr="0063345A">
        <w:rPr>
          <w:rStyle w:val="aTablecaptionChar"/>
          <w:b/>
          <w:bCs/>
        </w:rPr>
        <w:fldChar w:fldCharType="begin"/>
      </w:r>
      <w:r w:rsidRPr="0063345A">
        <w:rPr>
          <w:rStyle w:val="aTablecaptionChar"/>
          <w:b/>
          <w:bCs/>
        </w:rPr>
        <w:instrText xml:space="preserve"> SEQ Table \* ARABIC \s 1 </w:instrText>
      </w:r>
      <w:r w:rsidRPr="0063345A">
        <w:rPr>
          <w:rStyle w:val="aTablecaptionChar"/>
          <w:b/>
          <w:bCs/>
        </w:rPr>
        <w:fldChar w:fldCharType="separate"/>
      </w:r>
      <w:r w:rsidR="005F7C94">
        <w:rPr>
          <w:rStyle w:val="aTablecaptionChar"/>
          <w:b/>
          <w:bCs/>
          <w:noProof/>
        </w:rPr>
        <w:t>2</w:t>
      </w:r>
      <w:r w:rsidRPr="0063345A">
        <w:rPr>
          <w:rStyle w:val="aTablecaptionChar"/>
          <w:b/>
          <w:bCs/>
        </w:rPr>
        <w:fldChar w:fldCharType="end"/>
      </w:r>
      <w:bookmarkEnd w:id="126"/>
      <w:r w:rsidRPr="0063345A">
        <w:rPr>
          <w:rStyle w:val="aTablecaptionChar"/>
          <w:b/>
          <w:bCs/>
        </w:rPr>
        <w:t xml:space="preserve">: </w:t>
      </w:r>
      <w:r w:rsidR="00A3027B" w:rsidRPr="0063345A">
        <w:t xml:space="preserve">Alcohol and drug use </w:t>
      </w:r>
      <w:r w:rsidRPr="0063345A">
        <w:rPr>
          <w:rStyle w:val="aTablecaptionChar"/>
          <w:b/>
          <w:bCs/>
        </w:rPr>
        <w:t xml:space="preserve">by behaviours </w:t>
      </w:r>
      <w:r w:rsidR="001F1D9E">
        <w:rPr>
          <w:rStyle w:val="aTablecaptionChar"/>
          <w:b/>
          <w:bCs/>
        </w:rPr>
        <w:t>(2015)</w:t>
      </w:r>
      <w:bookmarkEnd w:id="127"/>
    </w:p>
    <w:tbl>
      <w:tblPr>
        <w:tblStyle w:val="LightList-Accent12"/>
        <w:tblW w:w="9113" w:type="dxa"/>
        <w:tblInd w:w="557" w:type="dxa"/>
        <w:tblBorders>
          <w:insideH w:val="single" w:sz="8" w:space="0" w:color="4F81BD" w:themeColor="accent1"/>
          <w:insideV w:val="single" w:sz="8" w:space="0" w:color="4F81BD" w:themeColor="accent1"/>
        </w:tblBorders>
        <w:tblLayout w:type="fixed"/>
        <w:tblLook w:val="04A0" w:firstRow="1" w:lastRow="0" w:firstColumn="1" w:lastColumn="0" w:noHBand="0" w:noVBand="1"/>
      </w:tblPr>
      <w:tblGrid>
        <w:gridCol w:w="1519"/>
        <w:gridCol w:w="733"/>
        <w:gridCol w:w="679"/>
        <w:gridCol w:w="681"/>
        <w:gridCol w:w="680"/>
        <w:gridCol w:w="681"/>
        <w:gridCol w:w="709"/>
        <w:gridCol w:w="709"/>
        <w:gridCol w:w="680"/>
        <w:gridCol w:w="681"/>
        <w:gridCol w:w="680"/>
        <w:gridCol w:w="681"/>
      </w:tblGrid>
      <w:tr w:rsidR="00A1144D" w14:paraId="70B8B991" w14:textId="77777777" w:rsidTr="0012783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19" w:type="dxa"/>
            <w:vMerge w:val="restart"/>
            <w:tcBorders>
              <w:right w:val="single" w:sz="8" w:space="0" w:color="auto"/>
            </w:tcBorders>
          </w:tcPr>
          <w:p w14:paraId="21A2F65B" w14:textId="77777777" w:rsidR="00A1144D" w:rsidRPr="006943E3" w:rsidRDefault="00A1144D" w:rsidP="009F0626">
            <w:pPr>
              <w:rPr>
                <w:rFonts w:eastAsia="Times New Roman" w:cs="Arial"/>
                <w:sz w:val="16"/>
                <w:szCs w:val="16"/>
              </w:rPr>
            </w:pPr>
          </w:p>
        </w:tc>
        <w:tc>
          <w:tcPr>
            <w:tcW w:w="733" w:type="dxa"/>
            <w:tcBorders>
              <w:left w:val="single" w:sz="8" w:space="0" w:color="auto"/>
              <w:bottom w:val="single" w:sz="8" w:space="0" w:color="FFFFFF" w:themeColor="background1"/>
              <w:right w:val="single" w:sz="8" w:space="0" w:color="1F497D" w:themeColor="text2"/>
            </w:tcBorders>
            <w:vAlign w:val="center"/>
          </w:tcPr>
          <w:p w14:paraId="03D1D38F"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360" w:type="dxa"/>
            <w:gridSpan w:val="2"/>
            <w:tcBorders>
              <w:left w:val="single" w:sz="8" w:space="0" w:color="1F497D" w:themeColor="text2"/>
              <w:bottom w:val="single" w:sz="8" w:space="0" w:color="FFFFFF" w:themeColor="background1"/>
              <w:right w:val="single" w:sz="8" w:space="0" w:color="1F497D" w:themeColor="text2"/>
            </w:tcBorders>
            <w:vAlign w:val="center"/>
          </w:tcPr>
          <w:p w14:paraId="23ADC7E7"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Speeding</w:t>
            </w:r>
          </w:p>
        </w:tc>
        <w:tc>
          <w:tcPr>
            <w:tcW w:w="1361" w:type="dxa"/>
            <w:gridSpan w:val="2"/>
            <w:tcBorders>
              <w:left w:val="single" w:sz="8" w:space="0" w:color="1F497D" w:themeColor="text2"/>
              <w:bottom w:val="single" w:sz="8" w:space="0" w:color="FFFFFF" w:themeColor="background1"/>
            </w:tcBorders>
            <w:vAlign w:val="center"/>
          </w:tcPr>
          <w:p w14:paraId="5CDAB02C"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 w:val="0"/>
                <w:kern w:val="24"/>
                <w:sz w:val="16"/>
                <w:szCs w:val="16"/>
              </w:rPr>
            </w:pPr>
            <w:r>
              <w:rPr>
                <w:rFonts w:eastAsia="Times New Roman" w:cs="Arial"/>
                <w:bCs w:val="0"/>
                <w:kern w:val="24"/>
                <w:sz w:val="16"/>
                <w:szCs w:val="16"/>
              </w:rPr>
              <w:t>Drink driving</w:t>
            </w:r>
          </w:p>
        </w:tc>
        <w:tc>
          <w:tcPr>
            <w:tcW w:w="1418" w:type="dxa"/>
            <w:gridSpan w:val="2"/>
            <w:tcBorders>
              <w:left w:val="single" w:sz="8" w:space="0" w:color="1F497D" w:themeColor="text2"/>
              <w:bottom w:val="single" w:sz="8" w:space="0" w:color="FFFFFF" w:themeColor="background1"/>
            </w:tcBorders>
            <w:vAlign w:val="center"/>
          </w:tcPr>
          <w:p w14:paraId="4CA57E39"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Drowsy driving</w:t>
            </w:r>
          </w:p>
        </w:tc>
        <w:tc>
          <w:tcPr>
            <w:tcW w:w="1361" w:type="dxa"/>
            <w:gridSpan w:val="2"/>
            <w:tcBorders>
              <w:left w:val="single" w:sz="8" w:space="0" w:color="1F497D" w:themeColor="text2"/>
              <w:bottom w:val="single" w:sz="8" w:space="0" w:color="FFFFFF" w:themeColor="background1"/>
              <w:right w:val="dashSmallGap" w:sz="4" w:space="0" w:color="auto"/>
            </w:tcBorders>
            <w:vAlign w:val="center"/>
          </w:tcPr>
          <w:p w14:paraId="03E81C50"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Phone use</w:t>
            </w:r>
          </w:p>
        </w:tc>
        <w:tc>
          <w:tcPr>
            <w:tcW w:w="1361" w:type="dxa"/>
            <w:gridSpan w:val="2"/>
            <w:tcBorders>
              <w:left w:val="dashSmallGap" w:sz="4" w:space="0" w:color="auto"/>
              <w:bottom w:val="single" w:sz="8" w:space="0" w:color="FFFFFF" w:themeColor="background1"/>
            </w:tcBorders>
            <w:vAlign w:val="center"/>
          </w:tcPr>
          <w:p w14:paraId="7A92E71A" w14:textId="77777777" w:rsidR="00A1144D"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Road accident</w:t>
            </w:r>
          </w:p>
        </w:tc>
      </w:tr>
      <w:tr w:rsidR="000E3168" w:rsidRPr="006943E3" w14:paraId="3D5308FE" w14:textId="77777777" w:rsidTr="001278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19" w:type="dxa"/>
            <w:vMerge/>
            <w:tcBorders>
              <w:right w:val="single" w:sz="8" w:space="0" w:color="auto"/>
            </w:tcBorders>
            <w:shd w:val="clear" w:color="auto" w:fill="4F81BD" w:themeFill="accent1"/>
            <w:hideMark/>
          </w:tcPr>
          <w:p w14:paraId="79B3E9E1" w14:textId="77777777" w:rsidR="00A1144D" w:rsidRPr="006943E3" w:rsidRDefault="00A1144D" w:rsidP="009F0626">
            <w:pPr>
              <w:rPr>
                <w:rFonts w:eastAsia="Times New Roman" w:cs="Arial"/>
                <w:sz w:val="16"/>
                <w:szCs w:val="16"/>
              </w:rPr>
            </w:pPr>
          </w:p>
        </w:tc>
        <w:tc>
          <w:tcPr>
            <w:tcW w:w="733"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062066D6" w14:textId="616B8E40" w:rsidR="00A1144D" w:rsidRPr="006943E3" w:rsidRDefault="00101F08" w:rsidP="009F062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(961)</w:t>
            </w:r>
          </w:p>
        </w:tc>
        <w:tc>
          <w:tcPr>
            <w:tcW w:w="679" w:type="dxa"/>
            <w:tcBorders>
              <w:top w:val="single" w:sz="8" w:space="0" w:color="FFFFFF" w:themeColor="background1"/>
              <w:left w:val="single" w:sz="8" w:space="0" w:color="1F497D" w:themeColor="text2"/>
            </w:tcBorders>
            <w:shd w:val="clear" w:color="auto" w:fill="4F81BD" w:themeFill="accent1"/>
            <w:vAlign w:val="center"/>
          </w:tcPr>
          <w:p w14:paraId="2415CA3B" w14:textId="1D0C52F7" w:rsidR="00A1144D" w:rsidRPr="006943E3" w:rsidRDefault="006B5645" w:rsidP="00433774">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Yes (</w:t>
            </w:r>
            <w:r w:rsidR="00433774">
              <w:rPr>
                <w:rFonts w:eastAsia="Times New Roman" w:cs="Arial"/>
                <w:bCs/>
                <w:color w:val="FFFFFF" w:themeColor="background1"/>
                <w:kern w:val="24"/>
                <w:sz w:val="16"/>
                <w:szCs w:val="16"/>
                <w:lang w:eastAsia="en-US"/>
              </w:rPr>
              <w:t>108</w:t>
            </w:r>
            <w:r w:rsidR="00A1144D"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single" w:sz="8" w:space="0" w:color="1F497D" w:themeColor="text2"/>
            </w:tcBorders>
            <w:shd w:val="clear" w:color="auto" w:fill="4F81BD" w:themeFill="accent1"/>
            <w:vAlign w:val="center"/>
          </w:tcPr>
          <w:p w14:paraId="72FBEC88" w14:textId="5F05A466" w:rsidR="00A1144D" w:rsidRPr="006943E3" w:rsidRDefault="00A1144D" w:rsidP="00433774">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433774">
              <w:rPr>
                <w:rFonts w:eastAsia="Times New Roman" w:cs="Arial"/>
                <w:bCs/>
                <w:color w:val="FFFFFF" w:themeColor="background1"/>
                <w:kern w:val="24"/>
                <w:sz w:val="16"/>
                <w:szCs w:val="16"/>
                <w:lang w:eastAsia="en-US"/>
              </w:rPr>
              <w:t>838</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single" w:sz="8" w:space="0" w:color="1F497D" w:themeColor="text2"/>
            </w:tcBorders>
            <w:shd w:val="clear" w:color="auto" w:fill="4F81BD" w:themeFill="accent1"/>
            <w:vAlign w:val="center"/>
          </w:tcPr>
          <w:p w14:paraId="45AE18F7" w14:textId="35DD7F9E" w:rsidR="00A1144D" w:rsidRPr="006943E3" w:rsidRDefault="00A1144D"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Yes </w:t>
            </w: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64</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single" w:sz="8" w:space="0" w:color="auto"/>
            </w:tcBorders>
            <w:shd w:val="clear" w:color="auto" w:fill="4F81BD" w:themeFill="accent1"/>
            <w:vAlign w:val="center"/>
          </w:tcPr>
          <w:p w14:paraId="43008370" w14:textId="54FBC8B5" w:rsidR="00A1144D" w:rsidRPr="006943E3" w:rsidRDefault="00A1144D"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650</w:t>
            </w:r>
            <w:r w:rsidRPr="006943E3">
              <w:rPr>
                <w:rFonts w:eastAsia="Times New Roman" w:cs="Arial"/>
                <w:bCs/>
                <w:color w:val="FFFFFF" w:themeColor="background1"/>
                <w:kern w:val="24"/>
                <w:sz w:val="16"/>
                <w:szCs w:val="16"/>
                <w:lang w:eastAsia="en-US"/>
              </w:rPr>
              <w:t>)</w:t>
            </w:r>
          </w:p>
        </w:tc>
        <w:tc>
          <w:tcPr>
            <w:tcW w:w="709" w:type="dxa"/>
            <w:tcBorders>
              <w:top w:val="single" w:sz="8" w:space="0" w:color="FFFFFF" w:themeColor="background1"/>
              <w:left w:val="single" w:sz="8" w:space="0" w:color="auto"/>
            </w:tcBorders>
            <w:shd w:val="clear" w:color="auto" w:fill="4F81BD" w:themeFill="accent1"/>
            <w:vAlign w:val="center"/>
          </w:tcPr>
          <w:p w14:paraId="05BF3303" w14:textId="7BA44002" w:rsidR="00A1144D" w:rsidRPr="006943E3" w:rsidRDefault="00A1144D"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Yes</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91</w:t>
            </w:r>
            <w:r w:rsidRPr="006943E3">
              <w:rPr>
                <w:rFonts w:eastAsia="Times New Roman" w:cs="Arial"/>
                <w:bCs/>
                <w:color w:val="FFFFFF" w:themeColor="background1"/>
                <w:kern w:val="24"/>
                <w:sz w:val="16"/>
                <w:szCs w:val="16"/>
                <w:lang w:eastAsia="en-US"/>
              </w:rPr>
              <w:t>)</w:t>
            </w:r>
          </w:p>
        </w:tc>
        <w:tc>
          <w:tcPr>
            <w:tcW w:w="709" w:type="dxa"/>
            <w:tcBorders>
              <w:top w:val="single" w:sz="8" w:space="0" w:color="FFFFFF" w:themeColor="background1"/>
              <w:right w:val="single" w:sz="8" w:space="0" w:color="auto"/>
            </w:tcBorders>
            <w:shd w:val="clear" w:color="auto" w:fill="4F81BD" w:themeFill="accent1"/>
            <w:vAlign w:val="center"/>
          </w:tcPr>
          <w:p w14:paraId="1314ACF8" w14:textId="74FEB8FA" w:rsidR="00A1144D" w:rsidRPr="006943E3" w:rsidRDefault="00A1144D"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No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856</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single" w:sz="8" w:space="0" w:color="auto"/>
            </w:tcBorders>
            <w:shd w:val="clear" w:color="auto" w:fill="4F81BD" w:themeFill="accent1"/>
            <w:vAlign w:val="center"/>
          </w:tcPr>
          <w:p w14:paraId="1B3C6663" w14:textId="309F5C87" w:rsidR="00A1144D" w:rsidRPr="006943E3" w:rsidRDefault="00A1144D" w:rsidP="00433774">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Yes (</w:t>
            </w:r>
            <w:r w:rsidR="00433774">
              <w:rPr>
                <w:rFonts w:eastAsia="Times New Roman" w:cs="Arial"/>
                <w:bCs/>
                <w:color w:val="FFFFFF" w:themeColor="background1"/>
                <w:kern w:val="24"/>
                <w:sz w:val="16"/>
                <w:szCs w:val="16"/>
                <w:lang w:eastAsia="en-US"/>
              </w:rPr>
              <w:t>295</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dashSmallGap" w:sz="4" w:space="0" w:color="auto"/>
            </w:tcBorders>
            <w:shd w:val="clear" w:color="auto" w:fill="4F81BD" w:themeFill="accent1"/>
            <w:vAlign w:val="center"/>
          </w:tcPr>
          <w:p w14:paraId="77309198" w14:textId="66014A00" w:rsidR="00A1144D" w:rsidRPr="006943E3" w:rsidRDefault="00A1144D" w:rsidP="00433774">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433774">
              <w:rPr>
                <w:rFonts w:eastAsia="Times New Roman" w:cs="Arial"/>
                <w:bCs/>
                <w:color w:val="FFFFFF" w:themeColor="background1"/>
                <w:kern w:val="24"/>
                <w:sz w:val="16"/>
                <w:szCs w:val="16"/>
                <w:lang w:eastAsia="en-US"/>
              </w:rPr>
              <w:t>662</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dashSmallGap" w:sz="4" w:space="0" w:color="auto"/>
            </w:tcBorders>
            <w:shd w:val="clear" w:color="auto" w:fill="4F81BD" w:themeFill="accent1"/>
            <w:vAlign w:val="center"/>
          </w:tcPr>
          <w:p w14:paraId="1D4E65D0" w14:textId="3F6346A3" w:rsidR="00A1144D" w:rsidRPr="006943E3" w:rsidRDefault="00A1144D"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Yes (</w:t>
            </w:r>
            <w:r w:rsidR="006B5645">
              <w:rPr>
                <w:rFonts w:eastAsia="Times New Roman" w:cs="Arial"/>
                <w:bCs/>
                <w:color w:val="FFFFFF" w:themeColor="background1"/>
                <w:kern w:val="24"/>
                <w:sz w:val="16"/>
                <w:szCs w:val="16"/>
                <w:lang w:eastAsia="en-US"/>
              </w:rPr>
              <w:t>139</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left w:val="single" w:sz="4" w:space="0" w:color="auto"/>
            </w:tcBorders>
            <w:shd w:val="clear" w:color="auto" w:fill="4F81BD" w:themeFill="accent1"/>
            <w:vAlign w:val="center"/>
          </w:tcPr>
          <w:p w14:paraId="63A49E1F" w14:textId="694C3197" w:rsidR="00A1144D" w:rsidRPr="006943E3" w:rsidRDefault="00A1144D"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815</w:t>
            </w:r>
            <w:r w:rsidRPr="006943E3">
              <w:rPr>
                <w:rFonts w:eastAsia="Times New Roman" w:cs="Arial"/>
                <w:bCs/>
                <w:color w:val="FFFFFF" w:themeColor="background1"/>
                <w:kern w:val="24"/>
                <w:sz w:val="16"/>
                <w:szCs w:val="16"/>
                <w:lang w:eastAsia="en-US"/>
              </w:rPr>
              <w:t>)</w:t>
            </w:r>
          </w:p>
        </w:tc>
      </w:tr>
      <w:tr w:rsidR="000E3168" w:rsidRPr="006943E3" w14:paraId="5A500B7E" w14:textId="77777777" w:rsidTr="00127833">
        <w:trPr>
          <w:trHeight w:val="20"/>
        </w:trPr>
        <w:tc>
          <w:tcPr>
            <w:cnfStyle w:val="001000000000" w:firstRow="0" w:lastRow="0" w:firstColumn="1" w:lastColumn="0" w:oddVBand="0" w:evenVBand="0" w:oddHBand="0" w:evenHBand="0" w:firstRowFirstColumn="0" w:firstRowLastColumn="0" w:lastRowFirstColumn="0" w:lastRowLastColumn="0"/>
            <w:tcW w:w="1519" w:type="dxa"/>
            <w:tcBorders>
              <w:right w:val="single" w:sz="8" w:space="0" w:color="auto"/>
            </w:tcBorders>
            <w:shd w:val="clear" w:color="auto" w:fill="4F81BD" w:themeFill="accent1"/>
            <w:hideMark/>
          </w:tcPr>
          <w:p w14:paraId="358CCA2C" w14:textId="77777777" w:rsidR="00A1144D" w:rsidRPr="006943E3" w:rsidRDefault="00A1144D" w:rsidP="009F0626">
            <w:pPr>
              <w:rPr>
                <w:rFonts w:eastAsia="Times New Roman" w:cs="Arial"/>
                <w:color w:val="FFFFFF" w:themeColor="background1"/>
                <w:sz w:val="16"/>
                <w:szCs w:val="16"/>
              </w:rPr>
            </w:pPr>
          </w:p>
        </w:tc>
        <w:tc>
          <w:tcPr>
            <w:tcW w:w="733" w:type="dxa"/>
            <w:tcBorders>
              <w:left w:val="single" w:sz="8" w:space="0" w:color="auto"/>
              <w:right w:val="single" w:sz="8" w:space="0" w:color="1F497D" w:themeColor="text2"/>
            </w:tcBorders>
            <w:shd w:val="clear" w:color="auto" w:fill="4F81BD" w:themeFill="accent1"/>
            <w:vAlign w:val="center"/>
          </w:tcPr>
          <w:p w14:paraId="7534C1EA"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679" w:type="dxa"/>
            <w:tcBorders>
              <w:left w:val="single" w:sz="8" w:space="0" w:color="1F497D" w:themeColor="text2"/>
            </w:tcBorders>
            <w:shd w:val="clear" w:color="auto" w:fill="4F81BD" w:themeFill="accent1"/>
            <w:vAlign w:val="center"/>
          </w:tcPr>
          <w:p w14:paraId="0400163D"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Cs/>
                <w:color w:val="F2F2F2" w:themeColor="background1" w:themeShade="F2"/>
                <w:kern w:val="24"/>
                <w:sz w:val="16"/>
                <w:szCs w:val="16"/>
              </w:rPr>
              <w:t xml:space="preserve">A </w:t>
            </w:r>
          </w:p>
        </w:tc>
        <w:tc>
          <w:tcPr>
            <w:tcW w:w="681" w:type="dxa"/>
            <w:tcBorders>
              <w:right w:val="single" w:sz="8" w:space="0" w:color="1F497D" w:themeColor="text2"/>
            </w:tcBorders>
            <w:shd w:val="clear" w:color="auto" w:fill="4F81BD" w:themeFill="accent1"/>
            <w:vAlign w:val="center"/>
          </w:tcPr>
          <w:p w14:paraId="1261C8C0"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B</w:t>
            </w:r>
          </w:p>
        </w:tc>
        <w:tc>
          <w:tcPr>
            <w:tcW w:w="680" w:type="dxa"/>
            <w:tcBorders>
              <w:left w:val="single" w:sz="8" w:space="0" w:color="1F497D" w:themeColor="text2"/>
            </w:tcBorders>
            <w:shd w:val="clear" w:color="auto" w:fill="4F81BD" w:themeFill="accent1"/>
            <w:vAlign w:val="center"/>
          </w:tcPr>
          <w:p w14:paraId="4C5F3621"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681" w:type="dxa"/>
            <w:tcBorders>
              <w:right w:val="single" w:sz="8" w:space="0" w:color="auto"/>
            </w:tcBorders>
            <w:shd w:val="clear" w:color="auto" w:fill="4F81BD" w:themeFill="accent1"/>
            <w:vAlign w:val="center"/>
          </w:tcPr>
          <w:p w14:paraId="7BAC7BA8"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09" w:type="dxa"/>
            <w:tcBorders>
              <w:left w:val="single" w:sz="8" w:space="0" w:color="auto"/>
            </w:tcBorders>
            <w:shd w:val="clear" w:color="auto" w:fill="4F81BD" w:themeFill="accent1"/>
            <w:vAlign w:val="center"/>
          </w:tcPr>
          <w:p w14:paraId="2310DCE9"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09" w:type="dxa"/>
            <w:tcBorders>
              <w:right w:val="single" w:sz="8" w:space="0" w:color="auto"/>
            </w:tcBorders>
            <w:shd w:val="clear" w:color="auto" w:fill="4F81BD" w:themeFill="accent1"/>
            <w:vAlign w:val="center"/>
          </w:tcPr>
          <w:p w14:paraId="58F79A4E"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680" w:type="dxa"/>
            <w:tcBorders>
              <w:left w:val="single" w:sz="8" w:space="0" w:color="auto"/>
            </w:tcBorders>
            <w:shd w:val="clear" w:color="auto" w:fill="4F81BD" w:themeFill="accent1"/>
            <w:vAlign w:val="center"/>
          </w:tcPr>
          <w:p w14:paraId="2DE77D00"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681" w:type="dxa"/>
            <w:tcBorders>
              <w:right w:val="dashSmallGap" w:sz="4" w:space="0" w:color="auto"/>
            </w:tcBorders>
            <w:shd w:val="clear" w:color="auto" w:fill="4F81BD" w:themeFill="accent1"/>
            <w:vAlign w:val="center"/>
          </w:tcPr>
          <w:p w14:paraId="24B33A99"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c>
          <w:tcPr>
            <w:tcW w:w="680" w:type="dxa"/>
            <w:tcBorders>
              <w:left w:val="dashSmallGap" w:sz="4" w:space="0" w:color="auto"/>
            </w:tcBorders>
            <w:shd w:val="clear" w:color="auto" w:fill="4F81BD" w:themeFill="accent1"/>
            <w:vAlign w:val="center"/>
          </w:tcPr>
          <w:p w14:paraId="0ADBD202"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Pr>
                <w:rFonts w:eastAsia="Times New Roman" w:cs="Arial"/>
                <w:b/>
                <w:bCs/>
                <w:color w:val="F2F2F2" w:themeColor="background1" w:themeShade="F2"/>
                <w:kern w:val="24"/>
                <w:sz w:val="16"/>
                <w:szCs w:val="16"/>
              </w:rPr>
              <w:t>I</w:t>
            </w:r>
          </w:p>
        </w:tc>
        <w:tc>
          <w:tcPr>
            <w:tcW w:w="681" w:type="dxa"/>
            <w:tcBorders>
              <w:left w:val="single" w:sz="4" w:space="0" w:color="auto"/>
            </w:tcBorders>
            <w:shd w:val="clear" w:color="auto" w:fill="4F81BD" w:themeFill="accent1"/>
            <w:vAlign w:val="center"/>
          </w:tcPr>
          <w:p w14:paraId="2E1442B6"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Pr>
                <w:rFonts w:eastAsia="Times New Roman" w:cs="Arial"/>
                <w:b/>
                <w:bCs/>
                <w:color w:val="F2F2F2" w:themeColor="background1" w:themeShade="F2"/>
                <w:kern w:val="24"/>
                <w:sz w:val="16"/>
                <w:szCs w:val="16"/>
              </w:rPr>
              <w:t>J</w:t>
            </w:r>
          </w:p>
        </w:tc>
      </w:tr>
      <w:tr w:rsidR="00433774" w:rsidRPr="006943E3" w14:paraId="271EF2B9" w14:textId="77777777" w:rsidTr="0012783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19" w:type="dxa"/>
            <w:tcBorders>
              <w:right w:val="single" w:sz="8" w:space="0" w:color="auto"/>
            </w:tcBorders>
            <w:vAlign w:val="center"/>
          </w:tcPr>
          <w:p w14:paraId="4BD5D6A3" w14:textId="77777777" w:rsidR="00433774" w:rsidRPr="00B37622" w:rsidRDefault="00433774" w:rsidP="006B5645">
            <w:pPr>
              <w:rPr>
                <w:rFonts w:eastAsia="Times New Roman" w:cs="Arial"/>
                <w:sz w:val="18"/>
                <w:szCs w:val="18"/>
              </w:rPr>
            </w:pPr>
            <w:r w:rsidRPr="00B37622">
              <w:rPr>
                <w:rFonts w:eastAsia="Times New Roman" w:cs="Arial"/>
                <w:b w:val="0"/>
                <w:bCs w:val="0"/>
                <w:sz w:val="18"/>
                <w:szCs w:val="18"/>
                <w:lang w:eastAsia="en-US"/>
              </w:rPr>
              <w:t>Drinks alcohol</w:t>
            </w:r>
          </w:p>
        </w:tc>
        <w:tc>
          <w:tcPr>
            <w:tcW w:w="733" w:type="dxa"/>
            <w:tcBorders>
              <w:left w:val="single" w:sz="8" w:space="0" w:color="auto"/>
              <w:right w:val="single" w:sz="8" w:space="0" w:color="1F497D" w:themeColor="text2"/>
            </w:tcBorders>
            <w:shd w:val="clear" w:color="auto" w:fill="auto"/>
            <w:vAlign w:val="center"/>
          </w:tcPr>
          <w:p w14:paraId="6597FA56" w14:textId="667A9F1C" w:rsidR="00433774" w:rsidRPr="006943E3" w:rsidRDefault="00433774"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75%</w:t>
            </w:r>
          </w:p>
        </w:tc>
        <w:tc>
          <w:tcPr>
            <w:tcW w:w="679" w:type="dxa"/>
            <w:tcBorders>
              <w:left w:val="single" w:sz="8" w:space="0" w:color="1F497D" w:themeColor="text2"/>
            </w:tcBorders>
            <w:shd w:val="clear" w:color="auto" w:fill="92D050"/>
            <w:vAlign w:val="center"/>
          </w:tcPr>
          <w:p w14:paraId="126BAE41" w14:textId="19179C17" w:rsidR="00433774" w:rsidRPr="002B34EA" w:rsidRDefault="00433774"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85%</w:t>
            </w:r>
          </w:p>
        </w:tc>
        <w:tc>
          <w:tcPr>
            <w:tcW w:w="681" w:type="dxa"/>
            <w:tcBorders>
              <w:right w:val="single" w:sz="8" w:space="0" w:color="1F497D" w:themeColor="text2"/>
            </w:tcBorders>
            <w:shd w:val="clear" w:color="auto" w:fill="FFC000"/>
            <w:vAlign w:val="center"/>
          </w:tcPr>
          <w:p w14:paraId="4808B480" w14:textId="5B3DAA0D" w:rsidR="00433774" w:rsidRPr="006943E3" w:rsidRDefault="00433774"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74%</w:t>
            </w:r>
          </w:p>
        </w:tc>
        <w:tc>
          <w:tcPr>
            <w:tcW w:w="680" w:type="dxa"/>
            <w:tcBorders>
              <w:left w:val="single" w:sz="8" w:space="0" w:color="1F497D" w:themeColor="text2"/>
            </w:tcBorders>
            <w:shd w:val="clear" w:color="auto" w:fill="auto"/>
            <w:vAlign w:val="center"/>
          </w:tcPr>
          <w:p w14:paraId="110177E2" w14:textId="21A5BCC3" w:rsidR="00433774" w:rsidRPr="006943E3" w:rsidRDefault="00433774"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100%</w:t>
            </w:r>
          </w:p>
        </w:tc>
        <w:tc>
          <w:tcPr>
            <w:tcW w:w="681" w:type="dxa"/>
            <w:shd w:val="clear" w:color="auto" w:fill="auto"/>
            <w:vAlign w:val="center"/>
          </w:tcPr>
          <w:p w14:paraId="0060C35E" w14:textId="40EBA332" w:rsidR="00433774" w:rsidRPr="006943E3" w:rsidRDefault="00433774"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100%</w:t>
            </w:r>
          </w:p>
        </w:tc>
        <w:tc>
          <w:tcPr>
            <w:tcW w:w="709" w:type="dxa"/>
            <w:shd w:val="clear" w:color="auto" w:fill="92D050"/>
            <w:vAlign w:val="center"/>
          </w:tcPr>
          <w:p w14:paraId="1B338B59" w14:textId="04EEDEA0" w:rsidR="00433774" w:rsidRPr="002B34EA" w:rsidRDefault="00433774"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88%</w:t>
            </w:r>
          </w:p>
        </w:tc>
        <w:tc>
          <w:tcPr>
            <w:tcW w:w="709" w:type="dxa"/>
            <w:shd w:val="clear" w:color="auto" w:fill="FFC000"/>
            <w:vAlign w:val="center"/>
          </w:tcPr>
          <w:p w14:paraId="23759087" w14:textId="42B9E216" w:rsidR="00433774" w:rsidRPr="006943E3" w:rsidRDefault="00433774"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75%</w:t>
            </w:r>
          </w:p>
        </w:tc>
        <w:tc>
          <w:tcPr>
            <w:tcW w:w="680" w:type="dxa"/>
            <w:shd w:val="clear" w:color="auto" w:fill="92D050"/>
            <w:vAlign w:val="center"/>
          </w:tcPr>
          <w:p w14:paraId="70365FEF" w14:textId="124C2BF4" w:rsidR="00433774" w:rsidRPr="002B34EA" w:rsidRDefault="00433774"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85%</w:t>
            </w:r>
          </w:p>
        </w:tc>
        <w:tc>
          <w:tcPr>
            <w:tcW w:w="681" w:type="dxa"/>
            <w:tcBorders>
              <w:right w:val="dashSmallGap" w:sz="4" w:space="0" w:color="auto"/>
            </w:tcBorders>
            <w:shd w:val="clear" w:color="auto" w:fill="FFC000"/>
            <w:vAlign w:val="center"/>
          </w:tcPr>
          <w:p w14:paraId="710B4C4E" w14:textId="79E3CFD8" w:rsidR="00433774" w:rsidRPr="006943E3" w:rsidRDefault="00433774"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71%</w:t>
            </w:r>
          </w:p>
        </w:tc>
        <w:tc>
          <w:tcPr>
            <w:tcW w:w="680" w:type="dxa"/>
            <w:tcBorders>
              <w:left w:val="dashSmallGap" w:sz="4" w:space="0" w:color="auto"/>
            </w:tcBorders>
            <w:vAlign w:val="center"/>
          </w:tcPr>
          <w:p w14:paraId="597B4F89" w14:textId="0A7D0E4A" w:rsidR="00433774" w:rsidRPr="006943E3" w:rsidRDefault="00433774"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73%</w:t>
            </w:r>
          </w:p>
        </w:tc>
        <w:tc>
          <w:tcPr>
            <w:tcW w:w="681" w:type="dxa"/>
            <w:tcBorders>
              <w:left w:val="single" w:sz="4" w:space="0" w:color="auto"/>
            </w:tcBorders>
            <w:vAlign w:val="center"/>
          </w:tcPr>
          <w:p w14:paraId="6AA716B4" w14:textId="7A77EFA7" w:rsidR="00433774" w:rsidRPr="006943E3" w:rsidRDefault="00433774"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76%</w:t>
            </w:r>
          </w:p>
        </w:tc>
      </w:tr>
      <w:tr w:rsidR="00433774" w:rsidRPr="006943E3" w14:paraId="78DB966A" w14:textId="77777777" w:rsidTr="00127833">
        <w:trPr>
          <w:trHeight w:val="454"/>
        </w:trPr>
        <w:tc>
          <w:tcPr>
            <w:cnfStyle w:val="001000000000" w:firstRow="0" w:lastRow="0" w:firstColumn="1" w:lastColumn="0" w:oddVBand="0" w:evenVBand="0" w:oddHBand="0" w:evenHBand="0" w:firstRowFirstColumn="0" w:firstRowLastColumn="0" w:lastRowFirstColumn="0" w:lastRowLastColumn="0"/>
            <w:tcW w:w="1519" w:type="dxa"/>
            <w:tcBorders>
              <w:right w:val="single" w:sz="8" w:space="0" w:color="auto"/>
            </w:tcBorders>
            <w:vAlign w:val="center"/>
          </w:tcPr>
          <w:p w14:paraId="69527C4B" w14:textId="77777777" w:rsidR="00433774" w:rsidRPr="00B37622" w:rsidRDefault="00433774" w:rsidP="006B5645">
            <w:pPr>
              <w:rPr>
                <w:rFonts w:eastAsia="Times New Roman" w:cs="Arial"/>
                <w:sz w:val="18"/>
                <w:szCs w:val="18"/>
              </w:rPr>
            </w:pPr>
            <w:r>
              <w:rPr>
                <w:rFonts w:eastAsia="Times New Roman" w:cs="Arial"/>
                <w:b w:val="0"/>
                <w:bCs w:val="0"/>
                <w:sz w:val="18"/>
                <w:szCs w:val="18"/>
                <w:lang w:eastAsia="en-US"/>
              </w:rPr>
              <w:t>Uses drugs</w:t>
            </w:r>
          </w:p>
        </w:tc>
        <w:tc>
          <w:tcPr>
            <w:tcW w:w="733" w:type="dxa"/>
            <w:tcBorders>
              <w:left w:val="single" w:sz="8" w:space="0" w:color="auto"/>
              <w:right w:val="single" w:sz="8" w:space="0" w:color="1F497D" w:themeColor="text2"/>
            </w:tcBorders>
            <w:shd w:val="clear" w:color="auto" w:fill="auto"/>
            <w:vAlign w:val="center"/>
          </w:tcPr>
          <w:p w14:paraId="1C774854" w14:textId="21E78D1B" w:rsidR="00433774" w:rsidRPr="006943E3" w:rsidRDefault="00433774"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6%</w:t>
            </w:r>
          </w:p>
        </w:tc>
        <w:tc>
          <w:tcPr>
            <w:tcW w:w="679" w:type="dxa"/>
            <w:tcBorders>
              <w:left w:val="single" w:sz="8" w:space="0" w:color="1F497D" w:themeColor="text2"/>
            </w:tcBorders>
            <w:shd w:val="clear" w:color="auto" w:fill="92D050"/>
            <w:vAlign w:val="center"/>
          </w:tcPr>
          <w:p w14:paraId="271E7464" w14:textId="332B6626" w:rsidR="00433774" w:rsidRPr="002B34EA" w:rsidRDefault="00433774"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17%</w:t>
            </w:r>
          </w:p>
        </w:tc>
        <w:tc>
          <w:tcPr>
            <w:tcW w:w="681" w:type="dxa"/>
            <w:tcBorders>
              <w:right w:val="single" w:sz="8" w:space="0" w:color="1F497D" w:themeColor="text2"/>
            </w:tcBorders>
            <w:shd w:val="clear" w:color="auto" w:fill="FFC000"/>
            <w:vAlign w:val="center"/>
          </w:tcPr>
          <w:p w14:paraId="5663EACE" w14:textId="7F16AC74" w:rsidR="00433774" w:rsidRPr="006943E3" w:rsidRDefault="00433774"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w:t>
            </w:r>
          </w:p>
        </w:tc>
        <w:tc>
          <w:tcPr>
            <w:tcW w:w="680" w:type="dxa"/>
            <w:tcBorders>
              <w:left w:val="single" w:sz="8" w:space="0" w:color="1F497D" w:themeColor="text2"/>
            </w:tcBorders>
            <w:shd w:val="clear" w:color="auto" w:fill="92D050"/>
            <w:vAlign w:val="center"/>
          </w:tcPr>
          <w:p w14:paraId="5233CFCE" w14:textId="4E0BEF3C" w:rsidR="00433774" w:rsidRPr="002B34EA" w:rsidRDefault="00433774"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31%</w:t>
            </w:r>
          </w:p>
        </w:tc>
        <w:tc>
          <w:tcPr>
            <w:tcW w:w="681" w:type="dxa"/>
            <w:shd w:val="clear" w:color="auto" w:fill="FFC000"/>
            <w:vAlign w:val="center"/>
          </w:tcPr>
          <w:p w14:paraId="28B7EC0D" w14:textId="18799942" w:rsidR="00433774" w:rsidRPr="006943E3" w:rsidRDefault="00433774"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w:t>
            </w:r>
          </w:p>
        </w:tc>
        <w:tc>
          <w:tcPr>
            <w:tcW w:w="709" w:type="dxa"/>
            <w:shd w:val="clear" w:color="auto" w:fill="92D050"/>
            <w:vAlign w:val="center"/>
          </w:tcPr>
          <w:p w14:paraId="32E77CE0" w14:textId="74E864BE" w:rsidR="00433774" w:rsidRPr="002B34EA" w:rsidRDefault="00433774"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14%</w:t>
            </w:r>
          </w:p>
        </w:tc>
        <w:tc>
          <w:tcPr>
            <w:tcW w:w="709" w:type="dxa"/>
            <w:shd w:val="clear" w:color="auto" w:fill="FFC000"/>
            <w:vAlign w:val="center"/>
          </w:tcPr>
          <w:p w14:paraId="75AE6228" w14:textId="1AA60D8A" w:rsidR="00433774" w:rsidRPr="006943E3" w:rsidRDefault="00433774"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w:t>
            </w:r>
          </w:p>
        </w:tc>
        <w:tc>
          <w:tcPr>
            <w:tcW w:w="680" w:type="dxa"/>
            <w:shd w:val="clear" w:color="auto" w:fill="92D050"/>
            <w:vAlign w:val="center"/>
          </w:tcPr>
          <w:p w14:paraId="3DF88EFE" w14:textId="24192806" w:rsidR="00433774" w:rsidRPr="002B34EA" w:rsidRDefault="00433774"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12%</w:t>
            </w:r>
          </w:p>
        </w:tc>
        <w:tc>
          <w:tcPr>
            <w:tcW w:w="681" w:type="dxa"/>
            <w:tcBorders>
              <w:right w:val="dashSmallGap" w:sz="4" w:space="0" w:color="auto"/>
            </w:tcBorders>
            <w:shd w:val="clear" w:color="auto" w:fill="FFC000"/>
            <w:vAlign w:val="center"/>
          </w:tcPr>
          <w:p w14:paraId="039286DC" w14:textId="38C11CED" w:rsidR="00433774" w:rsidRPr="006943E3" w:rsidRDefault="00433774"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w:t>
            </w:r>
          </w:p>
        </w:tc>
        <w:tc>
          <w:tcPr>
            <w:tcW w:w="680" w:type="dxa"/>
            <w:tcBorders>
              <w:left w:val="dashSmallGap" w:sz="4" w:space="0" w:color="auto"/>
            </w:tcBorders>
            <w:vAlign w:val="center"/>
          </w:tcPr>
          <w:p w14:paraId="274C5E92" w14:textId="2B88B424" w:rsidR="00433774" w:rsidRPr="006943E3" w:rsidRDefault="00433774"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w:t>
            </w:r>
          </w:p>
        </w:tc>
        <w:tc>
          <w:tcPr>
            <w:tcW w:w="681" w:type="dxa"/>
            <w:tcBorders>
              <w:left w:val="single" w:sz="4" w:space="0" w:color="auto"/>
            </w:tcBorders>
            <w:vAlign w:val="center"/>
          </w:tcPr>
          <w:p w14:paraId="37D4C6CE" w14:textId="0C01B146" w:rsidR="00433774" w:rsidRPr="006943E3" w:rsidRDefault="00433774"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6%</w:t>
            </w:r>
          </w:p>
        </w:tc>
      </w:tr>
    </w:tbl>
    <w:p w14:paraId="1B264896" w14:textId="5DD38832" w:rsidR="00320287" w:rsidRPr="006943E3" w:rsidRDefault="00101F08" w:rsidP="00320287">
      <w:pPr>
        <w:pStyle w:val="aFignote"/>
      </w:pPr>
      <w:r>
        <w:t>Base:</w:t>
      </w:r>
      <w:r>
        <w:tab/>
        <w:t>All respondents (n=961)</w:t>
      </w:r>
    </w:p>
    <w:p w14:paraId="26BB6182" w14:textId="77777777" w:rsidR="00320287" w:rsidRDefault="00320287" w:rsidP="00320287">
      <w:pPr>
        <w:pStyle w:val="aFignote"/>
      </w:pPr>
      <w:r w:rsidRPr="006943E3">
        <w:t>Q2</w:t>
      </w:r>
      <w:r>
        <w:t>1</w:t>
      </w:r>
      <w:r w:rsidRPr="006943E3">
        <w:tab/>
        <w:t>Do you drink alcohol? [single response</w:t>
      </w:r>
      <w:r>
        <w:t>]</w:t>
      </w:r>
    </w:p>
    <w:p w14:paraId="7D9888D9" w14:textId="09F1942B" w:rsidR="00320287" w:rsidRDefault="00320287" w:rsidP="00320287">
      <w:pPr>
        <w:pStyle w:val="aFignote"/>
      </w:pPr>
      <w:r w:rsidRPr="006943E3">
        <w:t>Q26</w:t>
      </w:r>
      <w:r w:rsidRPr="006943E3">
        <w:tab/>
        <w:t>Have you used recreational drugs (for example, methamphetamine, ice, marijuana etc.) in the last 12 months? [single response]</w:t>
      </w:r>
    </w:p>
    <w:p w14:paraId="14FC71DE" w14:textId="77777777" w:rsidR="00D378F6" w:rsidRPr="00481C2A" w:rsidRDefault="00D378F6" w:rsidP="00320287">
      <w:pPr>
        <w:pStyle w:val="aFignote"/>
      </w:pPr>
    </w:p>
    <w:p w14:paraId="6A4FE8BE" w14:textId="77777777" w:rsidR="0040767D" w:rsidRDefault="0040767D" w:rsidP="0040767D">
      <w:pPr>
        <w:pStyle w:val="Heading2"/>
      </w:pPr>
      <w:bookmarkStart w:id="128" w:name="_Toc439750988"/>
      <w:r>
        <w:t>Attitudes to impaired driving</w:t>
      </w:r>
      <w:bookmarkEnd w:id="128"/>
    </w:p>
    <w:p w14:paraId="201EAAE1" w14:textId="1605B588" w:rsidR="00D823D7" w:rsidRDefault="00D378F6" w:rsidP="00320287">
      <w:pPr>
        <w:pStyle w:val="SecBody"/>
      </w:pPr>
      <w:r>
        <w:t>Respondents were asked about their attitudes towards impaired driving</w:t>
      </w:r>
      <w:r w:rsidR="00EF7A09">
        <w:t xml:space="preserve"> (e.g. drink and drug driving)</w:t>
      </w:r>
      <w:r>
        <w:t xml:space="preserve">. </w:t>
      </w:r>
      <w:r w:rsidR="00D823D7">
        <w:t xml:space="preserve">Overall, more than half (57%) of respondents agreed that if they drove, even slightly over the </w:t>
      </w:r>
      <w:r w:rsidR="00EF7A09">
        <w:t>legal limit</w:t>
      </w:r>
      <w:r w:rsidR="00D823D7">
        <w:t xml:space="preserve"> they were likely to be caught. </w:t>
      </w:r>
      <w:r w:rsidR="004832DD">
        <w:t xml:space="preserve">Around one in five </w:t>
      </w:r>
      <w:r w:rsidR="00D823D7">
        <w:t>agreed that it was easy to avoid being caught driving over the legal</w:t>
      </w:r>
      <w:r w:rsidR="004832DD">
        <w:t xml:space="preserve"> </w:t>
      </w:r>
      <w:r w:rsidR="00D823D7">
        <w:t xml:space="preserve">limit </w:t>
      </w:r>
      <w:r w:rsidR="004832DD">
        <w:t xml:space="preserve">(23%) </w:t>
      </w:r>
      <w:r w:rsidR="00D823D7">
        <w:t>or after using drugs (19%). Less than one ten (9%) respondents agreed that their family and friends thought it was okay to drive slightly over the legal alcohol limit.</w:t>
      </w:r>
    </w:p>
    <w:p w14:paraId="16A0B4DE" w14:textId="5DC55630" w:rsidR="00320287" w:rsidRDefault="005F7C94" w:rsidP="00320287">
      <w:pPr>
        <w:pStyle w:val="SecBody"/>
      </w:pPr>
      <w:r w:rsidRPr="0063345A">
        <w:rPr>
          <w:rStyle w:val="aTablecaptionChar"/>
          <w:b w:val="0"/>
          <w:bCs w:val="0"/>
        </w:rPr>
        <w:t xml:space="preserve">Table </w:t>
      </w:r>
      <w:r>
        <w:rPr>
          <w:rStyle w:val="aTablecaptionChar"/>
          <w:b w:val="0"/>
          <w:bCs w:val="0"/>
          <w:noProof/>
        </w:rPr>
        <w:t>6</w:t>
      </w:r>
      <w:r w:rsidRPr="0063345A">
        <w:rPr>
          <w:rStyle w:val="aTablecaptionChar"/>
          <w:b w:val="0"/>
          <w:bCs w:val="0"/>
        </w:rPr>
        <w:t>.</w:t>
      </w:r>
      <w:r>
        <w:rPr>
          <w:rStyle w:val="aTablecaptionChar"/>
          <w:b w:val="0"/>
          <w:bCs w:val="0"/>
          <w:noProof/>
        </w:rPr>
        <w:t>3</w:t>
      </w:r>
      <w:r w:rsidR="00645C6A">
        <w:t xml:space="preserve"> </w:t>
      </w:r>
      <w:r w:rsidR="00D378F6">
        <w:t xml:space="preserve">shows </w:t>
      </w:r>
      <w:r w:rsidR="004832DD">
        <w:t>that a greater proportion of d</w:t>
      </w:r>
      <w:r w:rsidR="00A758FD">
        <w:t xml:space="preserve">rivers aged 18 to </w:t>
      </w:r>
      <w:r w:rsidR="00D378F6">
        <w:t>25 years (29%) and 61+ years (27%)</w:t>
      </w:r>
      <w:r w:rsidR="004832DD">
        <w:t xml:space="preserve"> agreed</w:t>
      </w:r>
      <w:r w:rsidR="00D378F6">
        <w:t xml:space="preserve"> that it is easy to avoid being caught if driving over the 0.05 limit</w:t>
      </w:r>
      <w:r w:rsidR="004832DD">
        <w:t xml:space="preserve"> compared to those aged 40 to 60 years (19%)</w:t>
      </w:r>
      <w:r w:rsidR="00D378F6">
        <w:t>. M</w:t>
      </w:r>
      <w:r w:rsidR="004832DD">
        <w:t>ore regional respondents (64%) agreed</w:t>
      </w:r>
      <w:r w:rsidR="00D378F6">
        <w:t xml:space="preserve"> they were likely to be caught driving over the legal limit even if it was slightly over compared to metropolitan drive</w:t>
      </w:r>
      <w:r w:rsidR="00A758FD">
        <w:t xml:space="preserve">rs (55%), fewer drivers aged 18 to </w:t>
      </w:r>
      <w:r w:rsidR="00D378F6">
        <w:t>25 years (44%) agreed with this same statement compared to other age groups.</w:t>
      </w:r>
    </w:p>
    <w:p w14:paraId="35E5952B" w14:textId="7C40A58C" w:rsidR="00320287" w:rsidRPr="0063345A" w:rsidRDefault="00320287" w:rsidP="0063345A">
      <w:pPr>
        <w:pStyle w:val="aTablecaption"/>
        <w:rPr>
          <w:rStyle w:val="aTablecaptionChar"/>
          <w:b/>
          <w:bCs/>
        </w:rPr>
      </w:pPr>
      <w:bookmarkStart w:id="129" w:name="_Ref436389311"/>
      <w:bookmarkStart w:id="130" w:name="_Toc439751076"/>
      <w:r w:rsidRPr="0063345A">
        <w:rPr>
          <w:rStyle w:val="aTablecaptionChar"/>
          <w:b/>
          <w:bCs/>
        </w:rPr>
        <w:t xml:space="preserve">Table </w:t>
      </w:r>
      <w:r w:rsidRPr="0063345A">
        <w:rPr>
          <w:rStyle w:val="aTablecaptionChar"/>
          <w:b/>
          <w:bCs/>
        </w:rPr>
        <w:fldChar w:fldCharType="begin"/>
      </w:r>
      <w:r w:rsidRPr="0063345A">
        <w:rPr>
          <w:rStyle w:val="aTablecaptionChar"/>
          <w:b/>
          <w:bCs/>
        </w:rPr>
        <w:instrText xml:space="preserve"> STYLEREF 1 \s </w:instrText>
      </w:r>
      <w:r w:rsidRPr="0063345A">
        <w:rPr>
          <w:rStyle w:val="aTablecaptionChar"/>
          <w:b/>
          <w:bCs/>
        </w:rPr>
        <w:fldChar w:fldCharType="separate"/>
      </w:r>
      <w:r w:rsidR="005F7C94">
        <w:rPr>
          <w:rStyle w:val="aTablecaptionChar"/>
          <w:b/>
          <w:bCs/>
          <w:noProof/>
        </w:rPr>
        <w:t>6</w:t>
      </w:r>
      <w:r w:rsidRPr="0063345A">
        <w:rPr>
          <w:rStyle w:val="aTablecaptionChar"/>
          <w:b/>
          <w:bCs/>
        </w:rPr>
        <w:fldChar w:fldCharType="end"/>
      </w:r>
      <w:r w:rsidRPr="0063345A">
        <w:rPr>
          <w:rStyle w:val="aTablecaptionChar"/>
          <w:b/>
          <w:bCs/>
        </w:rPr>
        <w:t>.</w:t>
      </w:r>
      <w:r w:rsidRPr="0063345A">
        <w:rPr>
          <w:rStyle w:val="aTablecaptionChar"/>
          <w:b/>
          <w:bCs/>
        </w:rPr>
        <w:fldChar w:fldCharType="begin"/>
      </w:r>
      <w:r w:rsidRPr="0063345A">
        <w:rPr>
          <w:rStyle w:val="aTablecaptionChar"/>
          <w:b/>
          <w:bCs/>
        </w:rPr>
        <w:instrText xml:space="preserve"> SEQ Table \* ARABIC \s 1 </w:instrText>
      </w:r>
      <w:r w:rsidRPr="0063345A">
        <w:rPr>
          <w:rStyle w:val="aTablecaptionChar"/>
          <w:b/>
          <w:bCs/>
        </w:rPr>
        <w:fldChar w:fldCharType="separate"/>
      </w:r>
      <w:r w:rsidR="005F7C94">
        <w:rPr>
          <w:rStyle w:val="aTablecaptionChar"/>
          <w:b/>
          <w:bCs/>
          <w:noProof/>
        </w:rPr>
        <w:t>3</w:t>
      </w:r>
      <w:r w:rsidRPr="0063345A">
        <w:rPr>
          <w:rStyle w:val="aTablecaptionChar"/>
          <w:b/>
          <w:bCs/>
        </w:rPr>
        <w:fldChar w:fldCharType="end"/>
      </w:r>
      <w:bookmarkEnd w:id="129"/>
      <w:r w:rsidRPr="0063345A">
        <w:rPr>
          <w:rStyle w:val="aTablecaptionChar"/>
          <w:b/>
          <w:bCs/>
        </w:rPr>
        <w:t xml:space="preserve">: </w:t>
      </w:r>
      <w:r w:rsidRPr="0063345A">
        <w:t xml:space="preserve">Attitudes to impaired driving (total agree %) by demographics </w:t>
      </w:r>
      <w:r w:rsidR="001F1D9E">
        <w:rPr>
          <w:rStyle w:val="aTablecaptionChar"/>
          <w:b/>
          <w:bCs/>
        </w:rPr>
        <w:t>(2015)</w:t>
      </w:r>
      <w:bookmarkEnd w:id="130"/>
    </w:p>
    <w:tbl>
      <w:tblPr>
        <w:tblStyle w:val="LightList-Accent12"/>
        <w:tblW w:w="9721" w:type="dxa"/>
        <w:tblInd w:w="108" w:type="dxa"/>
        <w:tblBorders>
          <w:insideH w:val="single" w:sz="8" w:space="0" w:color="4F81BD" w:themeColor="accent1"/>
          <w:insideV w:val="single" w:sz="8" w:space="0" w:color="4F81BD" w:themeColor="accent1"/>
        </w:tblBorders>
        <w:tblLook w:val="04A0" w:firstRow="1" w:lastRow="0" w:firstColumn="1" w:lastColumn="0" w:noHBand="0" w:noVBand="1"/>
      </w:tblPr>
      <w:tblGrid>
        <w:gridCol w:w="2499"/>
        <w:gridCol w:w="790"/>
        <w:gridCol w:w="787"/>
        <w:gridCol w:w="848"/>
        <w:gridCol w:w="791"/>
        <w:gridCol w:w="830"/>
        <w:gridCol w:w="794"/>
        <w:gridCol w:w="794"/>
        <w:gridCol w:w="794"/>
        <w:gridCol w:w="794"/>
      </w:tblGrid>
      <w:tr w:rsidR="00320287" w:rsidRPr="006943E3" w14:paraId="6D72384C" w14:textId="77777777" w:rsidTr="00A3027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99" w:type="dxa"/>
            <w:vMerge w:val="restart"/>
            <w:tcBorders>
              <w:right w:val="single" w:sz="8" w:space="0" w:color="auto"/>
            </w:tcBorders>
          </w:tcPr>
          <w:p w14:paraId="43985B9A" w14:textId="77777777" w:rsidR="00320287" w:rsidRPr="006943E3" w:rsidRDefault="00320287" w:rsidP="00A3027B">
            <w:pPr>
              <w:rPr>
                <w:rFonts w:eastAsia="Times New Roman" w:cs="Arial"/>
                <w:sz w:val="16"/>
                <w:szCs w:val="16"/>
              </w:rPr>
            </w:pPr>
          </w:p>
        </w:tc>
        <w:tc>
          <w:tcPr>
            <w:tcW w:w="790" w:type="dxa"/>
            <w:tcBorders>
              <w:left w:val="single" w:sz="8" w:space="0" w:color="auto"/>
              <w:bottom w:val="single" w:sz="8" w:space="0" w:color="FFFFFF" w:themeColor="background1"/>
              <w:right w:val="single" w:sz="8" w:space="0" w:color="1F497D" w:themeColor="text2"/>
            </w:tcBorders>
            <w:vAlign w:val="center"/>
          </w:tcPr>
          <w:p w14:paraId="46FEF9A3" w14:textId="77777777" w:rsidR="00320287" w:rsidRPr="006943E3" w:rsidRDefault="00320287" w:rsidP="00A3027B">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635" w:type="dxa"/>
            <w:gridSpan w:val="2"/>
            <w:tcBorders>
              <w:left w:val="single" w:sz="8" w:space="0" w:color="auto"/>
              <w:bottom w:val="single" w:sz="8" w:space="0" w:color="FFFFFF" w:themeColor="background1"/>
              <w:right w:val="single" w:sz="8" w:space="0" w:color="1F497D" w:themeColor="text2"/>
            </w:tcBorders>
            <w:vAlign w:val="center"/>
          </w:tcPr>
          <w:p w14:paraId="3EBBC220" w14:textId="77777777" w:rsidR="00320287" w:rsidRPr="006943E3" w:rsidRDefault="00320287" w:rsidP="00A3027B">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Region</w:t>
            </w:r>
          </w:p>
        </w:tc>
        <w:tc>
          <w:tcPr>
            <w:tcW w:w="1621" w:type="dxa"/>
            <w:gridSpan w:val="2"/>
            <w:tcBorders>
              <w:left w:val="single" w:sz="8" w:space="0" w:color="auto"/>
              <w:bottom w:val="single" w:sz="8" w:space="0" w:color="FFFFFF" w:themeColor="background1"/>
              <w:right w:val="single" w:sz="8" w:space="0" w:color="1F497D" w:themeColor="text2"/>
            </w:tcBorders>
            <w:vAlign w:val="center"/>
          </w:tcPr>
          <w:p w14:paraId="44130C48" w14:textId="77777777" w:rsidR="00320287" w:rsidRPr="006943E3" w:rsidRDefault="00320287" w:rsidP="00A3027B">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Gender</w:t>
            </w:r>
          </w:p>
        </w:tc>
        <w:tc>
          <w:tcPr>
            <w:tcW w:w="3176" w:type="dxa"/>
            <w:gridSpan w:val="4"/>
            <w:tcBorders>
              <w:left w:val="single" w:sz="8" w:space="0" w:color="auto"/>
              <w:bottom w:val="single" w:sz="8" w:space="0" w:color="FFFFFF" w:themeColor="background1"/>
              <w:right w:val="single" w:sz="8" w:space="0" w:color="1F497D" w:themeColor="text2"/>
            </w:tcBorders>
            <w:vAlign w:val="center"/>
          </w:tcPr>
          <w:p w14:paraId="29CB0B03" w14:textId="77777777" w:rsidR="00320287" w:rsidRPr="006943E3" w:rsidRDefault="00320287" w:rsidP="00A3027B">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Age group</w:t>
            </w:r>
          </w:p>
        </w:tc>
      </w:tr>
      <w:tr w:rsidR="000E3168" w:rsidRPr="006943E3" w14:paraId="016334DB" w14:textId="77777777" w:rsidTr="00A302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99" w:type="dxa"/>
            <w:vMerge/>
            <w:tcBorders>
              <w:right w:val="single" w:sz="8" w:space="0" w:color="auto"/>
            </w:tcBorders>
            <w:shd w:val="clear" w:color="auto" w:fill="4F81BD" w:themeFill="accent1"/>
            <w:hideMark/>
          </w:tcPr>
          <w:p w14:paraId="51E69D04" w14:textId="77777777" w:rsidR="00320287" w:rsidRPr="006943E3" w:rsidRDefault="00320287" w:rsidP="00A3027B">
            <w:pPr>
              <w:rPr>
                <w:rFonts w:eastAsia="Times New Roman" w:cs="Arial"/>
                <w:sz w:val="16"/>
                <w:szCs w:val="16"/>
              </w:rPr>
            </w:pPr>
          </w:p>
        </w:tc>
        <w:tc>
          <w:tcPr>
            <w:tcW w:w="790"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17228164" w14:textId="21D2262A" w:rsidR="00320287" w:rsidRPr="006943E3" w:rsidRDefault="00101F08" w:rsidP="00A3027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(961)</w:t>
            </w:r>
          </w:p>
        </w:tc>
        <w:tc>
          <w:tcPr>
            <w:tcW w:w="787"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21CA9220" w14:textId="525C7157" w:rsidR="00320287" w:rsidRPr="006943E3" w:rsidRDefault="00320287"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Metro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695</w:t>
            </w:r>
            <w:r w:rsidRPr="006943E3">
              <w:rPr>
                <w:rFonts w:eastAsia="Times New Roman"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7354A353" w14:textId="6813BD03" w:rsidR="00320287" w:rsidRPr="006943E3" w:rsidRDefault="00320287"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Regional</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266</w:t>
            </w:r>
            <w:r w:rsidRPr="006943E3">
              <w:rPr>
                <w:rFonts w:eastAsia="Times New Roman" w:cs="Arial"/>
                <w:bCs/>
                <w:color w:val="FFFFFF" w:themeColor="background1"/>
                <w:kern w:val="24"/>
                <w:sz w:val="16"/>
                <w:szCs w:val="16"/>
                <w:lang w:eastAsia="en-US"/>
              </w:rPr>
              <w:t>)</w:t>
            </w:r>
          </w:p>
        </w:tc>
        <w:tc>
          <w:tcPr>
            <w:tcW w:w="791"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110A8EDB" w14:textId="77777777" w:rsidR="00320287" w:rsidRDefault="00320287" w:rsidP="00A3027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Males</w:t>
            </w:r>
          </w:p>
          <w:p w14:paraId="5D172A05" w14:textId="737C6110" w:rsidR="00320287" w:rsidRPr="006943E3" w:rsidRDefault="00320287"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483</w:t>
            </w:r>
            <w:r w:rsidRPr="006943E3">
              <w:rPr>
                <w:rFonts w:eastAsia="Times New Roman"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5CB3E013" w14:textId="77777777" w:rsidR="00320287" w:rsidRDefault="00320287" w:rsidP="00A3027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Females</w:t>
            </w:r>
          </w:p>
          <w:p w14:paraId="7BA82612" w14:textId="20470E73" w:rsidR="00320287" w:rsidRPr="006943E3" w:rsidRDefault="00320287"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470</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7CC97353" w14:textId="77777777" w:rsidR="00320287" w:rsidRDefault="00320287" w:rsidP="00A3027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18-25</w:t>
            </w:r>
          </w:p>
          <w:p w14:paraId="575A41D8" w14:textId="20518B59" w:rsidR="00320287" w:rsidRPr="006943E3" w:rsidRDefault="00320287"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135</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3C9CDDB3" w14:textId="2376F029" w:rsidR="00320287" w:rsidRPr="006943E3" w:rsidRDefault="00320287"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26-39</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248</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68F1FAE2" w14:textId="2204EB65" w:rsidR="00320287" w:rsidRPr="006943E3" w:rsidRDefault="00320287"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40-60 </w:t>
            </w: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330</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14:paraId="2632AEA8" w14:textId="0032680B" w:rsidR="00320287" w:rsidRPr="006943E3" w:rsidRDefault="00320287"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61+ </w:t>
            </w: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225</w:t>
            </w:r>
            <w:r w:rsidRPr="006943E3">
              <w:rPr>
                <w:rFonts w:eastAsia="Times New Roman" w:cs="Arial"/>
                <w:bCs/>
                <w:color w:val="FFFFFF" w:themeColor="background1"/>
                <w:kern w:val="24"/>
                <w:sz w:val="16"/>
                <w:szCs w:val="16"/>
                <w:lang w:eastAsia="en-US"/>
              </w:rPr>
              <w:t>)</w:t>
            </w:r>
          </w:p>
        </w:tc>
      </w:tr>
      <w:tr w:rsidR="000E3168" w:rsidRPr="006943E3" w14:paraId="4880D6B3" w14:textId="77777777" w:rsidTr="00A3027B">
        <w:trPr>
          <w:trHeight w:val="20"/>
        </w:trPr>
        <w:tc>
          <w:tcPr>
            <w:cnfStyle w:val="001000000000" w:firstRow="0" w:lastRow="0" w:firstColumn="1" w:lastColumn="0" w:oddVBand="0" w:evenVBand="0" w:oddHBand="0" w:evenHBand="0" w:firstRowFirstColumn="0" w:firstRowLastColumn="0" w:lastRowFirstColumn="0" w:lastRowLastColumn="0"/>
            <w:tcW w:w="2499" w:type="dxa"/>
            <w:tcBorders>
              <w:bottom w:val="single" w:sz="8" w:space="0" w:color="4F81BD" w:themeColor="accent1"/>
              <w:right w:val="single" w:sz="8" w:space="0" w:color="auto"/>
            </w:tcBorders>
            <w:shd w:val="clear" w:color="auto" w:fill="4F81BD" w:themeFill="accent1"/>
            <w:hideMark/>
          </w:tcPr>
          <w:p w14:paraId="55EF7685" w14:textId="77777777" w:rsidR="00320287" w:rsidRPr="006943E3" w:rsidRDefault="00320287" w:rsidP="00A3027B">
            <w:pPr>
              <w:rPr>
                <w:rFonts w:eastAsia="Times New Roman" w:cs="Arial"/>
                <w:color w:val="FFFFFF" w:themeColor="background1"/>
                <w:sz w:val="16"/>
                <w:szCs w:val="16"/>
              </w:rPr>
            </w:pPr>
          </w:p>
        </w:tc>
        <w:tc>
          <w:tcPr>
            <w:tcW w:w="790"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14:paraId="5EA2B8AA" w14:textId="77777777" w:rsidR="00320287" w:rsidRPr="006943E3" w:rsidRDefault="00320287"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787"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239329BA" w14:textId="77777777" w:rsidR="00320287" w:rsidRPr="006943E3" w:rsidRDefault="00320287"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 xml:space="preserve">A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5FB4817C" w14:textId="77777777" w:rsidR="00320287" w:rsidRPr="006943E3" w:rsidRDefault="00320287"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
                <w:bCs/>
                <w:color w:val="FFFFFF" w:themeColor="background1"/>
                <w:kern w:val="24"/>
                <w:sz w:val="16"/>
                <w:szCs w:val="16"/>
                <w:lang w:eastAsia="en-US"/>
              </w:rPr>
              <w:t>B</w:t>
            </w:r>
          </w:p>
        </w:tc>
        <w:tc>
          <w:tcPr>
            <w:tcW w:w="791"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2AD865BD" w14:textId="77777777" w:rsidR="00320287" w:rsidRPr="006943E3" w:rsidRDefault="00320287"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4AC3C885" w14:textId="77777777" w:rsidR="00320287" w:rsidRPr="006943E3" w:rsidRDefault="00320287"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94"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53F06D62" w14:textId="77777777" w:rsidR="00320287" w:rsidRPr="006943E3" w:rsidRDefault="00320287"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49A124FD" w14:textId="77777777" w:rsidR="00320287" w:rsidRPr="006943E3" w:rsidRDefault="00320287"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4614D653" w14:textId="77777777" w:rsidR="00320287" w:rsidRPr="006943E3" w:rsidRDefault="00320287"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794"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14:paraId="286F14E1" w14:textId="77777777" w:rsidR="00320287" w:rsidRPr="006943E3" w:rsidRDefault="00320287"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r>
      <w:tr w:rsidR="006B5645" w:rsidRPr="000B4C19" w14:paraId="430AC56F" w14:textId="77777777" w:rsidTr="006B564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499" w:type="dxa"/>
            <w:tcBorders>
              <w:right w:val="single" w:sz="8" w:space="0" w:color="auto"/>
            </w:tcBorders>
            <w:vAlign w:val="center"/>
          </w:tcPr>
          <w:p w14:paraId="11B97E80" w14:textId="77777777" w:rsidR="006B5645" w:rsidRPr="007807D1" w:rsidRDefault="006B5645" w:rsidP="006B5645">
            <w:pPr>
              <w:rPr>
                <w:rFonts w:cs="Arial"/>
                <w:b w:val="0"/>
                <w:color w:val="000000"/>
                <w:sz w:val="18"/>
                <w:szCs w:val="18"/>
              </w:rPr>
            </w:pPr>
            <w:r w:rsidRPr="007807D1">
              <w:rPr>
                <w:rFonts w:cs="Arial"/>
                <w:b w:val="0"/>
                <w:color w:val="000000"/>
                <w:sz w:val="18"/>
                <w:szCs w:val="18"/>
              </w:rPr>
              <w:t>Easy to avoid being caught if driving over the 0.05 limit</w:t>
            </w:r>
          </w:p>
        </w:tc>
        <w:tc>
          <w:tcPr>
            <w:tcW w:w="790" w:type="dxa"/>
            <w:tcBorders>
              <w:left w:val="single" w:sz="8" w:space="0" w:color="auto"/>
              <w:right w:val="single" w:sz="8" w:space="0" w:color="1F497D" w:themeColor="text2"/>
            </w:tcBorders>
            <w:shd w:val="clear" w:color="auto" w:fill="auto"/>
            <w:vAlign w:val="center"/>
          </w:tcPr>
          <w:p w14:paraId="1436B671" w14:textId="0CDDFDBD" w:rsidR="006B5645" w:rsidRPr="000B4C19"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23%</w:t>
            </w:r>
          </w:p>
        </w:tc>
        <w:tc>
          <w:tcPr>
            <w:tcW w:w="787" w:type="dxa"/>
            <w:tcBorders>
              <w:left w:val="single" w:sz="8" w:space="0" w:color="auto"/>
              <w:right w:val="single" w:sz="8" w:space="0" w:color="4F81BD" w:themeColor="accent1"/>
            </w:tcBorders>
            <w:shd w:val="clear" w:color="auto" w:fill="auto"/>
            <w:vAlign w:val="center"/>
          </w:tcPr>
          <w:p w14:paraId="1201BA89" w14:textId="3B5BE10D" w:rsidR="006B5645" w:rsidRPr="000B4C19"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24%</w:t>
            </w:r>
          </w:p>
        </w:tc>
        <w:tc>
          <w:tcPr>
            <w:tcW w:w="848" w:type="dxa"/>
            <w:tcBorders>
              <w:left w:val="single" w:sz="8" w:space="0" w:color="4F81BD" w:themeColor="accent1"/>
              <w:right w:val="single" w:sz="8" w:space="0" w:color="1F497D" w:themeColor="text2"/>
            </w:tcBorders>
            <w:shd w:val="clear" w:color="auto" w:fill="auto"/>
            <w:vAlign w:val="center"/>
          </w:tcPr>
          <w:p w14:paraId="675DD70F" w14:textId="4ED57BB3" w:rsidR="006B5645" w:rsidRPr="000B4C19"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23%</w:t>
            </w:r>
          </w:p>
        </w:tc>
        <w:tc>
          <w:tcPr>
            <w:tcW w:w="791" w:type="dxa"/>
            <w:tcBorders>
              <w:left w:val="single" w:sz="8" w:space="0" w:color="auto"/>
              <w:right w:val="single" w:sz="8" w:space="0" w:color="4F81BD" w:themeColor="accent1"/>
            </w:tcBorders>
            <w:shd w:val="clear" w:color="auto" w:fill="auto"/>
            <w:vAlign w:val="center"/>
          </w:tcPr>
          <w:p w14:paraId="16104A9F" w14:textId="6EF762E8" w:rsidR="006B5645" w:rsidRPr="000B4C19"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23%</w:t>
            </w:r>
          </w:p>
        </w:tc>
        <w:tc>
          <w:tcPr>
            <w:tcW w:w="830" w:type="dxa"/>
            <w:tcBorders>
              <w:left w:val="single" w:sz="8" w:space="0" w:color="4F81BD" w:themeColor="accent1"/>
              <w:right w:val="single" w:sz="8" w:space="0" w:color="1F497D" w:themeColor="text2"/>
            </w:tcBorders>
            <w:shd w:val="clear" w:color="auto" w:fill="auto"/>
            <w:vAlign w:val="center"/>
          </w:tcPr>
          <w:p w14:paraId="0A0B6605" w14:textId="239A592A" w:rsidR="006B5645" w:rsidRPr="000B4C19"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25%</w:t>
            </w:r>
          </w:p>
        </w:tc>
        <w:tc>
          <w:tcPr>
            <w:tcW w:w="794" w:type="dxa"/>
            <w:tcBorders>
              <w:left w:val="single" w:sz="8" w:space="0" w:color="auto"/>
              <w:right w:val="single" w:sz="8" w:space="0" w:color="4F81BD" w:themeColor="accent1"/>
            </w:tcBorders>
            <w:shd w:val="clear" w:color="auto" w:fill="auto"/>
            <w:vAlign w:val="center"/>
          </w:tcPr>
          <w:p w14:paraId="645BC1C8" w14:textId="77777777" w:rsidR="006B5645"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29%</w:t>
            </w:r>
          </w:p>
          <w:p w14:paraId="72558064" w14:textId="2F260E84" w:rsidR="002F51FF" w:rsidRPr="002F51FF" w:rsidRDefault="002F51FF" w:rsidP="006B5645">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G</w:t>
            </w:r>
          </w:p>
        </w:tc>
        <w:tc>
          <w:tcPr>
            <w:tcW w:w="794" w:type="dxa"/>
            <w:tcBorders>
              <w:left w:val="single" w:sz="8" w:space="0" w:color="4F81BD" w:themeColor="accent1"/>
              <w:right w:val="single" w:sz="8" w:space="0" w:color="4F81BD" w:themeColor="accent1"/>
            </w:tcBorders>
            <w:shd w:val="clear" w:color="auto" w:fill="auto"/>
            <w:vAlign w:val="center"/>
          </w:tcPr>
          <w:p w14:paraId="213E4A75" w14:textId="77777777" w:rsidR="006B5645"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25%</w:t>
            </w:r>
          </w:p>
          <w:p w14:paraId="552B6D78" w14:textId="16C6EA00" w:rsidR="00FA24FB" w:rsidRPr="000B4C19" w:rsidRDefault="00FA24FB" w:rsidP="006B5645">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c>
          <w:tcPr>
            <w:tcW w:w="794" w:type="dxa"/>
            <w:tcBorders>
              <w:left w:val="single" w:sz="8" w:space="0" w:color="4F81BD" w:themeColor="accent1"/>
              <w:right w:val="single" w:sz="8" w:space="0" w:color="4F81BD" w:themeColor="accent1"/>
            </w:tcBorders>
            <w:shd w:val="clear" w:color="auto" w:fill="auto"/>
            <w:vAlign w:val="center"/>
          </w:tcPr>
          <w:p w14:paraId="6DBB3641" w14:textId="77777777" w:rsidR="006B5645"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19%</w:t>
            </w:r>
          </w:p>
          <w:p w14:paraId="7E137938" w14:textId="680BB5C6" w:rsidR="00FA24FB" w:rsidRPr="000B4C19" w:rsidRDefault="00FA24FB" w:rsidP="006B5645">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c>
          <w:tcPr>
            <w:tcW w:w="794" w:type="dxa"/>
            <w:tcBorders>
              <w:left w:val="single" w:sz="8" w:space="0" w:color="4F81BD" w:themeColor="accent1"/>
              <w:right w:val="single" w:sz="8" w:space="0" w:color="auto"/>
            </w:tcBorders>
            <w:shd w:val="clear" w:color="auto" w:fill="auto"/>
            <w:vAlign w:val="center"/>
          </w:tcPr>
          <w:p w14:paraId="6207B744" w14:textId="77777777" w:rsidR="006B5645"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27%</w:t>
            </w:r>
          </w:p>
          <w:p w14:paraId="4C1E575F" w14:textId="5D0E9952" w:rsidR="002F51FF" w:rsidRPr="002F51FF" w:rsidRDefault="002F51FF" w:rsidP="006B5645">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G</w:t>
            </w:r>
          </w:p>
        </w:tc>
      </w:tr>
      <w:tr w:rsidR="006B5645" w:rsidRPr="000B4C19" w14:paraId="3B437BC2" w14:textId="77777777" w:rsidTr="00EB08DB">
        <w:trPr>
          <w:trHeight w:val="454"/>
        </w:trPr>
        <w:tc>
          <w:tcPr>
            <w:cnfStyle w:val="001000000000" w:firstRow="0" w:lastRow="0" w:firstColumn="1" w:lastColumn="0" w:oddVBand="0" w:evenVBand="0" w:oddHBand="0" w:evenHBand="0" w:firstRowFirstColumn="0" w:firstRowLastColumn="0" w:lastRowFirstColumn="0" w:lastRowLastColumn="0"/>
            <w:tcW w:w="2499" w:type="dxa"/>
            <w:tcBorders>
              <w:right w:val="single" w:sz="8" w:space="0" w:color="auto"/>
            </w:tcBorders>
            <w:vAlign w:val="center"/>
          </w:tcPr>
          <w:p w14:paraId="0F44F8B6" w14:textId="77777777" w:rsidR="006B5645" w:rsidRPr="00AD5C45" w:rsidRDefault="006B5645" w:rsidP="006B5645">
            <w:pPr>
              <w:rPr>
                <w:rFonts w:eastAsia="Times New Roman" w:cs="Arial"/>
                <w:b w:val="0"/>
                <w:bCs w:val="0"/>
                <w:sz w:val="18"/>
                <w:szCs w:val="17"/>
                <w:lang w:eastAsia="en-US"/>
              </w:rPr>
            </w:pPr>
            <w:r w:rsidRPr="00AD5C45">
              <w:rPr>
                <w:rFonts w:eastAsia="Times New Roman" w:cs="Arial"/>
                <w:b w:val="0"/>
                <w:bCs w:val="0"/>
                <w:sz w:val="18"/>
                <w:szCs w:val="17"/>
                <w:lang w:eastAsia="en-US"/>
              </w:rPr>
              <w:t>If I was driving</w:t>
            </w:r>
            <w:r>
              <w:rPr>
                <w:rFonts w:eastAsia="Times New Roman" w:cs="Arial"/>
                <w:b w:val="0"/>
                <w:bCs w:val="0"/>
                <w:sz w:val="18"/>
                <w:szCs w:val="17"/>
                <w:lang w:eastAsia="en-US"/>
              </w:rPr>
              <w:t xml:space="preserve"> (slightly)</w:t>
            </w:r>
            <w:r w:rsidRPr="00AD5C45">
              <w:rPr>
                <w:rFonts w:eastAsia="Times New Roman" w:cs="Arial"/>
                <w:b w:val="0"/>
                <w:bCs w:val="0"/>
                <w:sz w:val="18"/>
                <w:szCs w:val="17"/>
                <w:lang w:eastAsia="en-US"/>
              </w:rPr>
              <w:t xml:space="preserve"> over the</w:t>
            </w:r>
            <w:r>
              <w:rPr>
                <w:rFonts w:eastAsia="Times New Roman" w:cs="Arial"/>
                <w:b w:val="0"/>
                <w:bCs w:val="0"/>
                <w:sz w:val="18"/>
                <w:szCs w:val="17"/>
                <w:lang w:eastAsia="en-US"/>
              </w:rPr>
              <w:t xml:space="preserve"> (0.05)</w:t>
            </w:r>
            <w:r w:rsidRPr="00AD5C45">
              <w:rPr>
                <w:rFonts w:eastAsia="Times New Roman" w:cs="Arial"/>
                <w:b w:val="0"/>
                <w:bCs w:val="0"/>
                <w:sz w:val="18"/>
                <w:szCs w:val="17"/>
                <w:lang w:eastAsia="en-US"/>
              </w:rPr>
              <w:t xml:space="preserve"> limit, I am likely to be caught </w:t>
            </w:r>
          </w:p>
        </w:tc>
        <w:tc>
          <w:tcPr>
            <w:tcW w:w="790" w:type="dxa"/>
            <w:tcBorders>
              <w:left w:val="single" w:sz="8" w:space="0" w:color="auto"/>
              <w:right w:val="single" w:sz="8" w:space="0" w:color="1F497D" w:themeColor="text2"/>
            </w:tcBorders>
            <w:shd w:val="clear" w:color="auto" w:fill="auto"/>
            <w:vAlign w:val="center"/>
          </w:tcPr>
          <w:p w14:paraId="6406193C" w14:textId="2D20C33A" w:rsidR="006B5645" w:rsidRPr="000B4C19"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57%</w:t>
            </w:r>
          </w:p>
        </w:tc>
        <w:tc>
          <w:tcPr>
            <w:tcW w:w="787" w:type="dxa"/>
            <w:tcBorders>
              <w:left w:val="single" w:sz="8" w:space="0" w:color="auto"/>
              <w:right w:val="single" w:sz="8" w:space="0" w:color="4F81BD" w:themeColor="accent1"/>
            </w:tcBorders>
            <w:shd w:val="clear" w:color="auto" w:fill="FFC000"/>
            <w:vAlign w:val="center"/>
          </w:tcPr>
          <w:p w14:paraId="5902F8B3" w14:textId="5CEE57CB" w:rsidR="006B5645" w:rsidRPr="000B4C19"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55%</w:t>
            </w:r>
          </w:p>
        </w:tc>
        <w:tc>
          <w:tcPr>
            <w:tcW w:w="848" w:type="dxa"/>
            <w:tcBorders>
              <w:left w:val="single" w:sz="8" w:space="0" w:color="4F81BD" w:themeColor="accent1"/>
              <w:right w:val="single" w:sz="8" w:space="0" w:color="1F497D" w:themeColor="text2"/>
            </w:tcBorders>
            <w:shd w:val="clear" w:color="auto" w:fill="92D050"/>
            <w:vAlign w:val="center"/>
          </w:tcPr>
          <w:p w14:paraId="620BC610" w14:textId="13787A78" w:rsidR="002F51FF" w:rsidRPr="002B34EA" w:rsidRDefault="006B5645"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64%</w:t>
            </w:r>
          </w:p>
        </w:tc>
        <w:tc>
          <w:tcPr>
            <w:tcW w:w="791" w:type="dxa"/>
            <w:tcBorders>
              <w:left w:val="single" w:sz="8" w:space="0" w:color="auto"/>
              <w:right w:val="single" w:sz="8" w:space="0" w:color="4F81BD" w:themeColor="accent1"/>
            </w:tcBorders>
            <w:shd w:val="clear" w:color="auto" w:fill="auto"/>
            <w:vAlign w:val="center"/>
          </w:tcPr>
          <w:p w14:paraId="78BA483F" w14:textId="3DFD9A93" w:rsidR="006B5645" w:rsidRPr="000B4C19"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57%</w:t>
            </w:r>
          </w:p>
        </w:tc>
        <w:tc>
          <w:tcPr>
            <w:tcW w:w="830" w:type="dxa"/>
            <w:tcBorders>
              <w:left w:val="single" w:sz="8" w:space="0" w:color="4F81BD" w:themeColor="accent1"/>
              <w:right w:val="single" w:sz="8" w:space="0" w:color="1F497D" w:themeColor="text2"/>
            </w:tcBorders>
            <w:shd w:val="clear" w:color="auto" w:fill="auto"/>
            <w:vAlign w:val="center"/>
          </w:tcPr>
          <w:p w14:paraId="1D72A36E" w14:textId="451FE1C7" w:rsidR="006B5645" w:rsidRPr="000B4C19"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59%</w:t>
            </w:r>
          </w:p>
        </w:tc>
        <w:tc>
          <w:tcPr>
            <w:tcW w:w="794" w:type="dxa"/>
            <w:tcBorders>
              <w:left w:val="single" w:sz="8" w:space="0" w:color="auto"/>
              <w:right w:val="single" w:sz="8" w:space="0" w:color="4F81BD" w:themeColor="accent1"/>
            </w:tcBorders>
            <w:shd w:val="clear" w:color="auto" w:fill="auto"/>
            <w:vAlign w:val="center"/>
          </w:tcPr>
          <w:p w14:paraId="421D4DF4" w14:textId="77777777" w:rsidR="006B5645"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44%</w:t>
            </w:r>
          </w:p>
          <w:p w14:paraId="51F48741" w14:textId="73256A1A" w:rsidR="00FA24FB" w:rsidRPr="000B4C19" w:rsidRDefault="00FA24FB"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p>
        </w:tc>
        <w:tc>
          <w:tcPr>
            <w:tcW w:w="794" w:type="dxa"/>
            <w:tcBorders>
              <w:left w:val="single" w:sz="8" w:space="0" w:color="4F81BD" w:themeColor="accent1"/>
              <w:right w:val="single" w:sz="8" w:space="0" w:color="4F81BD" w:themeColor="accent1"/>
            </w:tcBorders>
            <w:shd w:val="clear" w:color="auto" w:fill="auto"/>
            <w:vAlign w:val="center"/>
          </w:tcPr>
          <w:p w14:paraId="7C0E24D8" w14:textId="77777777" w:rsidR="006B5645"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57%</w:t>
            </w:r>
          </w:p>
          <w:p w14:paraId="2CF5AFB7" w14:textId="45A85B98" w:rsidR="002F51FF" w:rsidRPr="002F51FF" w:rsidRDefault="002F51FF" w:rsidP="006B5645">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E</w:t>
            </w:r>
          </w:p>
        </w:tc>
        <w:tc>
          <w:tcPr>
            <w:tcW w:w="794" w:type="dxa"/>
            <w:tcBorders>
              <w:left w:val="single" w:sz="8" w:space="0" w:color="4F81BD" w:themeColor="accent1"/>
              <w:right w:val="single" w:sz="8" w:space="0" w:color="4F81BD" w:themeColor="accent1"/>
            </w:tcBorders>
            <w:shd w:val="clear" w:color="auto" w:fill="auto"/>
            <w:vAlign w:val="center"/>
          </w:tcPr>
          <w:p w14:paraId="66CEAA10" w14:textId="77777777" w:rsidR="006B5645"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60%</w:t>
            </w:r>
          </w:p>
          <w:p w14:paraId="6862D6EB" w14:textId="215F0B78" w:rsidR="002F51FF" w:rsidRPr="002F51FF" w:rsidRDefault="002F51FF" w:rsidP="006B5645">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E</w:t>
            </w:r>
          </w:p>
        </w:tc>
        <w:tc>
          <w:tcPr>
            <w:tcW w:w="794" w:type="dxa"/>
            <w:tcBorders>
              <w:left w:val="single" w:sz="8" w:space="0" w:color="4F81BD" w:themeColor="accent1"/>
              <w:right w:val="single" w:sz="8" w:space="0" w:color="auto"/>
            </w:tcBorders>
            <w:shd w:val="clear" w:color="auto" w:fill="auto"/>
            <w:vAlign w:val="center"/>
          </w:tcPr>
          <w:p w14:paraId="5647C466" w14:textId="77777777" w:rsidR="006B5645"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63%</w:t>
            </w:r>
          </w:p>
          <w:p w14:paraId="32DBF49A" w14:textId="1A4653AD" w:rsidR="002F51FF" w:rsidRPr="002F51FF" w:rsidRDefault="002F51FF" w:rsidP="006B5645">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E</w:t>
            </w:r>
          </w:p>
        </w:tc>
      </w:tr>
      <w:tr w:rsidR="006B5645" w:rsidRPr="000B4C19" w14:paraId="1D20676C" w14:textId="77777777" w:rsidTr="006B564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499" w:type="dxa"/>
            <w:tcBorders>
              <w:right w:val="single" w:sz="8" w:space="0" w:color="auto"/>
            </w:tcBorders>
            <w:vAlign w:val="center"/>
          </w:tcPr>
          <w:p w14:paraId="26EF83B7" w14:textId="77777777" w:rsidR="006B5645" w:rsidRPr="00D60894" w:rsidRDefault="006B5645" w:rsidP="006B5645">
            <w:pPr>
              <w:rPr>
                <w:rFonts w:cs="Arial"/>
                <w:b w:val="0"/>
                <w:color w:val="000000"/>
                <w:sz w:val="18"/>
                <w:szCs w:val="18"/>
              </w:rPr>
            </w:pPr>
            <w:r w:rsidRPr="00D60894">
              <w:rPr>
                <w:rFonts w:cs="Arial"/>
                <w:b w:val="0"/>
                <w:color w:val="000000"/>
                <w:sz w:val="18"/>
                <w:szCs w:val="18"/>
              </w:rPr>
              <w:t>My family and friends think it’s OK to drive slightly over the 0.05 limit</w:t>
            </w:r>
          </w:p>
        </w:tc>
        <w:tc>
          <w:tcPr>
            <w:tcW w:w="790" w:type="dxa"/>
            <w:tcBorders>
              <w:left w:val="single" w:sz="8" w:space="0" w:color="auto"/>
              <w:right w:val="single" w:sz="8" w:space="0" w:color="1F497D" w:themeColor="text2"/>
            </w:tcBorders>
            <w:shd w:val="clear" w:color="auto" w:fill="auto"/>
            <w:vAlign w:val="center"/>
          </w:tcPr>
          <w:p w14:paraId="4D9CCCD6" w14:textId="58E00B03" w:rsidR="006B5645" w:rsidRPr="000B4C19"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9%</w:t>
            </w:r>
          </w:p>
        </w:tc>
        <w:tc>
          <w:tcPr>
            <w:tcW w:w="787" w:type="dxa"/>
            <w:tcBorders>
              <w:left w:val="single" w:sz="8" w:space="0" w:color="auto"/>
              <w:right w:val="single" w:sz="8" w:space="0" w:color="4F81BD" w:themeColor="accent1"/>
            </w:tcBorders>
            <w:shd w:val="clear" w:color="auto" w:fill="auto"/>
            <w:vAlign w:val="center"/>
          </w:tcPr>
          <w:p w14:paraId="136B00EA" w14:textId="2613615C" w:rsidR="006B5645" w:rsidRPr="000B4C19"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9%</w:t>
            </w:r>
          </w:p>
        </w:tc>
        <w:tc>
          <w:tcPr>
            <w:tcW w:w="848" w:type="dxa"/>
            <w:tcBorders>
              <w:left w:val="single" w:sz="8" w:space="0" w:color="4F81BD" w:themeColor="accent1"/>
              <w:right w:val="single" w:sz="8" w:space="0" w:color="1F497D" w:themeColor="text2"/>
            </w:tcBorders>
            <w:shd w:val="clear" w:color="auto" w:fill="auto"/>
            <w:vAlign w:val="center"/>
          </w:tcPr>
          <w:p w14:paraId="0B0EDC50" w14:textId="508AD625" w:rsidR="006B5645" w:rsidRPr="000B4C19"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9%</w:t>
            </w:r>
          </w:p>
        </w:tc>
        <w:tc>
          <w:tcPr>
            <w:tcW w:w="791" w:type="dxa"/>
            <w:tcBorders>
              <w:left w:val="single" w:sz="8" w:space="0" w:color="auto"/>
              <w:right w:val="single" w:sz="8" w:space="0" w:color="4F81BD" w:themeColor="accent1"/>
            </w:tcBorders>
            <w:shd w:val="clear" w:color="auto" w:fill="auto"/>
            <w:vAlign w:val="center"/>
          </w:tcPr>
          <w:p w14:paraId="5426B198" w14:textId="79462D78" w:rsidR="006B5645" w:rsidRPr="000B4C19"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10%</w:t>
            </w:r>
          </w:p>
        </w:tc>
        <w:tc>
          <w:tcPr>
            <w:tcW w:w="830" w:type="dxa"/>
            <w:tcBorders>
              <w:left w:val="single" w:sz="8" w:space="0" w:color="4F81BD" w:themeColor="accent1"/>
              <w:right w:val="single" w:sz="8" w:space="0" w:color="1F497D" w:themeColor="text2"/>
            </w:tcBorders>
            <w:shd w:val="clear" w:color="auto" w:fill="auto"/>
            <w:vAlign w:val="center"/>
          </w:tcPr>
          <w:p w14:paraId="6B77E776" w14:textId="144B413E" w:rsidR="006B5645" w:rsidRPr="000B4C19"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9%</w:t>
            </w:r>
          </w:p>
        </w:tc>
        <w:tc>
          <w:tcPr>
            <w:tcW w:w="794" w:type="dxa"/>
            <w:tcBorders>
              <w:left w:val="single" w:sz="8" w:space="0" w:color="auto"/>
              <w:right w:val="single" w:sz="8" w:space="0" w:color="4F81BD" w:themeColor="accent1"/>
            </w:tcBorders>
            <w:shd w:val="clear" w:color="auto" w:fill="auto"/>
            <w:vAlign w:val="center"/>
          </w:tcPr>
          <w:p w14:paraId="71F79280" w14:textId="2612A9B0" w:rsidR="006B5645" w:rsidRPr="000B4C19"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6%</w:t>
            </w:r>
          </w:p>
        </w:tc>
        <w:tc>
          <w:tcPr>
            <w:tcW w:w="794" w:type="dxa"/>
            <w:tcBorders>
              <w:left w:val="single" w:sz="8" w:space="0" w:color="4F81BD" w:themeColor="accent1"/>
              <w:right w:val="single" w:sz="8" w:space="0" w:color="4F81BD" w:themeColor="accent1"/>
            </w:tcBorders>
            <w:shd w:val="clear" w:color="auto" w:fill="auto"/>
            <w:vAlign w:val="center"/>
          </w:tcPr>
          <w:p w14:paraId="41BC236C" w14:textId="35048753" w:rsidR="006B5645" w:rsidRPr="000B4C19"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12%</w:t>
            </w:r>
          </w:p>
        </w:tc>
        <w:tc>
          <w:tcPr>
            <w:tcW w:w="794" w:type="dxa"/>
            <w:tcBorders>
              <w:left w:val="single" w:sz="8" w:space="0" w:color="4F81BD" w:themeColor="accent1"/>
              <w:right w:val="single" w:sz="8" w:space="0" w:color="4F81BD" w:themeColor="accent1"/>
            </w:tcBorders>
            <w:shd w:val="clear" w:color="auto" w:fill="auto"/>
            <w:vAlign w:val="center"/>
          </w:tcPr>
          <w:p w14:paraId="69A7C7DD" w14:textId="09C85273" w:rsidR="006B5645" w:rsidRPr="000B4C19"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7%</w:t>
            </w:r>
          </w:p>
        </w:tc>
        <w:tc>
          <w:tcPr>
            <w:tcW w:w="794" w:type="dxa"/>
            <w:tcBorders>
              <w:left w:val="single" w:sz="8" w:space="0" w:color="4F81BD" w:themeColor="accent1"/>
              <w:right w:val="single" w:sz="8" w:space="0" w:color="auto"/>
            </w:tcBorders>
            <w:shd w:val="clear" w:color="auto" w:fill="auto"/>
            <w:vAlign w:val="center"/>
          </w:tcPr>
          <w:p w14:paraId="64AB5D1F" w14:textId="650FAA57" w:rsidR="006B5645" w:rsidRPr="000B4C19"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12%</w:t>
            </w:r>
          </w:p>
        </w:tc>
      </w:tr>
      <w:tr w:rsidR="006B5645" w:rsidRPr="000B4C19" w14:paraId="4FED85BD" w14:textId="77777777" w:rsidTr="006B5645">
        <w:trPr>
          <w:trHeight w:val="454"/>
        </w:trPr>
        <w:tc>
          <w:tcPr>
            <w:cnfStyle w:val="001000000000" w:firstRow="0" w:lastRow="0" w:firstColumn="1" w:lastColumn="0" w:oddVBand="0" w:evenVBand="0" w:oddHBand="0" w:evenHBand="0" w:firstRowFirstColumn="0" w:firstRowLastColumn="0" w:lastRowFirstColumn="0" w:lastRowLastColumn="0"/>
            <w:tcW w:w="2499" w:type="dxa"/>
            <w:tcBorders>
              <w:right w:val="single" w:sz="8" w:space="0" w:color="auto"/>
            </w:tcBorders>
            <w:vAlign w:val="center"/>
          </w:tcPr>
          <w:p w14:paraId="7F2C690E" w14:textId="77777777" w:rsidR="006B5645" w:rsidRPr="00D60894" w:rsidRDefault="006B5645" w:rsidP="006B5645">
            <w:pPr>
              <w:rPr>
                <w:rFonts w:cs="Arial"/>
                <w:b w:val="0"/>
                <w:color w:val="000000"/>
                <w:sz w:val="18"/>
                <w:szCs w:val="18"/>
              </w:rPr>
            </w:pPr>
            <w:r>
              <w:rPr>
                <w:rFonts w:cs="Arial"/>
                <w:b w:val="0"/>
                <w:color w:val="000000"/>
                <w:sz w:val="18"/>
                <w:szCs w:val="18"/>
              </w:rPr>
              <w:t>It’s easy to avoid being caught if I was driving after using drugs</w:t>
            </w:r>
          </w:p>
        </w:tc>
        <w:tc>
          <w:tcPr>
            <w:tcW w:w="790" w:type="dxa"/>
            <w:tcBorders>
              <w:left w:val="single" w:sz="8" w:space="0" w:color="auto"/>
              <w:right w:val="single" w:sz="8" w:space="0" w:color="1F497D" w:themeColor="text2"/>
            </w:tcBorders>
            <w:shd w:val="clear" w:color="auto" w:fill="auto"/>
            <w:vAlign w:val="center"/>
          </w:tcPr>
          <w:p w14:paraId="65C74195" w14:textId="2506BE06" w:rsidR="006B5645" w:rsidRPr="000B4C19"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19%</w:t>
            </w:r>
          </w:p>
        </w:tc>
        <w:tc>
          <w:tcPr>
            <w:tcW w:w="787" w:type="dxa"/>
            <w:tcBorders>
              <w:left w:val="single" w:sz="8" w:space="0" w:color="auto"/>
              <w:right w:val="single" w:sz="8" w:space="0" w:color="4F81BD" w:themeColor="accent1"/>
            </w:tcBorders>
            <w:shd w:val="clear" w:color="auto" w:fill="auto"/>
            <w:vAlign w:val="center"/>
          </w:tcPr>
          <w:p w14:paraId="282BE8F1" w14:textId="0EB4ADAC" w:rsidR="006B5645" w:rsidRPr="000B4C19"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19%</w:t>
            </w:r>
          </w:p>
        </w:tc>
        <w:tc>
          <w:tcPr>
            <w:tcW w:w="848" w:type="dxa"/>
            <w:tcBorders>
              <w:left w:val="single" w:sz="8" w:space="0" w:color="4F81BD" w:themeColor="accent1"/>
              <w:right w:val="single" w:sz="8" w:space="0" w:color="1F497D" w:themeColor="text2"/>
            </w:tcBorders>
            <w:shd w:val="clear" w:color="auto" w:fill="auto"/>
            <w:vAlign w:val="center"/>
          </w:tcPr>
          <w:p w14:paraId="37942A09" w14:textId="44774985" w:rsidR="006B5645" w:rsidRPr="000B4C19"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20%</w:t>
            </w:r>
          </w:p>
        </w:tc>
        <w:tc>
          <w:tcPr>
            <w:tcW w:w="791" w:type="dxa"/>
            <w:tcBorders>
              <w:left w:val="single" w:sz="8" w:space="0" w:color="auto"/>
              <w:right w:val="single" w:sz="8" w:space="0" w:color="4F81BD" w:themeColor="accent1"/>
            </w:tcBorders>
            <w:shd w:val="clear" w:color="auto" w:fill="auto"/>
            <w:vAlign w:val="center"/>
          </w:tcPr>
          <w:p w14:paraId="4A1D75DC" w14:textId="2F4C4956" w:rsidR="006B5645" w:rsidRPr="000B4C19"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18%</w:t>
            </w:r>
          </w:p>
        </w:tc>
        <w:tc>
          <w:tcPr>
            <w:tcW w:w="830" w:type="dxa"/>
            <w:tcBorders>
              <w:left w:val="single" w:sz="8" w:space="0" w:color="4F81BD" w:themeColor="accent1"/>
              <w:right w:val="single" w:sz="8" w:space="0" w:color="1F497D" w:themeColor="text2"/>
            </w:tcBorders>
            <w:shd w:val="clear" w:color="auto" w:fill="auto"/>
            <w:vAlign w:val="center"/>
          </w:tcPr>
          <w:p w14:paraId="673F438C" w14:textId="1CA62FCD" w:rsidR="006B5645" w:rsidRPr="000B4C19"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21%</w:t>
            </w:r>
          </w:p>
        </w:tc>
        <w:tc>
          <w:tcPr>
            <w:tcW w:w="794" w:type="dxa"/>
            <w:tcBorders>
              <w:left w:val="single" w:sz="8" w:space="0" w:color="auto"/>
              <w:right w:val="single" w:sz="8" w:space="0" w:color="4F81BD" w:themeColor="accent1"/>
            </w:tcBorders>
            <w:shd w:val="clear" w:color="auto" w:fill="auto"/>
            <w:vAlign w:val="center"/>
          </w:tcPr>
          <w:p w14:paraId="010F4EC5" w14:textId="2E8490DC" w:rsidR="006B5645" w:rsidRPr="000B4C19"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17%</w:t>
            </w:r>
          </w:p>
        </w:tc>
        <w:tc>
          <w:tcPr>
            <w:tcW w:w="794" w:type="dxa"/>
            <w:tcBorders>
              <w:left w:val="single" w:sz="8" w:space="0" w:color="4F81BD" w:themeColor="accent1"/>
              <w:right w:val="single" w:sz="8" w:space="0" w:color="4F81BD" w:themeColor="accent1"/>
            </w:tcBorders>
            <w:shd w:val="clear" w:color="auto" w:fill="auto"/>
            <w:vAlign w:val="center"/>
          </w:tcPr>
          <w:p w14:paraId="434D872D" w14:textId="2EB6030B" w:rsidR="006B5645" w:rsidRPr="000B4C19"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22%</w:t>
            </w:r>
          </w:p>
        </w:tc>
        <w:tc>
          <w:tcPr>
            <w:tcW w:w="794" w:type="dxa"/>
            <w:tcBorders>
              <w:left w:val="single" w:sz="8" w:space="0" w:color="4F81BD" w:themeColor="accent1"/>
              <w:right w:val="single" w:sz="8" w:space="0" w:color="4F81BD" w:themeColor="accent1"/>
            </w:tcBorders>
            <w:shd w:val="clear" w:color="auto" w:fill="auto"/>
            <w:vAlign w:val="center"/>
          </w:tcPr>
          <w:p w14:paraId="10479840" w14:textId="179F7C8A" w:rsidR="006B5645" w:rsidRPr="000B4C19"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17%</w:t>
            </w:r>
          </w:p>
        </w:tc>
        <w:tc>
          <w:tcPr>
            <w:tcW w:w="794" w:type="dxa"/>
            <w:tcBorders>
              <w:left w:val="single" w:sz="8" w:space="0" w:color="4F81BD" w:themeColor="accent1"/>
              <w:right w:val="single" w:sz="8" w:space="0" w:color="auto"/>
            </w:tcBorders>
            <w:shd w:val="clear" w:color="auto" w:fill="auto"/>
            <w:vAlign w:val="center"/>
          </w:tcPr>
          <w:p w14:paraId="25A89875" w14:textId="5C796ECE" w:rsidR="006B5645" w:rsidRPr="000B4C19"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23%</w:t>
            </w:r>
          </w:p>
        </w:tc>
      </w:tr>
    </w:tbl>
    <w:p w14:paraId="66307734" w14:textId="47EA1669" w:rsidR="00320287" w:rsidRPr="006943E3" w:rsidRDefault="00101F08" w:rsidP="00320287">
      <w:pPr>
        <w:pStyle w:val="aFignote"/>
      </w:pPr>
      <w:r>
        <w:t>Base:</w:t>
      </w:r>
      <w:r>
        <w:tab/>
        <w:t>All respondents (n=961)</w:t>
      </w:r>
    </w:p>
    <w:p w14:paraId="6C59F408" w14:textId="77777777" w:rsidR="00320287" w:rsidRPr="00B37622" w:rsidRDefault="00320287" w:rsidP="00320287">
      <w:pPr>
        <w:pStyle w:val="aFignote"/>
      </w:pPr>
      <w:r w:rsidRPr="00B54AB7">
        <w:t>Q</w:t>
      </w:r>
      <w:r>
        <w:t>29</w:t>
      </w:r>
      <w:r w:rsidR="006A68B4">
        <w:t>a,b,c,e</w:t>
      </w:r>
      <w:r w:rsidRPr="00B54AB7">
        <w:tab/>
        <w:t>To what extent do you agree or disagree with the following statements, using a scale of 1 to 5, where 1 is “Strongly disagree” and 5 is “Strongly agree”? [single response]</w:t>
      </w:r>
    </w:p>
    <w:p w14:paraId="56680645" w14:textId="77777777" w:rsidR="00D378F6" w:rsidRDefault="00D378F6" w:rsidP="00320287">
      <w:pPr>
        <w:pStyle w:val="SecBody"/>
      </w:pPr>
    </w:p>
    <w:p w14:paraId="04A27BC1" w14:textId="77777777" w:rsidR="00D378F6" w:rsidRDefault="00D378F6">
      <w:pPr>
        <w:spacing w:after="200" w:line="276" w:lineRule="auto"/>
      </w:pPr>
      <w:r>
        <w:br w:type="page"/>
      </w:r>
    </w:p>
    <w:p w14:paraId="53A57912" w14:textId="5411B8CF" w:rsidR="00320287" w:rsidRDefault="005F7C94" w:rsidP="00320287">
      <w:pPr>
        <w:pStyle w:val="SecBody"/>
      </w:pPr>
      <w:r w:rsidRPr="00AD0B0C">
        <w:rPr>
          <w:rStyle w:val="aTablecaptionChar"/>
          <w:b w:val="0"/>
          <w:bCs w:val="0"/>
        </w:rPr>
        <w:lastRenderedPageBreak/>
        <w:t xml:space="preserve">Table </w:t>
      </w:r>
      <w:r>
        <w:rPr>
          <w:rStyle w:val="aTablecaptionChar"/>
          <w:b w:val="0"/>
          <w:bCs w:val="0"/>
          <w:noProof/>
        </w:rPr>
        <w:t>6</w:t>
      </w:r>
      <w:r w:rsidRPr="00AD0B0C">
        <w:rPr>
          <w:rStyle w:val="aTablecaptionChar"/>
          <w:b w:val="0"/>
          <w:bCs w:val="0"/>
        </w:rPr>
        <w:t>.</w:t>
      </w:r>
      <w:r>
        <w:rPr>
          <w:rStyle w:val="aTablecaptionChar"/>
          <w:b w:val="0"/>
          <w:bCs w:val="0"/>
          <w:noProof/>
        </w:rPr>
        <w:t>4</w:t>
      </w:r>
      <w:r w:rsidR="00645C6A">
        <w:t xml:space="preserve"> </w:t>
      </w:r>
      <w:r w:rsidR="00D378F6">
        <w:t xml:space="preserve">looks at attitudes towards impaired driving by behaviours. </w:t>
      </w:r>
      <w:r w:rsidR="00433774">
        <w:t>A higher proportion of d</w:t>
      </w:r>
      <w:r w:rsidR="00D378F6">
        <w:t xml:space="preserve">rivers </w:t>
      </w:r>
      <w:r w:rsidR="00A90B7F">
        <w:t xml:space="preserve">who </w:t>
      </w:r>
      <w:r w:rsidR="00D378F6">
        <w:t xml:space="preserve">did not participate in </w:t>
      </w:r>
      <w:r w:rsidR="004832DD">
        <w:t xml:space="preserve">‘risky’ </w:t>
      </w:r>
      <w:r w:rsidR="00D823D7">
        <w:t xml:space="preserve">driving </w:t>
      </w:r>
      <w:r w:rsidR="00D378F6">
        <w:t>behaviours</w:t>
      </w:r>
      <w:r w:rsidR="00433774">
        <w:t xml:space="preserve"> (speeding and drink driving)</w:t>
      </w:r>
      <w:r w:rsidR="00D378F6">
        <w:t xml:space="preserve"> </w:t>
      </w:r>
      <w:r w:rsidR="004832DD">
        <w:t>agree</w:t>
      </w:r>
      <w:r w:rsidR="00433774">
        <w:t>d</w:t>
      </w:r>
      <w:r w:rsidR="00D823D7">
        <w:t xml:space="preserve"> </w:t>
      </w:r>
      <w:r w:rsidR="00D378F6">
        <w:t>that they were lik</w:t>
      </w:r>
      <w:r w:rsidR="004832DD">
        <w:t>ely to be caught drink driving,</w:t>
      </w:r>
      <w:r w:rsidR="00D378F6">
        <w:t xml:space="preserve"> while those who have been involved in a road accident tended to agree</w:t>
      </w:r>
      <w:r w:rsidR="00D823D7">
        <w:t xml:space="preserve"> more than those not involved in an accident</w:t>
      </w:r>
      <w:r w:rsidR="00D378F6">
        <w:t>.</w:t>
      </w:r>
    </w:p>
    <w:p w14:paraId="07D88DD1" w14:textId="72C57A96" w:rsidR="00320287" w:rsidRDefault="00320287" w:rsidP="00320287">
      <w:pPr>
        <w:pStyle w:val="aTablecaption"/>
        <w:rPr>
          <w:rStyle w:val="aTablecaptionChar"/>
          <w:b/>
          <w:bCs/>
        </w:rPr>
      </w:pPr>
      <w:bookmarkStart w:id="131" w:name="_Ref436389317"/>
      <w:bookmarkStart w:id="132" w:name="_Toc439751077"/>
      <w:r w:rsidRPr="00AD0B0C">
        <w:rPr>
          <w:rStyle w:val="aTablecaptionChar"/>
          <w:b/>
          <w:bCs/>
        </w:rPr>
        <w:t xml:space="preserve">Table </w:t>
      </w:r>
      <w:r w:rsidRPr="00AD0B0C">
        <w:rPr>
          <w:rStyle w:val="aTablecaptionChar"/>
          <w:b/>
          <w:bCs/>
        </w:rPr>
        <w:fldChar w:fldCharType="begin"/>
      </w:r>
      <w:r w:rsidRPr="00AD0B0C">
        <w:rPr>
          <w:rStyle w:val="aTablecaptionChar"/>
          <w:b/>
          <w:bCs/>
        </w:rPr>
        <w:instrText xml:space="preserve"> STYLEREF 1 \s </w:instrText>
      </w:r>
      <w:r w:rsidRPr="00AD0B0C">
        <w:rPr>
          <w:rStyle w:val="aTablecaptionChar"/>
          <w:b/>
          <w:bCs/>
        </w:rPr>
        <w:fldChar w:fldCharType="separate"/>
      </w:r>
      <w:r w:rsidR="005F7C94">
        <w:rPr>
          <w:rStyle w:val="aTablecaptionChar"/>
          <w:b/>
          <w:bCs/>
          <w:noProof/>
        </w:rPr>
        <w:t>6</w:t>
      </w:r>
      <w:r w:rsidRPr="00AD0B0C">
        <w:rPr>
          <w:rStyle w:val="aTablecaptionChar"/>
          <w:b/>
          <w:bCs/>
        </w:rPr>
        <w:fldChar w:fldCharType="end"/>
      </w:r>
      <w:r w:rsidRPr="00AD0B0C">
        <w:rPr>
          <w:rStyle w:val="aTablecaptionChar"/>
          <w:b/>
          <w:bCs/>
        </w:rPr>
        <w:t>.</w:t>
      </w:r>
      <w:r w:rsidRPr="00AD0B0C">
        <w:rPr>
          <w:rStyle w:val="aTablecaptionChar"/>
          <w:b/>
          <w:bCs/>
        </w:rPr>
        <w:fldChar w:fldCharType="begin"/>
      </w:r>
      <w:r w:rsidRPr="00AD0B0C">
        <w:rPr>
          <w:rStyle w:val="aTablecaptionChar"/>
          <w:b/>
          <w:bCs/>
        </w:rPr>
        <w:instrText xml:space="preserve"> SEQ Table \* ARABIC \s 1 </w:instrText>
      </w:r>
      <w:r w:rsidRPr="00AD0B0C">
        <w:rPr>
          <w:rStyle w:val="aTablecaptionChar"/>
          <w:b/>
          <w:bCs/>
        </w:rPr>
        <w:fldChar w:fldCharType="separate"/>
      </w:r>
      <w:r w:rsidR="005F7C94">
        <w:rPr>
          <w:rStyle w:val="aTablecaptionChar"/>
          <w:b/>
          <w:bCs/>
          <w:noProof/>
        </w:rPr>
        <w:t>4</w:t>
      </w:r>
      <w:r w:rsidRPr="00AD0B0C">
        <w:rPr>
          <w:rStyle w:val="aTablecaptionChar"/>
          <w:b/>
          <w:bCs/>
        </w:rPr>
        <w:fldChar w:fldCharType="end"/>
      </w:r>
      <w:bookmarkEnd w:id="131"/>
      <w:r w:rsidRPr="00AD0B0C">
        <w:rPr>
          <w:rStyle w:val="aTablecaptionChar"/>
          <w:b/>
          <w:bCs/>
        </w:rPr>
        <w:t xml:space="preserve">: </w:t>
      </w:r>
      <w:r w:rsidRPr="00665840">
        <w:t>Attitudes</w:t>
      </w:r>
      <w:r w:rsidRPr="00B37622">
        <w:t xml:space="preserve"> to </w:t>
      </w:r>
      <w:r>
        <w:t>impaired driving</w:t>
      </w:r>
      <w:r w:rsidRPr="006943E3">
        <w:t xml:space="preserve"> (total agree %) </w:t>
      </w:r>
      <w:r w:rsidRPr="00AD0B0C">
        <w:rPr>
          <w:rStyle w:val="aTablecaptionChar"/>
          <w:b/>
          <w:bCs/>
        </w:rPr>
        <w:t xml:space="preserve">by </w:t>
      </w:r>
      <w:r>
        <w:rPr>
          <w:rStyle w:val="aTablecaptionChar"/>
          <w:b/>
          <w:bCs/>
        </w:rPr>
        <w:t xml:space="preserve">behaviours </w:t>
      </w:r>
      <w:r w:rsidR="001F1D9E">
        <w:rPr>
          <w:rStyle w:val="aTablecaptionChar"/>
          <w:b/>
          <w:bCs/>
        </w:rPr>
        <w:t>(2015)</w:t>
      </w:r>
      <w:bookmarkEnd w:id="132"/>
    </w:p>
    <w:tbl>
      <w:tblPr>
        <w:tblStyle w:val="LightList-Accent12"/>
        <w:tblW w:w="9562" w:type="dxa"/>
        <w:tblInd w:w="108" w:type="dxa"/>
        <w:tblBorders>
          <w:insideH w:val="single" w:sz="8" w:space="0" w:color="4F81BD" w:themeColor="accent1"/>
          <w:insideV w:val="single" w:sz="8" w:space="0" w:color="4F81BD" w:themeColor="accent1"/>
        </w:tblBorders>
        <w:tblLayout w:type="fixed"/>
        <w:tblLook w:val="04A0" w:firstRow="1" w:lastRow="0" w:firstColumn="1" w:lastColumn="0" w:noHBand="0" w:noVBand="1"/>
      </w:tblPr>
      <w:tblGrid>
        <w:gridCol w:w="1968"/>
        <w:gridCol w:w="733"/>
        <w:gridCol w:w="679"/>
        <w:gridCol w:w="681"/>
        <w:gridCol w:w="680"/>
        <w:gridCol w:w="681"/>
        <w:gridCol w:w="709"/>
        <w:gridCol w:w="709"/>
        <w:gridCol w:w="680"/>
        <w:gridCol w:w="681"/>
        <w:gridCol w:w="680"/>
        <w:gridCol w:w="681"/>
      </w:tblGrid>
      <w:tr w:rsidR="00A1144D" w14:paraId="7CC61EB3" w14:textId="77777777" w:rsidTr="009F062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val="restart"/>
            <w:tcBorders>
              <w:right w:val="single" w:sz="8" w:space="0" w:color="auto"/>
            </w:tcBorders>
          </w:tcPr>
          <w:p w14:paraId="19C54466" w14:textId="77777777" w:rsidR="00A1144D" w:rsidRPr="006943E3" w:rsidRDefault="00A1144D" w:rsidP="009F0626">
            <w:pPr>
              <w:rPr>
                <w:rFonts w:eastAsia="Times New Roman" w:cs="Arial"/>
                <w:sz w:val="16"/>
                <w:szCs w:val="16"/>
              </w:rPr>
            </w:pPr>
          </w:p>
        </w:tc>
        <w:tc>
          <w:tcPr>
            <w:tcW w:w="733" w:type="dxa"/>
            <w:tcBorders>
              <w:left w:val="single" w:sz="8" w:space="0" w:color="auto"/>
              <w:bottom w:val="single" w:sz="8" w:space="0" w:color="FFFFFF" w:themeColor="background1"/>
              <w:right w:val="single" w:sz="8" w:space="0" w:color="1F497D" w:themeColor="text2"/>
            </w:tcBorders>
            <w:vAlign w:val="center"/>
          </w:tcPr>
          <w:p w14:paraId="3FDDBCBE"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360" w:type="dxa"/>
            <w:gridSpan w:val="2"/>
            <w:tcBorders>
              <w:left w:val="single" w:sz="8" w:space="0" w:color="1F497D" w:themeColor="text2"/>
              <w:bottom w:val="single" w:sz="8" w:space="0" w:color="FFFFFF" w:themeColor="background1"/>
              <w:right w:val="single" w:sz="8" w:space="0" w:color="1F497D" w:themeColor="text2"/>
            </w:tcBorders>
            <w:vAlign w:val="center"/>
          </w:tcPr>
          <w:p w14:paraId="389EAE00"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Speeding</w:t>
            </w:r>
          </w:p>
        </w:tc>
        <w:tc>
          <w:tcPr>
            <w:tcW w:w="1361" w:type="dxa"/>
            <w:gridSpan w:val="2"/>
            <w:tcBorders>
              <w:left w:val="single" w:sz="8" w:space="0" w:color="1F497D" w:themeColor="text2"/>
              <w:bottom w:val="single" w:sz="8" w:space="0" w:color="FFFFFF" w:themeColor="background1"/>
            </w:tcBorders>
            <w:vAlign w:val="center"/>
          </w:tcPr>
          <w:p w14:paraId="3A85FBD5"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 w:val="0"/>
                <w:kern w:val="24"/>
                <w:sz w:val="16"/>
                <w:szCs w:val="16"/>
              </w:rPr>
            </w:pPr>
            <w:r>
              <w:rPr>
                <w:rFonts w:eastAsia="Times New Roman" w:cs="Arial"/>
                <w:bCs w:val="0"/>
                <w:kern w:val="24"/>
                <w:sz w:val="16"/>
                <w:szCs w:val="16"/>
              </w:rPr>
              <w:t>Drink driving</w:t>
            </w:r>
          </w:p>
        </w:tc>
        <w:tc>
          <w:tcPr>
            <w:tcW w:w="1418" w:type="dxa"/>
            <w:gridSpan w:val="2"/>
            <w:tcBorders>
              <w:left w:val="single" w:sz="8" w:space="0" w:color="1F497D" w:themeColor="text2"/>
              <w:bottom w:val="single" w:sz="8" w:space="0" w:color="FFFFFF" w:themeColor="background1"/>
            </w:tcBorders>
            <w:vAlign w:val="center"/>
          </w:tcPr>
          <w:p w14:paraId="411AFF4F"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Drowsy driving</w:t>
            </w:r>
          </w:p>
        </w:tc>
        <w:tc>
          <w:tcPr>
            <w:tcW w:w="1361" w:type="dxa"/>
            <w:gridSpan w:val="2"/>
            <w:tcBorders>
              <w:left w:val="single" w:sz="8" w:space="0" w:color="1F497D" w:themeColor="text2"/>
              <w:bottom w:val="single" w:sz="8" w:space="0" w:color="FFFFFF" w:themeColor="background1"/>
              <w:right w:val="dashSmallGap" w:sz="4" w:space="0" w:color="auto"/>
            </w:tcBorders>
            <w:vAlign w:val="center"/>
          </w:tcPr>
          <w:p w14:paraId="43C146E0" w14:textId="77777777" w:rsidR="00A1144D" w:rsidRPr="006943E3"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Phone use</w:t>
            </w:r>
          </w:p>
        </w:tc>
        <w:tc>
          <w:tcPr>
            <w:tcW w:w="1361" w:type="dxa"/>
            <w:gridSpan w:val="2"/>
            <w:tcBorders>
              <w:left w:val="dashSmallGap" w:sz="4" w:space="0" w:color="auto"/>
              <w:bottom w:val="single" w:sz="8" w:space="0" w:color="FFFFFF" w:themeColor="background1"/>
            </w:tcBorders>
            <w:vAlign w:val="center"/>
          </w:tcPr>
          <w:p w14:paraId="68C8DCA9" w14:textId="77777777" w:rsidR="00A1144D" w:rsidRDefault="00A1144D"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Road accident</w:t>
            </w:r>
          </w:p>
        </w:tc>
      </w:tr>
      <w:tr w:rsidR="000E3168" w:rsidRPr="006943E3" w14:paraId="44CF8D95" w14:textId="77777777" w:rsidTr="009F062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tcBorders>
              <w:right w:val="single" w:sz="8" w:space="0" w:color="auto"/>
            </w:tcBorders>
            <w:shd w:val="clear" w:color="auto" w:fill="4F81BD" w:themeFill="accent1"/>
            <w:hideMark/>
          </w:tcPr>
          <w:p w14:paraId="5794BB07" w14:textId="77777777" w:rsidR="00A1144D" w:rsidRPr="006943E3" w:rsidRDefault="00A1144D" w:rsidP="009F0626">
            <w:pPr>
              <w:rPr>
                <w:rFonts w:eastAsia="Times New Roman" w:cs="Arial"/>
                <w:sz w:val="16"/>
                <w:szCs w:val="16"/>
              </w:rPr>
            </w:pPr>
          </w:p>
        </w:tc>
        <w:tc>
          <w:tcPr>
            <w:tcW w:w="733"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7FD7DB13" w14:textId="511616DD" w:rsidR="00A1144D" w:rsidRPr="006943E3" w:rsidRDefault="00101F08" w:rsidP="009F062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(961)</w:t>
            </w:r>
          </w:p>
        </w:tc>
        <w:tc>
          <w:tcPr>
            <w:tcW w:w="679" w:type="dxa"/>
            <w:tcBorders>
              <w:top w:val="single" w:sz="8" w:space="0" w:color="FFFFFF" w:themeColor="background1"/>
              <w:left w:val="single" w:sz="8" w:space="0" w:color="1F497D" w:themeColor="text2"/>
            </w:tcBorders>
            <w:shd w:val="clear" w:color="auto" w:fill="4F81BD" w:themeFill="accent1"/>
            <w:vAlign w:val="center"/>
          </w:tcPr>
          <w:p w14:paraId="16FC5873" w14:textId="05B2AF9C" w:rsidR="00A1144D" w:rsidRPr="006943E3" w:rsidRDefault="00A1144D" w:rsidP="00433774">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Yes (</w:t>
            </w:r>
            <w:r w:rsidR="00433774">
              <w:rPr>
                <w:rFonts w:eastAsia="Times New Roman" w:cs="Arial"/>
                <w:bCs/>
                <w:color w:val="FFFFFF" w:themeColor="background1"/>
                <w:kern w:val="24"/>
                <w:sz w:val="16"/>
                <w:szCs w:val="16"/>
                <w:lang w:eastAsia="en-US"/>
              </w:rPr>
              <w:t>108</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single" w:sz="8" w:space="0" w:color="1F497D" w:themeColor="text2"/>
            </w:tcBorders>
            <w:shd w:val="clear" w:color="auto" w:fill="4F81BD" w:themeFill="accent1"/>
            <w:vAlign w:val="center"/>
          </w:tcPr>
          <w:p w14:paraId="69D9E0A8" w14:textId="4A7D2E83" w:rsidR="00A1144D" w:rsidRPr="006943E3" w:rsidRDefault="00A1144D" w:rsidP="00433774">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433774">
              <w:rPr>
                <w:rFonts w:eastAsia="Times New Roman" w:cs="Arial"/>
                <w:bCs/>
                <w:color w:val="FFFFFF" w:themeColor="background1"/>
                <w:kern w:val="24"/>
                <w:sz w:val="16"/>
                <w:szCs w:val="16"/>
                <w:lang w:eastAsia="en-US"/>
              </w:rPr>
              <w:t>838</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single" w:sz="8" w:space="0" w:color="1F497D" w:themeColor="text2"/>
            </w:tcBorders>
            <w:shd w:val="clear" w:color="auto" w:fill="4F81BD" w:themeFill="accent1"/>
            <w:vAlign w:val="center"/>
          </w:tcPr>
          <w:p w14:paraId="668C85AA" w14:textId="08F9A441" w:rsidR="00A1144D" w:rsidRPr="006943E3" w:rsidRDefault="00A1144D"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Yes </w:t>
            </w: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64</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single" w:sz="8" w:space="0" w:color="auto"/>
            </w:tcBorders>
            <w:shd w:val="clear" w:color="auto" w:fill="4F81BD" w:themeFill="accent1"/>
            <w:vAlign w:val="center"/>
          </w:tcPr>
          <w:p w14:paraId="37F0B588" w14:textId="3E8C6125" w:rsidR="00A1144D" w:rsidRPr="006943E3" w:rsidRDefault="00A1144D"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650</w:t>
            </w:r>
            <w:r w:rsidRPr="006943E3">
              <w:rPr>
                <w:rFonts w:eastAsia="Times New Roman" w:cs="Arial"/>
                <w:bCs/>
                <w:color w:val="FFFFFF" w:themeColor="background1"/>
                <w:kern w:val="24"/>
                <w:sz w:val="16"/>
                <w:szCs w:val="16"/>
                <w:lang w:eastAsia="en-US"/>
              </w:rPr>
              <w:t>)</w:t>
            </w:r>
          </w:p>
        </w:tc>
        <w:tc>
          <w:tcPr>
            <w:tcW w:w="709" w:type="dxa"/>
            <w:tcBorders>
              <w:top w:val="single" w:sz="8" w:space="0" w:color="FFFFFF" w:themeColor="background1"/>
              <w:left w:val="single" w:sz="8" w:space="0" w:color="auto"/>
            </w:tcBorders>
            <w:shd w:val="clear" w:color="auto" w:fill="4F81BD" w:themeFill="accent1"/>
            <w:vAlign w:val="center"/>
          </w:tcPr>
          <w:p w14:paraId="2870F607" w14:textId="7266EAFC" w:rsidR="00A1144D" w:rsidRPr="006943E3" w:rsidRDefault="00A1144D"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Yes</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91</w:t>
            </w:r>
            <w:r w:rsidRPr="006943E3">
              <w:rPr>
                <w:rFonts w:eastAsia="Times New Roman" w:cs="Arial"/>
                <w:bCs/>
                <w:color w:val="FFFFFF" w:themeColor="background1"/>
                <w:kern w:val="24"/>
                <w:sz w:val="16"/>
                <w:szCs w:val="16"/>
                <w:lang w:eastAsia="en-US"/>
              </w:rPr>
              <w:t>)</w:t>
            </w:r>
          </w:p>
        </w:tc>
        <w:tc>
          <w:tcPr>
            <w:tcW w:w="709" w:type="dxa"/>
            <w:tcBorders>
              <w:top w:val="single" w:sz="8" w:space="0" w:color="FFFFFF" w:themeColor="background1"/>
              <w:right w:val="single" w:sz="8" w:space="0" w:color="auto"/>
            </w:tcBorders>
            <w:shd w:val="clear" w:color="auto" w:fill="4F81BD" w:themeFill="accent1"/>
            <w:vAlign w:val="center"/>
          </w:tcPr>
          <w:p w14:paraId="109B394C" w14:textId="10FE0DD7" w:rsidR="00A1144D" w:rsidRPr="006943E3" w:rsidRDefault="00A1144D"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No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856</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single" w:sz="8" w:space="0" w:color="auto"/>
            </w:tcBorders>
            <w:shd w:val="clear" w:color="auto" w:fill="4F81BD" w:themeFill="accent1"/>
            <w:vAlign w:val="center"/>
          </w:tcPr>
          <w:p w14:paraId="2DF1C86A" w14:textId="39108CE9" w:rsidR="00A1144D" w:rsidRPr="006943E3" w:rsidRDefault="00A1144D" w:rsidP="00433774">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Yes (</w:t>
            </w:r>
            <w:r w:rsidR="00433774">
              <w:rPr>
                <w:rFonts w:eastAsia="Times New Roman" w:cs="Arial"/>
                <w:bCs/>
                <w:color w:val="FFFFFF" w:themeColor="background1"/>
                <w:kern w:val="24"/>
                <w:sz w:val="16"/>
                <w:szCs w:val="16"/>
                <w:lang w:eastAsia="en-US"/>
              </w:rPr>
              <w:t>295</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dashSmallGap" w:sz="4" w:space="0" w:color="auto"/>
            </w:tcBorders>
            <w:shd w:val="clear" w:color="auto" w:fill="4F81BD" w:themeFill="accent1"/>
            <w:vAlign w:val="center"/>
          </w:tcPr>
          <w:p w14:paraId="2FA26001" w14:textId="2BA57EC3" w:rsidR="00A1144D" w:rsidRPr="006943E3" w:rsidRDefault="00A1144D" w:rsidP="00433774">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433774">
              <w:rPr>
                <w:rFonts w:eastAsia="Times New Roman" w:cs="Arial"/>
                <w:bCs/>
                <w:color w:val="FFFFFF" w:themeColor="background1"/>
                <w:kern w:val="24"/>
                <w:sz w:val="16"/>
                <w:szCs w:val="16"/>
                <w:lang w:eastAsia="en-US"/>
              </w:rPr>
              <w:t>662</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dashSmallGap" w:sz="4" w:space="0" w:color="auto"/>
            </w:tcBorders>
            <w:shd w:val="clear" w:color="auto" w:fill="4F81BD" w:themeFill="accent1"/>
            <w:vAlign w:val="center"/>
          </w:tcPr>
          <w:p w14:paraId="0349C382" w14:textId="5C36CAB2" w:rsidR="00A1144D" w:rsidRPr="006943E3" w:rsidRDefault="00A1144D"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Yes (</w:t>
            </w:r>
            <w:r w:rsidR="006B5645">
              <w:rPr>
                <w:rFonts w:eastAsia="Times New Roman" w:cs="Arial"/>
                <w:bCs/>
                <w:color w:val="FFFFFF" w:themeColor="background1"/>
                <w:kern w:val="24"/>
                <w:sz w:val="16"/>
                <w:szCs w:val="16"/>
                <w:lang w:eastAsia="en-US"/>
              </w:rPr>
              <w:t>139</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left w:val="single" w:sz="4" w:space="0" w:color="auto"/>
            </w:tcBorders>
            <w:shd w:val="clear" w:color="auto" w:fill="4F81BD" w:themeFill="accent1"/>
            <w:vAlign w:val="center"/>
          </w:tcPr>
          <w:p w14:paraId="3FDE0E18" w14:textId="17B453CD" w:rsidR="00A1144D" w:rsidRPr="006943E3" w:rsidRDefault="00A1144D"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815</w:t>
            </w:r>
            <w:r w:rsidRPr="006943E3">
              <w:rPr>
                <w:rFonts w:eastAsia="Times New Roman" w:cs="Arial"/>
                <w:bCs/>
                <w:color w:val="FFFFFF" w:themeColor="background1"/>
                <w:kern w:val="24"/>
                <w:sz w:val="16"/>
                <w:szCs w:val="16"/>
                <w:lang w:eastAsia="en-US"/>
              </w:rPr>
              <w:t>)</w:t>
            </w:r>
          </w:p>
        </w:tc>
      </w:tr>
      <w:tr w:rsidR="000E3168" w:rsidRPr="006943E3" w14:paraId="7733304E" w14:textId="77777777" w:rsidTr="009F0626">
        <w:trPr>
          <w:trHeight w:val="20"/>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shd w:val="clear" w:color="auto" w:fill="4F81BD" w:themeFill="accent1"/>
            <w:hideMark/>
          </w:tcPr>
          <w:p w14:paraId="697755F5" w14:textId="77777777" w:rsidR="00A1144D" w:rsidRPr="006943E3" w:rsidRDefault="00A1144D" w:rsidP="009F0626">
            <w:pPr>
              <w:rPr>
                <w:rFonts w:eastAsia="Times New Roman" w:cs="Arial"/>
                <w:color w:val="FFFFFF" w:themeColor="background1"/>
                <w:sz w:val="16"/>
                <w:szCs w:val="16"/>
              </w:rPr>
            </w:pPr>
          </w:p>
        </w:tc>
        <w:tc>
          <w:tcPr>
            <w:tcW w:w="733" w:type="dxa"/>
            <w:tcBorders>
              <w:left w:val="single" w:sz="8" w:space="0" w:color="auto"/>
              <w:right w:val="single" w:sz="8" w:space="0" w:color="1F497D" w:themeColor="text2"/>
            </w:tcBorders>
            <w:shd w:val="clear" w:color="auto" w:fill="4F81BD" w:themeFill="accent1"/>
            <w:vAlign w:val="center"/>
          </w:tcPr>
          <w:p w14:paraId="22298720"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679" w:type="dxa"/>
            <w:tcBorders>
              <w:left w:val="single" w:sz="8" w:space="0" w:color="1F497D" w:themeColor="text2"/>
            </w:tcBorders>
            <w:shd w:val="clear" w:color="auto" w:fill="4F81BD" w:themeFill="accent1"/>
            <w:vAlign w:val="center"/>
          </w:tcPr>
          <w:p w14:paraId="2E31986A"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Cs/>
                <w:color w:val="F2F2F2" w:themeColor="background1" w:themeShade="F2"/>
                <w:kern w:val="24"/>
                <w:sz w:val="16"/>
                <w:szCs w:val="16"/>
              </w:rPr>
              <w:t xml:space="preserve">A </w:t>
            </w:r>
          </w:p>
        </w:tc>
        <w:tc>
          <w:tcPr>
            <w:tcW w:w="681" w:type="dxa"/>
            <w:tcBorders>
              <w:right w:val="single" w:sz="8" w:space="0" w:color="1F497D" w:themeColor="text2"/>
            </w:tcBorders>
            <w:shd w:val="clear" w:color="auto" w:fill="4F81BD" w:themeFill="accent1"/>
            <w:vAlign w:val="center"/>
          </w:tcPr>
          <w:p w14:paraId="3FB0E06B"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B</w:t>
            </w:r>
          </w:p>
        </w:tc>
        <w:tc>
          <w:tcPr>
            <w:tcW w:w="680" w:type="dxa"/>
            <w:tcBorders>
              <w:left w:val="single" w:sz="8" w:space="0" w:color="1F497D" w:themeColor="text2"/>
            </w:tcBorders>
            <w:shd w:val="clear" w:color="auto" w:fill="4F81BD" w:themeFill="accent1"/>
            <w:vAlign w:val="center"/>
          </w:tcPr>
          <w:p w14:paraId="7F9E2E67"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681" w:type="dxa"/>
            <w:tcBorders>
              <w:right w:val="single" w:sz="8" w:space="0" w:color="auto"/>
            </w:tcBorders>
            <w:shd w:val="clear" w:color="auto" w:fill="4F81BD" w:themeFill="accent1"/>
            <w:vAlign w:val="center"/>
          </w:tcPr>
          <w:p w14:paraId="726714D5"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09" w:type="dxa"/>
            <w:tcBorders>
              <w:left w:val="single" w:sz="8" w:space="0" w:color="auto"/>
            </w:tcBorders>
            <w:shd w:val="clear" w:color="auto" w:fill="4F81BD" w:themeFill="accent1"/>
            <w:vAlign w:val="center"/>
          </w:tcPr>
          <w:p w14:paraId="77973379"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09" w:type="dxa"/>
            <w:tcBorders>
              <w:right w:val="single" w:sz="8" w:space="0" w:color="auto"/>
            </w:tcBorders>
            <w:shd w:val="clear" w:color="auto" w:fill="4F81BD" w:themeFill="accent1"/>
            <w:vAlign w:val="center"/>
          </w:tcPr>
          <w:p w14:paraId="7E9EB226"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680" w:type="dxa"/>
            <w:tcBorders>
              <w:left w:val="single" w:sz="8" w:space="0" w:color="auto"/>
            </w:tcBorders>
            <w:shd w:val="clear" w:color="auto" w:fill="4F81BD" w:themeFill="accent1"/>
            <w:vAlign w:val="center"/>
          </w:tcPr>
          <w:p w14:paraId="29254C20"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681" w:type="dxa"/>
            <w:tcBorders>
              <w:right w:val="dashSmallGap" w:sz="4" w:space="0" w:color="auto"/>
            </w:tcBorders>
            <w:shd w:val="clear" w:color="auto" w:fill="4F81BD" w:themeFill="accent1"/>
            <w:vAlign w:val="center"/>
          </w:tcPr>
          <w:p w14:paraId="16E625E5"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c>
          <w:tcPr>
            <w:tcW w:w="680" w:type="dxa"/>
            <w:tcBorders>
              <w:left w:val="dashSmallGap" w:sz="4" w:space="0" w:color="auto"/>
            </w:tcBorders>
            <w:shd w:val="clear" w:color="auto" w:fill="4F81BD" w:themeFill="accent1"/>
            <w:vAlign w:val="center"/>
          </w:tcPr>
          <w:p w14:paraId="1648737F"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Pr>
                <w:rFonts w:eastAsia="Times New Roman" w:cs="Arial"/>
                <w:b/>
                <w:bCs/>
                <w:color w:val="F2F2F2" w:themeColor="background1" w:themeShade="F2"/>
                <w:kern w:val="24"/>
                <w:sz w:val="16"/>
                <w:szCs w:val="16"/>
              </w:rPr>
              <w:t>I</w:t>
            </w:r>
          </w:p>
        </w:tc>
        <w:tc>
          <w:tcPr>
            <w:tcW w:w="681" w:type="dxa"/>
            <w:tcBorders>
              <w:left w:val="single" w:sz="4" w:space="0" w:color="auto"/>
            </w:tcBorders>
            <w:shd w:val="clear" w:color="auto" w:fill="4F81BD" w:themeFill="accent1"/>
            <w:vAlign w:val="center"/>
          </w:tcPr>
          <w:p w14:paraId="7483968A" w14:textId="77777777" w:rsidR="00A1144D" w:rsidRPr="006943E3" w:rsidRDefault="00A1144D"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Pr>
                <w:rFonts w:eastAsia="Times New Roman" w:cs="Arial"/>
                <w:b/>
                <w:bCs/>
                <w:color w:val="F2F2F2" w:themeColor="background1" w:themeShade="F2"/>
                <w:kern w:val="24"/>
                <w:sz w:val="16"/>
                <w:szCs w:val="16"/>
              </w:rPr>
              <w:t>J</w:t>
            </w:r>
          </w:p>
        </w:tc>
      </w:tr>
      <w:tr w:rsidR="00433774" w:rsidRPr="006943E3" w14:paraId="352A2118" w14:textId="77777777" w:rsidTr="00A52A2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01D10A10" w14:textId="77777777" w:rsidR="00433774" w:rsidRPr="007807D1" w:rsidRDefault="00433774" w:rsidP="006B5645">
            <w:pPr>
              <w:rPr>
                <w:rFonts w:cs="Arial"/>
                <w:b w:val="0"/>
                <w:color w:val="000000"/>
                <w:sz w:val="18"/>
                <w:szCs w:val="18"/>
              </w:rPr>
            </w:pPr>
            <w:r w:rsidRPr="007807D1">
              <w:rPr>
                <w:rFonts w:cs="Arial"/>
                <w:b w:val="0"/>
                <w:color w:val="000000"/>
                <w:sz w:val="18"/>
                <w:szCs w:val="18"/>
              </w:rPr>
              <w:t>Easy to avoid being caught if driving over the 0.05 limit</w:t>
            </w:r>
          </w:p>
        </w:tc>
        <w:tc>
          <w:tcPr>
            <w:tcW w:w="733" w:type="dxa"/>
            <w:tcBorders>
              <w:left w:val="single" w:sz="8" w:space="0" w:color="auto"/>
              <w:right w:val="single" w:sz="8" w:space="0" w:color="1F497D" w:themeColor="text2"/>
            </w:tcBorders>
            <w:shd w:val="clear" w:color="auto" w:fill="auto"/>
            <w:vAlign w:val="center"/>
          </w:tcPr>
          <w:p w14:paraId="4B7BC6AD" w14:textId="4FAC1619" w:rsidR="00433774" w:rsidRPr="006943E3" w:rsidRDefault="00433774"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23%</w:t>
            </w:r>
          </w:p>
        </w:tc>
        <w:tc>
          <w:tcPr>
            <w:tcW w:w="679" w:type="dxa"/>
            <w:tcBorders>
              <w:left w:val="single" w:sz="8" w:space="0" w:color="1F497D" w:themeColor="text2"/>
            </w:tcBorders>
            <w:shd w:val="clear" w:color="auto" w:fill="auto"/>
            <w:vAlign w:val="center"/>
          </w:tcPr>
          <w:p w14:paraId="6681C3E6" w14:textId="6B7609A7" w:rsidR="00433774" w:rsidRPr="006943E3" w:rsidRDefault="00433774"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25%</w:t>
            </w:r>
          </w:p>
        </w:tc>
        <w:tc>
          <w:tcPr>
            <w:tcW w:w="681" w:type="dxa"/>
            <w:tcBorders>
              <w:right w:val="single" w:sz="8" w:space="0" w:color="1F497D" w:themeColor="text2"/>
            </w:tcBorders>
            <w:shd w:val="clear" w:color="auto" w:fill="auto"/>
            <w:vAlign w:val="center"/>
          </w:tcPr>
          <w:p w14:paraId="1B45325D" w14:textId="5779A43D" w:rsidR="00433774" w:rsidRPr="006943E3" w:rsidRDefault="00433774"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23%</w:t>
            </w:r>
          </w:p>
        </w:tc>
        <w:tc>
          <w:tcPr>
            <w:tcW w:w="680" w:type="dxa"/>
            <w:tcBorders>
              <w:left w:val="single" w:sz="8" w:space="0" w:color="1F497D" w:themeColor="text2"/>
            </w:tcBorders>
            <w:shd w:val="clear" w:color="auto" w:fill="auto"/>
            <w:vAlign w:val="center"/>
          </w:tcPr>
          <w:p w14:paraId="48A9CB2A" w14:textId="103F658F" w:rsidR="00433774" w:rsidRPr="006943E3" w:rsidRDefault="00433774"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28%</w:t>
            </w:r>
          </w:p>
        </w:tc>
        <w:tc>
          <w:tcPr>
            <w:tcW w:w="681" w:type="dxa"/>
            <w:shd w:val="clear" w:color="auto" w:fill="auto"/>
            <w:vAlign w:val="center"/>
          </w:tcPr>
          <w:p w14:paraId="34E3D8A2" w14:textId="75528824" w:rsidR="00433774" w:rsidRPr="006943E3" w:rsidRDefault="00433774"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22%</w:t>
            </w:r>
          </w:p>
        </w:tc>
        <w:tc>
          <w:tcPr>
            <w:tcW w:w="709" w:type="dxa"/>
            <w:shd w:val="clear" w:color="auto" w:fill="auto"/>
            <w:vAlign w:val="center"/>
          </w:tcPr>
          <w:p w14:paraId="23FA988B" w14:textId="2EFC2049" w:rsidR="00433774" w:rsidRPr="006943E3" w:rsidRDefault="00433774"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24%</w:t>
            </w:r>
          </w:p>
        </w:tc>
        <w:tc>
          <w:tcPr>
            <w:tcW w:w="709" w:type="dxa"/>
            <w:shd w:val="clear" w:color="auto" w:fill="auto"/>
            <w:vAlign w:val="center"/>
          </w:tcPr>
          <w:p w14:paraId="5FBAD03B" w14:textId="602835EC" w:rsidR="00433774" w:rsidRPr="006943E3" w:rsidRDefault="00433774"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23%</w:t>
            </w:r>
          </w:p>
        </w:tc>
        <w:tc>
          <w:tcPr>
            <w:tcW w:w="680" w:type="dxa"/>
            <w:shd w:val="clear" w:color="auto" w:fill="92D050"/>
            <w:vAlign w:val="center"/>
          </w:tcPr>
          <w:p w14:paraId="1CD34911" w14:textId="610A0877" w:rsidR="00433774" w:rsidRPr="002B34EA" w:rsidRDefault="00433774"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29%</w:t>
            </w:r>
          </w:p>
        </w:tc>
        <w:tc>
          <w:tcPr>
            <w:tcW w:w="681" w:type="dxa"/>
            <w:tcBorders>
              <w:right w:val="dashSmallGap" w:sz="4" w:space="0" w:color="auto"/>
            </w:tcBorders>
            <w:shd w:val="clear" w:color="auto" w:fill="FFC000"/>
            <w:vAlign w:val="center"/>
          </w:tcPr>
          <w:p w14:paraId="70A6DEA6" w14:textId="1572D99B" w:rsidR="00433774" w:rsidRPr="006943E3" w:rsidRDefault="00433774"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21%</w:t>
            </w:r>
          </w:p>
        </w:tc>
        <w:tc>
          <w:tcPr>
            <w:tcW w:w="680" w:type="dxa"/>
            <w:tcBorders>
              <w:left w:val="dashSmallGap" w:sz="4" w:space="0" w:color="auto"/>
            </w:tcBorders>
            <w:vAlign w:val="center"/>
          </w:tcPr>
          <w:p w14:paraId="4CB87F77" w14:textId="5839E2FD" w:rsidR="00433774" w:rsidRPr="006943E3" w:rsidRDefault="00433774"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26%</w:t>
            </w:r>
          </w:p>
        </w:tc>
        <w:tc>
          <w:tcPr>
            <w:tcW w:w="681" w:type="dxa"/>
            <w:tcBorders>
              <w:left w:val="single" w:sz="4" w:space="0" w:color="auto"/>
            </w:tcBorders>
            <w:vAlign w:val="center"/>
          </w:tcPr>
          <w:p w14:paraId="5CFEC721" w14:textId="24EA1FA6" w:rsidR="00433774" w:rsidRPr="006943E3" w:rsidRDefault="00433774"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23%</w:t>
            </w:r>
          </w:p>
        </w:tc>
      </w:tr>
      <w:tr w:rsidR="00433774" w:rsidRPr="006943E3" w14:paraId="3A705AFF" w14:textId="77777777" w:rsidTr="00433774">
        <w:trPr>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2C4462F9" w14:textId="77777777" w:rsidR="00433774" w:rsidRPr="00AD5C45" w:rsidRDefault="00433774" w:rsidP="006B5645">
            <w:pPr>
              <w:rPr>
                <w:rFonts w:eastAsia="Times New Roman" w:cs="Arial"/>
                <w:b w:val="0"/>
                <w:bCs w:val="0"/>
                <w:sz w:val="18"/>
                <w:szCs w:val="17"/>
                <w:lang w:eastAsia="en-US"/>
              </w:rPr>
            </w:pPr>
            <w:r w:rsidRPr="00AD5C45">
              <w:rPr>
                <w:rFonts w:eastAsia="Times New Roman" w:cs="Arial"/>
                <w:b w:val="0"/>
                <w:bCs w:val="0"/>
                <w:sz w:val="18"/>
                <w:szCs w:val="17"/>
                <w:lang w:eastAsia="en-US"/>
              </w:rPr>
              <w:t>If I was driving</w:t>
            </w:r>
            <w:r>
              <w:rPr>
                <w:rFonts w:eastAsia="Times New Roman" w:cs="Arial"/>
                <w:b w:val="0"/>
                <w:bCs w:val="0"/>
                <w:sz w:val="18"/>
                <w:szCs w:val="17"/>
                <w:lang w:eastAsia="en-US"/>
              </w:rPr>
              <w:t xml:space="preserve"> (slightly)</w:t>
            </w:r>
            <w:r w:rsidRPr="00AD5C45">
              <w:rPr>
                <w:rFonts w:eastAsia="Times New Roman" w:cs="Arial"/>
                <w:b w:val="0"/>
                <w:bCs w:val="0"/>
                <w:sz w:val="18"/>
                <w:szCs w:val="17"/>
                <w:lang w:eastAsia="en-US"/>
              </w:rPr>
              <w:t xml:space="preserve"> over the</w:t>
            </w:r>
            <w:r>
              <w:rPr>
                <w:rFonts w:eastAsia="Times New Roman" w:cs="Arial"/>
                <w:b w:val="0"/>
                <w:bCs w:val="0"/>
                <w:sz w:val="18"/>
                <w:szCs w:val="17"/>
                <w:lang w:eastAsia="en-US"/>
              </w:rPr>
              <w:t xml:space="preserve"> (0.05)</w:t>
            </w:r>
            <w:r w:rsidRPr="00AD5C45">
              <w:rPr>
                <w:rFonts w:eastAsia="Times New Roman" w:cs="Arial"/>
                <w:b w:val="0"/>
                <w:bCs w:val="0"/>
                <w:sz w:val="18"/>
                <w:szCs w:val="17"/>
                <w:lang w:eastAsia="en-US"/>
              </w:rPr>
              <w:t xml:space="preserve"> limit, I am likely to be caught </w:t>
            </w:r>
          </w:p>
        </w:tc>
        <w:tc>
          <w:tcPr>
            <w:tcW w:w="733" w:type="dxa"/>
            <w:tcBorders>
              <w:left w:val="single" w:sz="8" w:space="0" w:color="auto"/>
              <w:right w:val="single" w:sz="8" w:space="0" w:color="1F497D" w:themeColor="text2"/>
            </w:tcBorders>
            <w:shd w:val="clear" w:color="auto" w:fill="auto"/>
            <w:vAlign w:val="center"/>
          </w:tcPr>
          <w:p w14:paraId="5695A859" w14:textId="03527192" w:rsidR="00433774" w:rsidRPr="006943E3" w:rsidRDefault="00433774"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57%</w:t>
            </w:r>
          </w:p>
        </w:tc>
        <w:tc>
          <w:tcPr>
            <w:tcW w:w="679" w:type="dxa"/>
            <w:tcBorders>
              <w:left w:val="single" w:sz="8" w:space="0" w:color="1F497D" w:themeColor="text2"/>
            </w:tcBorders>
            <w:shd w:val="clear" w:color="auto" w:fill="FFC000"/>
            <w:vAlign w:val="center"/>
          </w:tcPr>
          <w:p w14:paraId="46683985" w14:textId="6148D132" w:rsidR="00433774" w:rsidRPr="006943E3" w:rsidRDefault="00433774"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48%</w:t>
            </w:r>
          </w:p>
        </w:tc>
        <w:tc>
          <w:tcPr>
            <w:tcW w:w="681" w:type="dxa"/>
            <w:tcBorders>
              <w:right w:val="single" w:sz="8" w:space="0" w:color="1F497D" w:themeColor="text2"/>
            </w:tcBorders>
            <w:shd w:val="clear" w:color="auto" w:fill="92D050"/>
            <w:vAlign w:val="center"/>
          </w:tcPr>
          <w:p w14:paraId="27737F55" w14:textId="0A69C7FC" w:rsidR="00433774" w:rsidRPr="002B34EA" w:rsidRDefault="00433774"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59%</w:t>
            </w:r>
          </w:p>
        </w:tc>
        <w:tc>
          <w:tcPr>
            <w:tcW w:w="680" w:type="dxa"/>
            <w:tcBorders>
              <w:left w:val="single" w:sz="8" w:space="0" w:color="1F497D" w:themeColor="text2"/>
            </w:tcBorders>
            <w:shd w:val="clear" w:color="auto" w:fill="FFC000"/>
            <w:vAlign w:val="center"/>
          </w:tcPr>
          <w:p w14:paraId="14E89575" w14:textId="368CA2CB" w:rsidR="00433774" w:rsidRPr="006943E3" w:rsidRDefault="00433774"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39%</w:t>
            </w:r>
          </w:p>
        </w:tc>
        <w:tc>
          <w:tcPr>
            <w:tcW w:w="681" w:type="dxa"/>
            <w:shd w:val="clear" w:color="auto" w:fill="92D050"/>
            <w:vAlign w:val="center"/>
          </w:tcPr>
          <w:p w14:paraId="39BA581C" w14:textId="6C77AB27" w:rsidR="00433774" w:rsidRPr="002B34EA" w:rsidRDefault="00433774"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60%</w:t>
            </w:r>
          </w:p>
        </w:tc>
        <w:tc>
          <w:tcPr>
            <w:tcW w:w="709" w:type="dxa"/>
            <w:shd w:val="clear" w:color="auto" w:fill="auto"/>
            <w:vAlign w:val="center"/>
          </w:tcPr>
          <w:p w14:paraId="3CD30343" w14:textId="5340BFD1" w:rsidR="00433774" w:rsidRPr="006943E3" w:rsidRDefault="00433774"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51%</w:t>
            </w:r>
          </w:p>
        </w:tc>
        <w:tc>
          <w:tcPr>
            <w:tcW w:w="709" w:type="dxa"/>
            <w:shd w:val="clear" w:color="auto" w:fill="auto"/>
            <w:vAlign w:val="center"/>
          </w:tcPr>
          <w:p w14:paraId="0630FA0F" w14:textId="333774F9" w:rsidR="00433774" w:rsidRPr="006943E3" w:rsidRDefault="00433774"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58%</w:t>
            </w:r>
          </w:p>
        </w:tc>
        <w:tc>
          <w:tcPr>
            <w:tcW w:w="680" w:type="dxa"/>
            <w:shd w:val="clear" w:color="auto" w:fill="auto"/>
            <w:vAlign w:val="center"/>
          </w:tcPr>
          <w:p w14:paraId="1FF5C753" w14:textId="2000DF33" w:rsidR="00433774" w:rsidRPr="006943E3" w:rsidRDefault="00433774"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53%</w:t>
            </w:r>
          </w:p>
        </w:tc>
        <w:tc>
          <w:tcPr>
            <w:tcW w:w="681" w:type="dxa"/>
            <w:tcBorders>
              <w:right w:val="dashSmallGap" w:sz="4" w:space="0" w:color="auto"/>
            </w:tcBorders>
            <w:shd w:val="clear" w:color="auto" w:fill="auto"/>
            <w:vAlign w:val="center"/>
          </w:tcPr>
          <w:p w14:paraId="32EC85A2" w14:textId="1FE0E3DC" w:rsidR="00433774" w:rsidRPr="002B34EA" w:rsidRDefault="00433774"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59%</w:t>
            </w:r>
          </w:p>
        </w:tc>
        <w:tc>
          <w:tcPr>
            <w:tcW w:w="680" w:type="dxa"/>
            <w:tcBorders>
              <w:left w:val="dashSmallGap" w:sz="4" w:space="0" w:color="auto"/>
            </w:tcBorders>
            <w:shd w:val="clear" w:color="auto" w:fill="92D050"/>
            <w:vAlign w:val="center"/>
          </w:tcPr>
          <w:p w14:paraId="36CF6075" w14:textId="32AB01C6" w:rsidR="00433774" w:rsidRPr="002B34EA" w:rsidRDefault="00433774"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68%</w:t>
            </w:r>
          </w:p>
        </w:tc>
        <w:tc>
          <w:tcPr>
            <w:tcW w:w="681" w:type="dxa"/>
            <w:tcBorders>
              <w:left w:val="single" w:sz="4" w:space="0" w:color="auto"/>
            </w:tcBorders>
            <w:shd w:val="clear" w:color="auto" w:fill="FFC000"/>
            <w:vAlign w:val="center"/>
          </w:tcPr>
          <w:p w14:paraId="4CB442B8" w14:textId="0E6D077C" w:rsidR="00433774" w:rsidRPr="006943E3" w:rsidRDefault="00433774"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56%</w:t>
            </w:r>
          </w:p>
        </w:tc>
      </w:tr>
      <w:tr w:rsidR="00433774" w:rsidRPr="006943E3" w14:paraId="0092540D" w14:textId="77777777" w:rsidTr="006B564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035FAD6D" w14:textId="77777777" w:rsidR="00433774" w:rsidRPr="00D60894" w:rsidRDefault="00433774" w:rsidP="006B5645">
            <w:pPr>
              <w:rPr>
                <w:rFonts w:cs="Arial"/>
                <w:b w:val="0"/>
                <w:color w:val="000000"/>
                <w:sz w:val="18"/>
                <w:szCs w:val="18"/>
              </w:rPr>
            </w:pPr>
            <w:r w:rsidRPr="00D60894">
              <w:rPr>
                <w:rFonts w:cs="Arial"/>
                <w:b w:val="0"/>
                <w:color w:val="000000"/>
                <w:sz w:val="18"/>
                <w:szCs w:val="18"/>
              </w:rPr>
              <w:t>My family and friends think it’s OK to drive slightly over the 0.05 limit</w:t>
            </w:r>
          </w:p>
        </w:tc>
        <w:tc>
          <w:tcPr>
            <w:tcW w:w="733" w:type="dxa"/>
            <w:tcBorders>
              <w:left w:val="single" w:sz="8" w:space="0" w:color="auto"/>
              <w:right w:val="single" w:sz="8" w:space="0" w:color="1F497D" w:themeColor="text2"/>
            </w:tcBorders>
            <w:shd w:val="clear" w:color="auto" w:fill="auto"/>
            <w:vAlign w:val="center"/>
          </w:tcPr>
          <w:p w14:paraId="088CD856" w14:textId="279FAE93" w:rsidR="00433774" w:rsidRPr="006943E3" w:rsidRDefault="00433774"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w:t>
            </w:r>
          </w:p>
        </w:tc>
        <w:tc>
          <w:tcPr>
            <w:tcW w:w="679" w:type="dxa"/>
            <w:tcBorders>
              <w:left w:val="single" w:sz="8" w:space="0" w:color="1F497D" w:themeColor="text2"/>
            </w:tcBorders>
            <w:shd w:val="clear" w:color="auto" w:fill="auto"/>
            <w:vAlign w:val="center"/>
          </w:tcPr>
          <w:p w14:paraId="1E541564" w14:textId="72AA9D79" w:rsidR="00433774" w:rsidRPr="006943E3" w:rsidRDefault="00433774"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13%</w:t>
            </w:r>
          </w:p>
        </w:tc>
        <w:tc>
          <w:tcPr>
            <w:tcW w:w="681" w:type="dxa"/>
            <w:tcBorders>
              <w:right w:val="single" w:sz="8" w:space="0" w:color="1F497D" w:themeColor="text2"/>
            </w:tcBorders>
            <w:shd w:val="clear" w:color="auto" w:fill="auto"/>
            <w:vAlign w:val="center"/>
          </w:tcPr>
          <w:p w14:paraId="1AC54F02" w14:textId="341063DE" w:rsidR="00433774" w:rsidRPr="006943E3" w:rsidRDefault="00433774"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w:t>
            </w:r>
          </w:p>
        </w:tc>
        <w:tc>
          <w:tcPr>
            <w:tcW w:w="680" w:type="dxa"/>
            <w:tcBorders>
              <w:left w:val="single" w:sz="8" w:space="0" w:color="1F497D" w:themeColor="text2"/>
            </w:tcBorders>
            <w:shd w:val="clear" w:color="auto" w:fill="auto"/>
            <w:vAlign w:val="center"/>
          </w:tcPr>
          <w:p w14:paraId="1E74C39D" w14:textId="2A350EFD" w:rsidR="00433774" w:rsidRPr="006943E3" w:rsidRDefault="00433774"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11%</w:t>
            </w:r>
          </w:p>
        </w:tc>
        <w:tc>
          <w:tcPr>
            <w:tcW w:w="681" w:type="dxa"/>
            <w:shd w:val="clear" w:color="auto" w:fill="auto"/>
            <w:vAlign w:val="center"/>
          </w:tcPr>
          <w:p w14:paraId="0081273F" w14:textId="450EFD7E" w:rsidR="00433774" w:rsidRPr="006943E3" w:rsidRDefault="00433774"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w:t>
            </w:r>
          </w:p>
        </w:tc>
        <w:tc>
          <w:tcPr>
            <w:tcW w:w="709" w:type="dxa"/>
            <w:shd w:val="clear" w:color="auto" w:fill="auto"/>
            <w:vAlign w:val="center"/>
          </w:tcPr>
          <w:p w14:paraId="75CB3AC1" w14:textId="38F22196" w:rsidR="00433774" w:rsidRPr="006943E3" w:rsidRDefault="00433774"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13%</w:t>
            </w:r>
          </w:p>
        </w:tc>
        <w:tc>
          <w:tcPr>
            <w:tcW w:w="709" w:type="dxa"/>
            <w:shd w:val="clear" w:color="auto" w:fill="auto"/>
            <w:vAlign w:val="center"/>
          </w:tcPr>
          <w:p w14:paraId="1099F807" w14:textId="4B700C1B" w:rsidR="00433774" w:rsidRPr="006943E3" w:rsidRDefault="00433774"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w:t>
            </w:r>
          </w:p>
        </w:tc>
        <w:tc>
          <w:tcPr>
            <w:tcW w:w="680" w:type="dxa"/>
            <w:shd w:val="clear" w:color="auto" w:fill="auto"/>
            <w:vAlign w:val="center"/>
          </w:tcPr>
          <w:p w14:paraId="7DCCD192" w14:textId="589B204E" w:rsidR="00433774" w:rsidRPr="006943E3" w:rsidRDefault="00433774"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12%</w:t>
            </w:r>
          </w:p>
        </w:tc>
        <w:tc>
          <w:tcPr>
            <w:tcW w:w="681" w:type="dxa"/>
            <w:tcBorders>
              <w:right w:val="dashSmallGap" w:sz="4" w:space="0" w:color="auto"/>
            </w:tcBorders>
            <w:shd w:val="clear" w:color="auto" w:fill="auto"/>
            <w:vAlign w:val="center"/>
          </w:tcPr>
          <w:p w14:paraId="3590D49C" w14:textId="121938AD" w:rsidR="00433774" w:rsidRPr="006943E3" w:rsidRDefault="00433774"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w:t>
            </w:r>
          </w:p>
        </w:tc>
        <w:tc>
          <w:tcPr>
            <w:tcW w:w="680" w:type="dxa"/>
            <w:tcBorders>
              <w:left w:val="dashSmallGap" w:sz="4" w:space="0" w:color="auto"/>
            </w:tcBorders>
            <w:vAlign w:val="center"/>
          </w:tcPr>
          <w:p w14:paraId="10394735" w14:textId="4FA49E38" w:rsidR="00433774" w:rsidRPr="006943E3" w:rsidRDefault="00433774"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12%</w:t>
            </w:r>
          </w:p>
        </w:tc>
        <w:tc>
          <w:tcPr>
            <w:tcW w:w="681" w:type="dxa"/>
            <w:tcBorders>
              <w:left w:val="single" w:sz="4" w:space="0" w:color="auto"/>
            </w:tcBorders>
            <w:vAlign w:val="center"/>
          </w:tcPr>
          <w:p w14:paraId="006D6A44" w14:textId="0F944655" w:rsidR="00433774" w:rsidRPr="006943E3" w:rsidRDefault="00433774"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w:t>
            </w:r>
          </w:p>
        </w:tc>
      </w:tr>
      <w:tr w:rsidR="00433774" w:rsidRPr="006943E3" w14:paraId="7F82E25E" w14:textId="77777777" w:rsidTr="00433774">
        <w:trPr>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08AF23AF" w14:textId="77777777" w:rsidR="00433774" w:rsidRPr="00D60894" w:rsidRDefault="00433774" w:rsidP="006B5645">
            <w:pPr>
              <w:rPr>
                <w:rFonts w:cs="Arial"/>
                <w:b w:val="0"/>
                <w:color w:val="000000"/>
                <w:sz w:val="18"/>
                <w:szCs w:val="18"/>
              </w:rPr>
            </w:pPr>
            <w:r>
              <w:rPr>
                <w:rFonts w:cs="Arial"/>
                <w:b w:val="0"/>
                <w:color w:val="000000"/>
                <w:sz w:val="18"/>
                <w:szCs w:val="18"/>
              </w:rPr>
              <w:t>It’s easy to avoid being caught if I was driving after using drugs</w:t>
            </w:r>
          </w:p>
        </w:tc>
        <w:tc>
          <w:tcPr>
            <w:tcW w:w="733" w:type="dxa"/>
            <w:tcBorders>
              <w:left w:val="single" w:sz="8" w:space="0" w:color="auto"/>
              <w:right w:val="single" w:sz="8" w:space="0" w:color="1F497D" w:themeColor="text2"/>
            </w:tcBorders>
            <w:shd w:val="clear" w:color="auto" w:fill="auto"/>
            <w:vAlign w:val="center"/>
          </w:tcPr>
          <w:p w14:paraId="41F8AEF3" w14:textId="25ACAAC5" w:rsidR="00433774" w:rsidRPr="006943E3" w:rsidRDefault="00433774"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19%</w:t>
            </w:r>
          </w:p>
        </w:tc>
        <w:tc>
          <w:tcPr>
            <w:tcW w:w="679" w:type="dxa"/>
            <w:tcBorders>
              <w:left w:val="single" w:sz="8" w:space="0" w:color="1F497D" w:themeColor="text2"/>
            </w:tcBorders>
            <w:shd w:val="clear" w:color="auto" w:fill="auto"/>
            <w:vAlign w:val="center"/>
          </w:tcPr>
          <w:p w14:paraId="7C5C7E95" w14:textId="23B4D23D" w:rsidR="00433774" w:rsidRPr="006943E3" w:rsidRDefault="00433774"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18%</w:t>
            </w:r>
          </w:p>
        </w:tc>
        <w:tc>
          <w:tcPr>
            <w:tcW w:w="681" w:type="dxa"/>
            <w:tcBorders>
              <w:right w:val="single" w:sz="8" w:space="0" w:color="1F497D" w:themeColor="text2"/>
            </w:tcBorders>
            <w:shd w:val="clear" w:color="auto" w:fill="auto"/>
            <w:vAlign w:val="center"/>
          </w:tcPr>
          <w:p w14:paraId="037106DB" w14:textId="66183ADA" w:rsidR="00433774" w:rsidRPr="002B34EA" w:rsidRDefault="00433774"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20%</w:t>
            </w:r>
          </w:p>
        </w:tc>
        <w:tc>
          <w:tcPr>
            <w:tcW w:w="680" w:type="dxa"/>
            <w:tcBorders>
              <w:left w:val="single" w:sz="8" w:space="0" w:color="1F497D" w:themeColor="text2"/>
            </w:tcBorders>
            <w:shd w:val="clear" w:color="auto" w:fill="auto"/>
            <w:vAlign w:val="center"/>
          </w:tcPr>
          <w:p w14:paraId="2220A241" w14:textId="0EF07D27" w:rsidR="00433774" w:rsidRPr="006943E3" w:rsidRDefault="00433774"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13%</w:t>
            </w:r>
          </w:p>
        </w:tc>
        <w:tc>
          <w:tcPr>
            <w:tcW w:w="681" w:type="dxa"/>
            <w:shd w:val="clear" w:color="auto" w:fill="auto"/>
            <w:vAlign w:val="center"/>
          </w:tcPr>
          <w:p w14:paraId="58FD4EE9" w14:textId="39CD8491" w:rsidR="00433774" w:rsidRPr="006943E3" w:rsidRDefault="00433774"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20%</w:t>
            </w:r>
          </w:p>
        </w:tc>
        <w:tc>
          <w:tcPr>
            <w:tcW w:w="709" w:type="dxa"/>
            <w:shd w:val="clear" w:color="auto" w:fill="auto"/>
            <w:vAlign w:val="center"/>
          </w:tcPr>
          <w:p w14:paraId="08C91C6F" w14:textId="2DF829FA" w:rsidR="00433774" w:rsidRPr="006943E3" w:rsidRDefault="00433774"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15%</w:t>
            </w:r>
          </w:p>
        </w:tc>
        <w:tc>
          <w:tcPr>
            <w:tcW w:w="709" w:type="dxa"/>
            <w:shd w:val="clear" w:color="auto" w:fill="auto"/>
            <w:vAlign w:val="center"/>
          </w:tcPr>
          <w:p w14:paraId="2654955C" w14:textId="569046EA" w:rsidR="00433774" w:rsidRPr="006943E3" w:rsidRDefault="00433774"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20%</w:t>
            </w:r>
          </w:p>
        </w:tc>
        <w:tc>
          <w:tcPr>
            <w:tcW w:w="680" w:type="dxa"/>
            <w:shd w:val="clear" w:color="auto" w:fill="auto"/>
            <w:vAlign w:val="center"/>
          </w:tcPr>
          <w:p w14:paraId="15F2A565" w14:textId="4ED8BC66" w:rsidR="00433774" w:rsidRPr="006943E3" w:rsidRDefault="00433774"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20%</w:t>
            </w:r>
          </w:p>
        </w:tc>
        <w:tc>
          <w:tcPr>
            <w:tcW w:w="681" w:type="dxa"/>
            <w:tcBorders>
              <w:right w:val="dashSmallGap" w:sz="4" w:space="0" w:color="auto"/>
            </w:tcBorders>
            <w:shd w:val="clear" w:color="auto" w:fill="auto"/>
            <w:vAlign w:val="center"/>
          </w:tcPr>
          <w:p w14:paraId="18BFC54C" w14:textId="50261BF7" w:rsidR="00433774" w:rsidRPr="006943E3" w:rsidRDefault="00433774"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19%</w:t>
            </w:r>
          </w:p>
        </w:tc>
        <w:tc>
          <w:tcPr>
            <w:tcW w:w="680" w:type="dxa"/>
            <w:tcBorders>
              <w:left w:val="dashSmallGap" w:sz="4" w:space="0" w:color="auto"/>
            </w:tcBorders>
            <w:vAlign w:val="center"/>
          </w:tcPr>
          <w:p w14:paraId="1000B188" w14:textId="1B2F88F3" w:rsidR="00433774" w:rsidRPr="006943E3" w:rsidRDefault="00433774"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21%</w:t>
            </w:r>
          </w:p>
        </w:tc>
        <w:tc>
          <w:tcPr>
            <w:tcW w:w="681" w:type="dxa"/>
            <w:tcBorders>
              <w:left w:val="single" w:sz="4" w:space="0" w:color="auto"/>
            </w:tcBorders>
            <w:vAlign w:val="center"/>
          </w:tcPr>
          <w:p w14:paraId="05A7555F" w14:textId="319B25A9" w:rsidR="00433774" w:rsidRPr="006943E3" w:rsidRDefault="00433774"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19%</w:t>
            </w:r>
          </w:p>
        </w:tc>
      </w:tr>
    </w:tbl>
    <w:p w14:paraId="5B332D94" w14:textId="66123856" w:rsidR="00320287" w:rsidRPr="006943E3" w:rsidRDefault="00101F08" w:rsidP="00320287">
      <w:pPr>
        <w:pStyle w:val="aFignote"/>
      </w:pPr>
      <w:r>
        <w:t>Base:</w:t>
      </w:r>
      <w:r>
        <w:tab/>
        <w:t>All respondents (n=961)</w:t>
      </w:r>
    </w:p>
    <w:p w14:paraId="5568634D" w14:textId="77777777" w:rsidR="00320287" w:rsidRDefault="00320287" w:rsidP="00320287">
      <w:pPr>
        <w:pStyle w:val="aFignote"/>
      </w:pPr>
      <w:r w:rsidRPr="00B54AB7">
        <w:t>Q</w:t>
      </w:r>
      <w:r>
        <w:t>29</w:t>
      </w:r>
      <w:r w:rsidR="00E61BF6">
        <w:t>a,b,c,e</w:t>
      </w:r>
      <w:r w:rsidRPr="00B54AB7">
        <w:tab/>
        <w:t>To what extent do you agree or disagree with the following statements, using a scale of 1 to 5, where 1 is “Strongly disagree” and 5 is “Strongly agree”? [single response]</w:t>
      </w:r>
    </w:p>
    <w:p w14:paraId="20B66754" w14:textId="5D759174" w:rsidR="006B5645" w:rsidRDefault="006B5645">
      <w:pPr>
        <w:spacing w:after="200" w:line="276" w:lineRule="auto"/>
        <w:rPr>
          <w:sz w:val="16"/>
          <w:szCs w:val="16"/>
        </w:rPr>
      </w:pPr>
    </w:p>
    <w:p w14:paraId="30E7D387" w14:textId="77777777" w:rsidR="0040767D" w:rsidRDefault="0040767D" w:rsidP="0040767D">
      <w:pPr>
        <w:pStyle w:val="Heading2"/>
      </w:pPr>
      <w:bookmarkStart w:id="133" w:name="_Toc439750989"/>
      <w:r>
        <w:t>Drink and drug driving</w:t>
      </w:r>
      <w:bookmarkEnd w:id="133"/>
    </w:p>
    <w:p w14:paraId="48AAA122" w14:textId="77777777" w:rsidR="00320287" w:rsidRDefault="00320287" w:rsidP="00320287">
      <w:pPr>
        <w:pStyle w:val="Heading3"/>
      </w:pPr>
      <w:r>
        <w:t>Getting home after drinking</w:t>
      </w:r>
    </w:p>
    <w:p w14:paraId="54F46CF1" w14:textId="17599F3A" w:rsidR="00320287" w:rsidRDefault="004832DD" w:rsidP="00320287">
      <w:pPr>
        <w:pStyle w:val="SecBody"/>
      </w:pPr>
      <w:r>
        <w:t>Respondents</w:t>
      </w:r>
      <w:r w:rsidR="00FC1D5A">
        <w:t xml:space="preserve"> were asked </w:t>
      </w:r>
      <w:r>
        <w:t xml:space="preserve">about the last time they went out </w:t>
      </w:r>
      <w:r w:rsidR="006A2D61">
        <w:t xml:space="preserve">and drank alcohol </w:t>
      </w:r>
      <w:r>
        <w:t>and at what point</w:t>
      </w:r>
      <w:r w:rsidR="00FC1D5A">
        <w:t xml:space="preserve"> </w:t>
      </w:r>
      <w:r>
        <w:t xml:space="preserve">they decided how </w:t>
      </w:r>
      <w:r w:rsidR="00FC1D5A">
        <w:t>they would get home</w:t>
      </w:r>
      <w:r>
        <w:t>.</w:t>
      </w:r>
      <w:r w:rsidR="00FC1D5A">
        <w:t xml:space="preserve"> Consistent with previous waves, nine in ten (93%) </w:t>
      </w:r>
      <w:r>
        <w:t xml:space="preserve">licence holders aged 18 to 60 </w:t>
      </w:r>
      <w:r w:rsidR="00051DC3">
        <w:t xml:space="preserve">reported that they made </w:t>
      </w:r>
      <w:r w:rsidR="00FC1D5A">
        <w:t>plan</w:t>
      </w:r>
      <w:r w:rsidR="00051DC3">
        <w:t>s</w:t>
      </w:r>
      <w:r w:rsidR="00FC1D5A">
        <w:t xml:space="preserve"> before </w:t>
      </w:r>
      <w:r w:rsidR="00D77EA3">
        <w:t xml:space="preserve">they went out </w:t>
      </w:r>
      <w:r w:rsidR="00FC1D5A">
        <w:t>drinking</w:t>
      </w:r>
      <w:r w:rsidR="00051DC3">
        <w:t>, 4%</w:t>
      </w:r>
      <w:r w:rsidR="00D77EA3">
        <w:t xml:space="preserve"> made plans after</w:t>
      </w:r>
      <w:r w:rsidR="00FC1D5A">
        <w:t>.</w:t>
      </w:r>
    </w:p>
    <w:p w14:paraId="0443497A" w14:textId="77777777" w:rsidR="00320287" w:rsidRPr="00B37622" w:rsidRDefault="00320287" w:rsidP="00320287">
      <w:pPr>
        <w:pStyle w:val="aTablecaption"/>
      </w:pPr>
      <w:bookmarkStart w:id="134" w:name="_Toc405817936"/>
      <w:bookmarkStart w:id="135" w:name="_Toc439751026"/>
      <w:r w:rsidRPr="00B37622">
        <w:t xml:space="preserve">Figure </w:t>
      </w:r>
      <w:fldSimple w:instr=" STYLEREF 1 \s ">
        <w:r w:rsidR="005F7C94">
          <w:rPr>
            <w:noProof/>
          </w:rPr>
          <w:t>6</w:t>
        </w:r>
      </w:fldSimple>
      <w:r w:rsidRPr="00B37622">
        <w:t>.</w:t>
      </w:r>
      <w:fldSimple w:instr=" SEQ Figure \* ARABIC \s 1 ">
        <w:r w:rsidR="005F7C94">
          <w:rPr>
            <w:noProof/>
          </w:rPr>
          <w:t>2</w:t>
        </w:r>
      </w:fldSimple>
      <w:r w:rsidRPr="00B37622">
        <w:t>: Plan for getting home the last time drinking</w:t>
      </w:r>
      <w:bookmarkEnd w:id="134"/>
      <w:r w:rsidR="00D4160D">
        <w:t xml:space="preserve"> – time series</w:t>
      </w:r>
      <w:bookmarkEnd w:id="135"/>
    </w:p>
    <w:p w14:paraId="24668FC9" w14:textId="5D763C87" w:rsidR="00320287" w:rsidRPr="006943E3" w:rsidRDefault="000E3168" w:rsidP="002518CA">
      <w:pPr>
        <w:pStyle w:val="Figure"/>
        <w:pBdr>
          <w:bottom w:val="none" w:sz="0" w:space="0" w:color="auto"/>
        </w:pBdr>
        <w:spacing w:after="0"/>
        <w:ind w:firstLine="567"/>
      </w:pPr>
      <w:r>
        <w:pict w14:anchorId="2F39F4EF">
          <v:shape id="_x0000_i1041" type="#_x0000_t75" style="width:446.25pt;height:201.75pt">
            <v:imagedata r:id="rId36" o:title=""/>
          </v:shape>
        </w:pict>
      </w:r>
    </w:p>
    <w:p w14:paraId="0DA6C9EB" w14:textId="39B0D9FD" w:rsidR="00320287" w:rsidRPr="00B30589" w:rsidRDefault="00320287" w:rsidP="00320287">
      <w:pPr>
        <w:pStyle w:val="aFignote"/>
        <w:rPr>
          <w:rStyle w:val="aFignoteChar"/>
        </w:rPr>
      </w:pPr>
      <w:r w:rsidRPr="00B30589">
        <w:rPr>
          <w:rStyle w:val="aFignoteChar"/>
        </w:rPr>
        <w:t>Base:</w:t>
      </w:r>
      <w:r w:rsidRPr="00B30589">
        <w:rPr>
          <w:rStyle w:val="aFignoteChar"/>
        </w:rPr>
        <w:tab/>
        <w:t xml:space="preserve">Licence holders aged 18-60 who </w:t>
      </w:r>
      <w:r w:rsidRPr="00353518">
        <w:t xml:space="preserve">drink alcohol and do not always drink at home </w:t>
      </w:r>
      <w:r>
        <w:rPr>
          <w:rStyle w:val="aFignoteChar"/>
        </w:rPr>
        <w:t>(n=</w:t>
      </w:r>
      <w:r w:rsidR="003D7BDB">
        <w:rPr>
          <w:rStyle w:val="aFignoteChar"/>
        </w:rPr>
        <w:t>552</w:t>
      </w:r>
      <w:r>
        <w:rPr>
          <w:rStyle w:val="aFignoteChar"/>
        </w:rPr>
        <w:t>)</w:t>
      </w:r>
    </w:p>
    <w:p w14:paraId="529D032D" w14:textId="77777777" w:rsidR="00320287" w:rsidRDefault="00320287" w:rsidP="00320287">
      <w:pPr>
        <w:pStyle w:val="aFignote"/>
      </w:pPr>
      <w:r w:rsidRPr="008B25A8">
        <w:t>Q</w:t>
      </w:r>
      <w:r>
        <w:t>2</w:t>
      </w:r>
      <w:r w:rsidR="00D4160D">
        <w:t>5</w:t>
      </w:r>
      <w:r w:rsidRPr="008B25A8">
        <w:tab/>
        <w:t>Please think about the last time you went out (not at home) and drank alcohol. Did you decide how you would get home…? [single response]</w:t>
      </w:r>
    </w:p>
    <w:p w14:paraId="4A385127" w14:textId="77777777" w:rsidR="002518CA" w:rsidRPr="00B37622" w:rsidRDefault="002518CA" w:rsidP="00320287">
      <w:pPr>
        <w:pStyle w:val="aFignote"/>
      </w:pPr>
    </w:p>
    <w:p w14:paraId="6C8FC823" w14:textId="77777777" w:rsidR="00320287" w:rsidRDefault="00D4160D" w:rsidP="00D4160D">
      <w:pPr>
        <w:pStyle w:val="Heading3"/>
      </w:pPr>
      <w:r>
        <w:lastRenderedPageBreak/>
        <w:t>Breath and drug testing</w:t>
      </w:r>
    </w:p>
    <w:p w14:paraId="62FDCB0B" w14:textId="13082147" w:rsidR="00D4160D" w:rsidRDefault="00D77EA3" w:rsidP="00D4160D">
      <w:pPr>
        <w:pStyle w:val="SecBody"/>
      </w:pPr>
      <w:r>
        <w:t xml:space="preserve">When </w:t>
      </w:r>
      <w:r w:rsidR="002518CA">
        <w:t xml:space="preserve">asked </w:t>
      </w:r>
      <w:r>
        <w:t>about</w:t>
      </w:r>
      <w:r w:rsidR="002518CA">
        <w:t xml:space="preserve"> breath </w:t>
      </w:r>
      <w:r>
        <w:t xml:space="preserve">and drug testing, the proportion of licence holders aged 18 to 60 who </w:t>
      </w:r>
      <w:r w:rsidR="002518CA">
        <w:t xml:space="preserve">reported being drug tested </w:t>
      </w:r>
      <w:r>
        <w:t xml:space="preserve">was </w:t>
      </w:r>
      <w:r w:rsidR="002518CA">
        <w:t xml:space="preserve">comparable </w:t>
      </w:r>
      <w:r>
        <w:t xml:space="preserve">with </w:t>
      </w:r>
      <w:r w:rsidR="002518CA">
        <w:t>previous waves</w:t>
      </w:r>
      <w:r>
        <w:t xml:space="preserve"> (9%). The proportion</w:t>
      </w:r>
      <w:r w:rsidR="002518CA">
        <w:t xml:space="preserve"> who reported being breath tested </w:t>
      </w:r>
      <w:r w:rsidR="006A623F">
        <w:t xml:space="preserve">was </w:t>
      </w:r>
      <w:r>
        <w:t xml:space="preserve">consistent with </w:t>
      </w:r>
      <w:r w:rsidR="006A623F">
        <w:t>recent years</w:t>
      </w:r>
      <w:r>
        <w:t xml:space="preserve">. </w:t>
      </w:r>
    </w:p>
    <w:p w14:paraId="1C9D34A7" w14:textId="77777777" w:rsidR="00D4160D" w:rsidRPr="00B37622" w:rsidRDefault="00D4160D" w:rsidP="00D4160D">
      <w:pPr>
        <w:pStyle w:val="aTablecaption"/>
      </w:pPr>
      <w:bookmarkStart w:id="136" w:name="_Ref436389612"/>
      <w:bookmarkStart w:id="137" w:name="_Toc439751027"/>
      <w:r w:rsidRPr="00B37622">
        <w:t xml:space="preserve">Figure </w:t>
      </w:r>
      <w:fldSimple w:instr=" STYLEREF 1 \s ">
        <w:r w:rsidR="005F7C94">
          <w:rPr>
            <w:noProof/>
          </w:rPr>
          <w:t>6</w:t>
        </w:r>
      </w:fldSimple>
      <w:r w:rsidRPr="00B37622">
        <w:t>.</w:t>
      </w:r>
      <w:fldSimple w:instr=" SEQ Figure \* ARABIC \s 1 ">
        <w:r w:rsidR="005F7C94">
          <w:rPr>
            <w:noProof/>
          </w:rPr>
          <w:t>3</w:t>
        </w:r>
      </w:fldSimple>
      <w:bookmarkEnd w:id="136"/>
      <w:r w:rsidRPr="00B37622">
        <w:t>: Drivers tested in the last 12 months – time series</w:t>
      </w:r>
      <w:bookmarkEnd w:id="137"/>
    </w:p>
    <w:p w14:paraId="68C0EEBC" w14:textId="0FCAA456" w:rsidR="00D4160D" w:rsidRPr="00FA24FB" w:rsidRDefault="000E3168" w:rsidP="00D77EA3">
      <w:pPr>
        <w:pStyle w:val="Figure"/>
        <w:pBdr>
          <w:bottom w:val="none" w:sz="0" w:space="0" w:color="auto"/>
        </w:pBdr>
        <w:tabs>
          <w:tab w:val="left" w:pos="1276"/>
        </w:tabs>
        <w:spacing w:after="0"/>
        <w:ind w:left="567" w:hanging="567"/>
        <w:rPr>
          <w:rStyle w:val="aFignoteChar"/>
          <w:b w:val="0"/>
        </w:rPr>
      </w:pPr>
      <w:r>
        <w:pict w14:anchorId="6AF68EA1">
          <v:shape id="_x0000_i1042" type="#_x0000_t75" style="width:483pt;height:195pt">
            <v:imagedata r:id="rId37" o:title=""/>
          </v:shape>
        </w:pict>
      </w:r>
      <w:r w:rsidR="00D4160D" w:rsidRPr="00FA24FB">
        <w:rPr>
          <w:rStyle w:val="aFignoteChar"/>
          <w:b w:val="0"/>
        </w:rPr>
        <w:t>Base:</w:t>
      </w:r>
      <w:r w:rsidR="00092B1B" w:rsidRPr="00FA24FB">
        <w:rPr>
          <w:rStyle w:val="aFignoteChar"/>
          <w:b w:val="0"/>
        </w:rPr>
        <w:tab/>
      </w:r>
      <w:r w:rsidR="00D4160D" w:rsidRPr="00FA24FB">
        <w:rPr>
          <w:rStyle w:val="aFignoteChar"/>
          <w:b w:val="0"/>
        </w:rPr>
        <w:t>Licence holders aged 18-60 (n=</w:t>
      </w:r>
      <w:r w:rsidR="006B5645" w:rsidRPr="00FA24FB">
        <w:rPr>
          <w:rStyle w:val="aFignoteChar"/>
          <w:b w:val="0"/>
        </w:rPr>
        <w:t>700</w:t>
      </w:r>
      <w:r w:rsidR="00D4160D" w:rsidRPr="00FA24FB">
        <w:rPr>
          <w:rStyle w:val="aFignoteChar"/>
          <w:b w:val="0"/>
        </w:rPr>
        <w:t>)</w:t>
      </w:r>
    </w:p>
    <w:p w14:paraId="4C938EA5" w14:textId="77777777" w:rsidR="00D4160D" w:rsidRPr="00C13ECA" w:rsidRDefault="00D4160D" w:rsidP="00D4160D">
      <w:pPr>
        <w:pStyle w:val="aFignote"/>
      </w:pPr>
      <w:r w:rsidRPr="00C13ECA">
        <w:t>Q</w:t>
      </w:r>
      <w:r>
        <w:t>37</w:t>
      </w:r>
      <w:r w:rsidRPr="00C13ECA">
        <w:tab/>
        <w:t>Over the past 12 months have you been breath tested or been in a car when the driver was breath tested?</w:t>
      </w:r>
      <w:r>
        <w:t xml:space="preserve"> [single response]</w:t>
      </w:r>
    </w:p>
    <w:p w14:paraId="53D41C71" w14:textId="77777777" w:rsidR="00D4160D" w:rsidRPr="00B37622" w:rsidRDefault="00D4160D" w:rsidP="00D4160D">
      <w:pPr>
        <w:pStyle w:val="aFignote"/>
      </w:pPr>
      <w:r w:rsidRPr="00C13ECA">
        <w:t>Q</w:t>
      </w:r>
      <w:r>
        <w:t>39</w:t>
      </w:r>
      <w:r w:rsidRPr="00C13ECA">
        <w:t xml:space="preserve"> </w:t>
      </w:r>
      <w:r w:rsidRPr="00C13ECA">
        <w:tab/>
        <w:t>Over the past 12 months have you been drug tested or been in a car when the driver was drug tested?</w:t>
      </w:r>
      <w:r w:rsidRPr="00D37BF7">
        <w:t xml:space="preserve"> </w:t>
      </w:r>
      <w:r>
        <w:t xml:space="preserve"> [single response]</w:t>
      </w:r>
    </w:p>
    <w:p w14:paraId="0B54065A" w14:textId="77777777" w:rsidR="00D4160D" w:rsidRDefault="00D4160D" w:rsidP="00D4160D"/>
    <w:p w14:paraId="3184625E" w14:textId="60BFEEA3" w:rsidR="00D4160D" w:rsidRDefault="00D575C3" w:rsidP="00D4160D">
      <w:pPr>
        <w:pStyle w:val="SecBody"/>
      </w:pPr>
      <w:r>
        <w:t>The proportion of drivers aged 61</w:t>
      </w:r>
      <w:r w:rsidR="00DE04DF">
        <w:t xml:space="preserve"> and over</w:t>
      </w:r>
      <w:r>
        <w:t xml:space="preserve"> (46%) who reported being breath tested was significantly lower when compared to other age groups. Significantly more metropolitan respondents reported being drug tested in the last twelve months</w:t>
      </w:r>
      <w:r w:rsidR="00A758FD">
        <w:t xml:space="preserve"> (10%</w:t>
      </w:r>
      <w:r w:rsidR="00DE04DF">
        <w:t>)</w:t>
      </w:r>
      <w:r w:rsidR="00A758FD">
        <w:t xml:space="preserve"> compared to regional drivers</w:t>
      </w:r>
      <w:r w:rsidR="00DE04DF">
        <w:t xml:space="preserve"> (5%</w:t>
      </w:r>
      <w:r w:rsidR="00A758FD">
        <w:t>)</w:t>
      </w:r>
      <w:r>
        <w:t xml:space="preserve">. </w:t>
      </w:r>
    </w:p>
    <w:p w14:paraId="1E4AFDD1" w14:textId="1B9FE5A9" w:rsidR="00D4160D" w:rsidRDefault="00D4160D" w:rsidP="00D4160D">
      <w:pPr>
        <w:pStyle w:val="aTablecaption"/>
        <w:rPr>
          <w:rStyle w:val="aTablecaptionChar"/>
          <w:b/>
          <w:bCs/>
        </w:rPr>
      </w:pPr>
      <w:bookmarkStart w:id="138" w:name="_Ref436389326"/>
      <w:bookmarkStart w:id="139" w:name="_Toc439751078"/>
      <w:r w:rsidRPr="00AD0B0C">
        <w:rPr>
          <w:rStyle w:val="aTablecaptionChar"/>
          <w:b/>
          <w:bCs/>
        </w:rPr>
        <w:t xml:space="preserve">Table </w:t>
      </w:r>
      <w:r w:rsidRPr="00AD0B0C">
        <w:rPr>
          <w:rStyle w:val="aTablecaptionChar"/>
          <w:b/>
          <w:bCs/>
        </w:rPr>
        <w:fldChar w:fldCharType="begin"/>
      </w:r>
      <w:r w:rsidRPr="00AD0B0C">
        <w:rPr>
          <w:rStyle w:val="aTablecaptionChar"/>
          <w:b/>
          <w:bCs/>
        </w:rPr>
        <w:instrText xml:space="preserve"> STYLEREF 1 \s </w:instrText>
      </w:r>
      <w:r w:rsidRPr="00AD0B0C">
        <w:rPr>
          <w:rStyle w:val="aTablecaptionChar"/>
          <w:b/>
          <w:bCs/>
        </w:rPr>
        <w:fldChar w:fldCharType="separate"/>
      </w:r>
      <w:r w:rsidR="005F7C94">
        <w:rPr>
          <w:rStyle w:val="aTablecaptionChar"/>
          <w:b/>
          <w:bCs/>
          <w:noProof/>
        </w:rPr>
        <w:t>6</w:t>
      </w:r>
      <w:r w:rsidRPr="00AD0B0C">
        <w:rPr>
          <w:rStyle w:val="aTablecaptionChar"/>
          <w:b/>
          <w:bCs/>
        </w:rPr>
        <w:fldChar w:fldCharType="end"/>
      </w:r>
      <w:r w:rsidRPr="00AD0B0C">
        <w:rPr>
          <w:rStyle w:val="aTablecaptionChar"/>
          <w:b/>
          <w:bCs/>
        </w:rPr>
        <w:t>.</w:t>
      </w:r>
      <w:r w:rsidRPr="00AD0B0C">
        <w:rPr>
          <w:rStyle w:val="aTablecaptionChar"/>
          <w:b/>
          <w:bCs/>
        </w:rPr>
        <w:fldChar w:fldCharType="begin"/>
      </w:r>
      <w:r w:rsidRPr="00AD0B0C">
        <w:rPr>
          <w:rStyle w:val="aTablecaptionChar"/>
          <w:b/>
          <w:bCs/>
        </w:rPr>
        <w:instrText xml:space="preserve"> SEQ Table \* ARABIC \s 1 </w:instrText>
      </w:r>
      <w:r w:rsidRPr="00AD0B0C">
        <w:rPr>
          <w:rStyle w:val="aTablecaptionChar"/>
          <w:b/>
          <w:bCs/>
        </w:rPr>
        <w:fldChar w:fldCharType="separate"/>
      </w:r>
      <w:r w:rsidR="005F7C94">
        <w:rPr>
          <w:rStyle w:val="aTablecaptionChar"/>
          <w:b/>
          <w:bCs/>
          <w:noProof/>
        </w:rPr>
        <w:t>5</w:t>
      </w:r>
      <w:r w:rsidRPr="00AD0B0C">
        <w:rPr>
          <w:rStyle w:val="aTablecaptionChar"/>
          <w:b/>
          <w:bCs/>
        </w:rPr>
        <w:fldChar w:fldCharType="end"/>
      </w:r>
      <w:bookmarkEnd w:id="138"/>
      <w:r w:rsidRPr="00AD0B0C">
        <w:rPr>
          <w:rStyle w:val="aTablecaptionChar"/>
          <w:b/>
          <w:bCs/>
        </w:rPr>
        <w:t xml:space="preserve">: </w:t>
      </w:r>
      <w:r w:rsidRPr="00B37622">
        <w:t xml:space="preserve">Drivers tested in the last 12 months by </w:t>
      </w:r>
      <w:r>
        <w:t xml:space="preserve">demographics </w:t>
      </w:r>
      <w:r w:rsidR="001F1D9E">
        <w:rPr>
          <w:rStyle w:val="aTablecaptionChar"/>
          <w:b/>
          <w:bCs/>
        </w:rPr>
        <w:t>(2015)</w:t>
      </w:r>
      <w:bookmarkEnd w:id="139"/>
    </w:p>
    <w:tbl>
      <w:tblPr>
        <w:tblStyle w:val="LightList-Accent12"/>
        <w:tblW w:w="9154" w:type="dxa"/>
        <w:tblInd w:w="557" w:type="dxa"/>
        <w:tblBorders>
          <w:insideH w:val="single" w:sz="8" w:space="0" w:color="4F81BD" w:themeColor="accent1"/>
          <w:insideV w:val="single" w:sz="8" w:space="0" w:color="4F81BD" w:themeColor="accent1"/>
        </w:tblBorders>
        <w:tblLook w:val="04A0" w:firstRow="1" w:lastRow="0" w:firstColumn="1" w:lastColumn="0" w:noHBand="0" w:noVBand="1"/>
      </w:tblPr>
      <w:tblGrid>
        <w:gridCol w:w="1932"/>
        <w:gridCol w:w="790"/>
        <w:gridCol w:w="787"/>
        <w:gridCol w:w="848"/>
        <w:gridCol w:w="791"/>
        <w:gridCol w:w="830"/>
        <w:gridCol w:w="794"/>
        <w:gridCol w:w="794"/>
        <w:gridCol w:w="794"/>
        <w:gridCol w:w="794"/>
      </w:tblGrid>
      <w:tr w:rsidR="00D4160D" w:rsidRPr="006943E3" w14:paraId="32EC748C" w14:textId="77777777" w:rsidTr="0012783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2" w:type="dxa"/>
            <w:vMerge w:val="restart"/>
            <w:tcBorders>
              <w:right w:val="single" w:sz="8" w:space="0" w:color="auto"/>
            </w:tcBorders>
          </w:tcPr>
          <w:p w14:paraId="3DF80149" w14:textId="77777777" w:rsidR="00D4160D" w:rsidRPr="006943E3" w:rsidRDefault="00D4160D" w:rsidP="00A3027B">
            <w:pPr>
              <w:rPr>
                <w:rFonts w:eastAsia="Times New Roman" w:cs="Arial"/>
                <w:sz w:val="16"/>
                <w:szCs w:val="16"/>
              </w:rPr>
            </w:pPr>
          </w:p>
        </w:tc>
        <w:tc>
          <w:tcPr>
            <w:tcW w:w="790" w:type="dxa"/>
            <w:tcBorders>
              <w:left w:val="single" w:sz="8" w:space="0" w:color="auto"/>
              <w:bottom w:val="single" w:sz="8" w:space="0" w:color="FFFFFF" w:themeColor="background1"/>
              <w:right w:val="single" w:sz="8" w:space="0" w:color="1F497D" w:themeColor="text2"/>
            </w:tcBorders>
            <w:vAlign w:val="center"/>
          </w:tcPr>
          <w:p w14:paraId="6E56167F" w14:textId="77777777" w:rsidR="00D4160D" w:rsidRPr="006943E3" w:rsidRDefault="00D4160D" w:rsidP="00A3027B">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635" w:type="dxa"/>
            <w:gridSpan w:val="2"/>
            <w:tcBorders>
              <w:left w:val="single" w:sz="8" w:space="0" w:color="auto"/>
              <w:bottom w:val="single" w:sz="8" w:space="0" w:color="FFFFFF" w:themeColor="background1"/>
              <w:right w:val="single" w:sz="8" w:space="0" w:color="1F497D" w:themeColor="text2"/>
            </w:tcBorders>
            <w:vAlign w:val="center"/>
          </w:tcPr>
          <w:p w14:paraId="77AA0330" w14:textId="77777777" w:rsidR="00D4160D" w:rsidRPr="006943E3" w:rsidRDefault="00D4160D" w:rsidP="00A3027B">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Region</w:t>
            </w:r>
          </w:p>
        </w:tc>
        <w:tc>
          <w:tcPr>
            <w:tcW w:w="1621" w:type="dxa"/>
            <w:gridSpan w:val="2"/>
            <w:tcBorders>
              <w:left w:val="single" w:sz="8" w:space="0" w:color="auto"/>
              <w:bottom w:val="single" w:sz="8" w:space="0" w:color="FFFFFF" w:themeColor="background1"/>
              <w:right w:val="single" w:sz="8" w:space="0" w:color="1F497D" w:themeColor="text2"/>
            </w:tcBorders>
            <w:vAlign w:val="center"/>
          </w:tcPr>
          <w:p w14:paraId="50494EC9" w14:textId="77777777" w:rsidR="00D4160D" w:rsidRPr="006943E3" w:rsidRDefault="00D4160D" w:rsidP="00A3027B">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Gender</w:t>
            </w:r>
          </w:p>
        </w:tc>
        <w:tc>
          <w:tcPr>
            <w:tcW w:w="3176" w:type="dxa"/>
            <w:gridSpan w:val="4"/>
            <w:tcBorders>
              <w:left w:val="single" w:sz="8" w:space="0" w:color="auto"/>
              <w:bottom w:val="single" w:sz="8" w:space="0" w:color="FFFFFF" w:themeColor="background1"/>
              <w:right w:val="single" w:sz="8" w:space="0" w:color="1F497D" w:themeColor="text2"/>
            </w:tcBorders>
            <w:vAlign w:val="center"/>
          </w:tcPr>
          <w:p w14:paraId="276042B9" w14:textId="77777777" w:rsidR="00D4160D" w:rsidRPr="006943E3" w:rsidRDefault="00D4160D" w:rsidP="00A3027B">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Age group</w:t>
            </w:r>
          </w:p>
        </w:tc>
      </w:tr>
      <w:tr w:rsidR="000E3168" w:rsidRPr="006943E3" w14:paraId="76418E83" w14:textId="77777777" w:rsidTr="001278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2" w:type="dxa"/>
            <w:vMerge/>
            <w:tcBorders>
              <w:right w:val="single" w:sz="8" w:space="0" w:color="auto"/>
            </w:tcBorders>
            <w:shd w:val="clear" w:color="auto" w:fill="4F81BD" w:themeFill="accent1"/>
            <w:hideMark/>
          </w:tcPr>
          <w:p w14:paraId="343FE152" w14:textId="77777777" w:rsidR="00D4160D" w:rsidRPr="006943E3" w:rsidRDefault="00D4160D" w:rsidP="00A3027B">
            <w:pPr>
              <w:rPr>
                <w:rFonts w:eastAsia="Times New Roman" w:cs="Arial"/>
                <w:sz w:val="16"/>
                <w:szCs w:val="16"/>
              </w:rPr>
            </w:pPr>
          </w:p>
        </w:tc>
        <w:tc>
          <w:tcPr>
            <w:tcW w:w="790"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11B3E50D" w14:textId="3285A024" w:rsidR="00D4160D" w:rsidRPr="006943E3" w:rsidRDefault="00101F08" w:rsidP="00A3027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(961)</w:t>
            </w:r>
          </w:p>
        </w:tc>
        <w:tc>
          <w:tcPr>
            <w:tcW w:w="787"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3D66EA88" w14:textId="40AD29C8" w:rsidR="00D4160D" w:rsidRPr="006943E3" w:rsidRDefault="00D4160D"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Metro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695</w:t>
            </w:r>
            <w:r w:rsidRPr="006943E3">
              <w:rPr>
                <w:rFonts w:eastAsia="Times New Roman"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30402FD6" w14:textId="59491066" w:rsidR="00D4160D" w:rsidRPr="006943E3" w:rsidRDefault="00D4160D"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Regional</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266</w:t>
            </w:r>
            <w:r w:rsidRPr="006943E3">
              <w:rPr>
                <w:rFonts w:eastAsia="Times New Roman" w:cs="Arial"/>
                <w:bCs/>
                <w:color w:val="FFFFFF" w:themeColor="background1"/>
                <w:kern w:val="24"/>
                <w:sz w:val="16"/>
                <w:szCs w:val="16"/>
                <w:lang w:eastAsia="en-US"/>
              </w:rPr>
              <w:t>)</w:t>
            </w:r>
          </w:p>
        </w:tc>
        <w:tc>
          <w:tcPr>
            <w:tcW w:w="791"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2977E2B6" w14:textId="77777777" w:rsidR="00D4160D" w:rsidRDefault="00D4160D" w:rsidP="00A3027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Males</w:t>
            </w:r>
          </w:p>
          <w:p w14:paraId="77411BE8" w14:textId="227219FC" w:rsidR="00D4160D" w:rsidRPr="006943E3" w:rsidRDefault="00D4160D"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483</w:t>
            </w:r>
            <w:r w:rsidRPr="006943E3">
              <w:rPr>
                <w:rFonts w:eastAsia="Times New Roman"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17D8918A" w14:textId="77777777" w:rsidR="00D4160D" w:rsidRDefault="00D4160D" w:rsidP="00A3027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Females</w:t>
            </w:r>
          </w:p>
          <w:p w14:paraId="6A541127" w14:textId="2D5A1D32" w:rsidR="00D4160D" w:rsidRPr="006943E3" w:rsidRDefault="00D4160D"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470</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362303F3" w14:textId="77777777" w:rsidR="00D4160D" w:rsidRDefault="00D4160D" w:rsidP="00A3027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18-25</w:t>
            </w:r>
          </w:p>
          <w:p w14:paraId="785B41A3" w14:textId="2B52A0B2" w:rsidR="00D4160D" w:rsidRPr="006943E3" w:rsidRDefault="00D4160D"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135</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5FF20B8A" w14:textId="794AB8B0" w:rsidR="00D4160D" w:rsidRPr="006943E3" w:rsidRDefault="00D4160D"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26-39</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248</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63B19AC0" w14:textId="21A5C7A3" w:rsidR="00D4160D" w:rsidRPr="006943E3" w:rsidRDefault="00D4160D"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40-60 </w:t>
            </w: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330</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14:paraId="2F8AADFD" w14:textId="0D918BBD" w:rsidR="00D4160D" w:rsidRPr="006943E3" w:rsidRDefault="00D4160D" w:rsidP="006B564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61+ </w:t>
            </w:r>
            <w:r w:rsidRPr="006943E3">
              <w:rPr>
                <w:rFonts w:eastAsia="Times New Roman" w:cs="Arial"/>
                <w:bCs/>
                <w:color w:val="FFFFFF" w:themeColor="background1"/>
                <w:kern w:val="24"/>
                <w:sz w:val="16"/>
                <w:szCs w:val="16"/>
                <w:lang w:eastAsia="en-US"/>
              </w:rPr>
              <w:t>(</w:t>
            </w:r>
            <w:r w:rsidR="006B5645">
              <w:rPr>
                <w:rFonts w:eastAsia="Times New Roman" w:cs="Arial"/>
                <w:bCs/>
                <w:color w:val="FFFFFF" w:themeColor="background1"/>
                <w:kern w:val="24"/>
                <w:sz w:val="16"/>
                <w:szCs w:val="16"/>
                <w:lang w:eastAsia="en-US"/>
              </w:rPr>
              <w:t>225</w:t>
            </w:r>
            <w:r w:rsidRPr="006943E3">
              <w:rPr>
                <w:rFonts w:eastAsia="Times New Roman" w:cs="Arial"/>
                <w:bCs/>
                <w:color w:val="FFFFFF" w:themeColor="background1"/>
                <w:kern w:val="24"/>
                <w:sz w:val="16"/>
                <w:szCs w:val="16"/>
                <w:lang w:eastAsia="en-US"/>
              </w:rPr>
              <w:t>)</w:t>
            </w:r>
          </w:p>
        </w:tc>
      </w:tr>
      <w:tr w:rsidR="000E3168" w:rsidRPr="006943E3" w14:paraId="02FA3AAC" w14:textId="77777777" w:rsidTr="00127833">
        <w:trPr>
          <w:trHeight w:val="20"/>
        </w:trPr>
        <w:tc>
          <w:tcPr>
            <w:cnfStyle w:val="001000000000" w:firstRow="0" w:lastRow="0" w:firstColumn="1" w:lastColumn="0" w:oddVBand="0" w:evenVBand="0" w:oddHBand="0" w:evenHBand="0" w:firstRowFirstColumn="0" w:firstRowLastColumn="0" w:lastRowFirstColumn="0" w:lastRowLastColumn="0"/>
            <w:tcW w:w="1932" w:type="dxa"/>
            <w:tcBorders>
              <w:bottom w:val="single" w:sz="8" w:space="0" w:color="4F81BD" w:themeColor="accent1"/>
              <w:right w:val="single" w:sz="8" w:space="0" w:color="auto"/>
            </w:tcBorders>
            <w:shd w:val="clear" w:color="auto" w:fill="4F81BD" w:themeFill="accent1"/>
            <w:hideMark/>
          </w:tcPr>
          <w:p w14:paraId="4C051BFE" w14:textId="77777777" w:rsidR="00D4160D" w:rsidRPr="006943E3" w:rsidRDefault="00D4160D" w:rsidP="00A3027B">
            <w:pPr>
              <w:rPr>
                <w:rFonts w:eastAsia="Times New Roman" w:cs="Arial"/>
                <w:color w:val="FFFFFF" w:themeColor="background1"/>
                <w:sz w:val="16"/>
                <w:szCs w:val="16"/>
              </w:rPr>
            </w:pPr>
          </w:p>
        </w:tc>
        <w:tc>
          <w:tcPr>
            <w:tcW w:w="790"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14:paraId="7B0FC865" w14:textId="77777777" w:rsidR="00D4160D" w:rsidRPr="006943E3" w:rsidRDefault="00D4160D"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787"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2787C4D4" w14:textId="77777777" w:rsidR="00D4160D" w:rsidRPr="006943E3" w:rsidRDefault="00D4160D"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 xml:space="preserve">A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1E96AF7E" w14:textId="77777777" w:rsidR="00D4160D" w:rsidRPr="006943E3" w:rsidRDefault="00D4160D"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
                <w:bCs/>
                <w:color w:val="FFFFFF" w:themeColor="background1"/>
                <w:kern w:val="24"/>
                <w:sz w:val="16"/>
                <w:szCs w:val="16"/>
                <w:lang w:eastAsia="en-US"/>
              </w:rPr>
              <w:t>B</w:t>
            </w:r>
          </w:p>
        </w:tc>
        <w:tc>
          <w:tcPr>
            <w:tcW w:w="791"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15D72A46" w14:textId="77777777" w:rsidR="00D4160D" w:rsidRPr="006943E3" w:rsidRDefault="00D4160D"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7A7D8D6D" w14:textId="77777777" w:rsidR="00D4160D" w:rsidRPr="006943E3" w:rsidRDefault="00D4160D"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94"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3DA7922C" w14:textId="77777777" w:rsidR="00D4160D" w:rsidRPr="006943E3" w:rsidRDefault="00D4160D"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609F7A53" w14:textId="77777777" w:rsidR="00D4160D" w:rsidRPr="006943E3" w:rsidRDefault="00D4160D"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6124A1E9" w14:textId="77777777" w:rsidR="00D4160D" w:rsidRPr="006943E3" w:rsidRDefault="00D4160D"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794"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14:paraId="556446BA" w14:textId="77777777" w:rsidR="00D4160D" w:rsidRPr="006943E3" w:rsidRDefault="00D4160D"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r>
      <w:tr w:rsidR="006B5645" w:rsidRPr="000B4C19" w14:paraId="0AF13700" w14:textId="77777777" w:rsidTr="0012783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54A97794" w14:textId="77777777" w:rsidR="006B5645" w:rsidRPr="00CD60D7" w:rsidRDefault="006B5645" w:rsidP="006B5645">
            <w:pPr>
              <w:rPr>
                <w:rFonts w:eastAsia="Times New Roman" w:cs="Arial"/>
                <w:b w:val="0"/>
                <w:bCs w:val="0"/>
                <w:sz w:val="18"/>
                <w:szCs w:val="18"/>
                <w:lang w:eastAsia="en-US"/>
              </w:rPr>
            </w:pPr>
            <w:r w:rsidRPr="00CD60D7">
              <w:rPr>
                <w:rFonts w:eastAsia="Times New Roman" w:cs="Arial"/>
                <w:b w:val="0"/>
                <w:bCs w:val="0"/>
                <w:sz w:val="18"/>
                <w:szCs w:val="18"/>
                <w:lang w:eastAsia="en-US"/>
              </w:rPr>
              <w:t>Breath tested in last 12 months</w:t>
            </w:r>
          </w:p>
        </w:tc>
        <w:tc>
          <w:tcPr>
            <w:tcW w:w="790" w:type="dxa"/>
            <w:tcBorders>
              <w:left w:val="single" w:sz="8" w:space="0" w:color="auto"/>
              <w:right w:val="single" w:sz="8" w:space="0" w:color="1F497D" w:themeColor="text2"/>
            </w:tcBorders>
            <w:shd w:val="clear" w:color="auto" w:fill="auto"/>
            <w:vAlign w:val="center"/>
          </w:tcPr>
          <w:p w14:paraId="045D5139" w14:textId="1199F8B7" w:rsidR="006B5645" w:rsidRPr="000B4C19"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61%</w:t>
            </w:r>
          </w:p>
        </w:tc>
        <w:tc>
          <w:tcPr>
            <w:tcW w:w="787" w:type="dxa"/>
            <w:tcBorders>
              <w:left w:val="single" w:sz="8" w:space="0" w:color="auto"/>
              <w:right w:val="single" w:sz="8" w:space="0" w:color="4F81BD" w:themeColor="accent1"/>
            </w:tcBorders>
            <w:shd w:val="clear" w:color="auto" w:fill="auto"/>
            <w:vAlign w:val="center"/>
          </w:tcPr>
          <w:p w14:paraId="0B01A3C5" w14:textId="5AE742D2" w:rsidR="006B5645" w:rsidRPr="000B4C19"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59%</w:t>
            </w:r>
          </w:p>
        </w:tc>
        <w:tc>
          <w:tcPr>
            <w:tcW w:w="848" w:type="dxa"/>
            <w:tcBorders>
              <w:left w:val="single" w:sz="8" w:space="0" w:color="4F81BD" w:themeColor="accent1"/>
              <w:right w:val="single" w:sz="8" w:space="0" w:color="1F497D" w:themeColor="text2"/>
            </w:tcBorders>
            <w:shd w:val="clear" w:color="auto" w:fill="auto"/>
            <w:vAlign w:val="center"/>
          </w:tcPr>
          <w:p w14:paraId="58F4688C" w14:textId="74FB50EC" w:rsidR="006B5645" w:rsidRPr="000B4C19"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65%</w:t>
            </w:r>
          </w:p>
        </w:tc>
        <w:tc>
          <w:tcPr>
            <w:tcW w:w="791" w:type="dxa"/>
            <w:tcBorders>
              <w:left w:val="single" w:sz="8" w:space="0" w:color="auto"/>
              <w:right w:val="single" w:sz="8" w:space="0" w:color="4F81BD" w:themeColor="accent1"/>
            </w:tcBorders>
            <w:shd w:val="clear" w:color="auto" w:fill="auto"/>
            <w:vAlign w:val="center"/>
          </w:tcPr>
          <w:p w14:paraId="335BB49A" w14:textId="685C5762" w:rsidR="006B5645" w:rsidRPr="000B4C19"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64%</w:t>
            </w:r>
          </w:p>
        </w:tc>
        <w:tc>
          <w:tcPr>
            <w:tcW w:w="830" w:type="dxa"/>
            <w:tcBorders>
              <w:left w:val="single" w:sz="8" w:space="0" w:color="4F81BD" w:themeColor="accent1"/>
              <w:right w:val="single" w:sz="8" w:space="0" w:color="1F497D" w:themeColor="text2"/>
            </w:tcBorders>
            <w:shd w:val="clear" w:color="auto" w:fill="auto"/>
            <w:vAlign w:val="center"/>
          </w:tcPr>
          <w:p w14:paraId="602C4771" w14:textId="399128F0" w:rsidR="006B5645" w:rsidRPr="000B4C19"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58%</w:t>
            </w:r>
          </w:p>
        </w:tc>
        <w:tc>
          <w:tcPr>
            <w:tcW w:w="794" w:type="dxa"/>
            <w:tcBorders>
              <w:left w:val="single" w:sz="8" w:space="0" w:color="auto"/>
              <w:right w:val="single" w:sz="8" w:space="0" w:color="4F81BD" w:themeColor="accent1"/>
            </w:tcBorders>
            <w:shd w:val="clear" w:color="auto" w:fill="auto"/>
            <w:vAlign w:val="center"/>
          </w:tcPr>
          <w:p w14:paraId="6E914BC4" w14:textId="77777777" w:rsidR="006B5645"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64%</w:t>
            </w:r>
          </w:p>
          <w:p w14:paraId="1DBDAF8A" w14:textId="571487DA" w:rsidR="002F51FF" w:rsidRPr="002F51FF" w:rsidRDefault="002F51FF" w:rsidP="006B5645">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94" w:type="dxa"/>
            <w:tcBorders>
              <w:left w:val="single" w:sz="8" w:space="0" w:color="4F81BD" w:themeColor="accent1"/>
              <w:right w:val="single" w:sz="8" w:space="0" w:color="4F81BD" w:themeColor="accent1"/>
            </w:tcBorders>
            <w:shd w:val="clear" w:color="auto" w:fill="auto"/>
            <w:vAlign w:val="center"/>
          </w:tcPr>
          <w:p w14:paraId="49AC9488" w14:textId="77777777" w:rsidR="006B5645"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70%</w:t>
            </w:r>
          </w:p>
          <w:p w14:paraId="110413C8" w14:textId="7CCAF32E" w:rsidR="002F51FF" w:rsidRPr="002F51FF" w:rsidRDefault="002F51FF" w:rsidP="006B5645">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94" w:type="dxa"/>
            <w:tcBorders>
              <w:left w:val="single" w:sz="8" w:space="0" w:color="4F81BD" w:themeColor="accent1"/>
              <w:right w:val="single" w:sz="8" w:space="0" w:color="4F81BD" w:themeColor="accent1"/>
            </w:tcBorders>
            <w:shd w:val="clear" w:color="auto" w:fill="auto"/>
            <w:vAlign w:val="center"/>
          </w:tcPr>
          <w:p w14:paraId="6140019D" w14:textId="77777777" w:rsidR="006B5645" w:rsidRDefault="006B5645" w:rsidP="002F51FF">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63%</w:t>
            </w:r>
          </w:p>
          <w:p w14:paraId="6477A08B" w14:textId="6F8AD0FA" w:rsidR="002F51FF" w:rsidRPr="002F51FF" w:rsidRDefault="002F51FF" w:rsidP="002F51FF">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rPr>
            </w:pPr>
            <w:r>
              <w:rPr>
                <w:rFonts w:cs="Arial"/>
                <w:b/>
                <w:color w:val="000000"/>
                <w:sz w:val="18"/>
                <w:szCs w:val="18"/>
              </w:rPr>
              <w:t>H</w:t>
            </w:r>
          </w:p>
        </w:tc>
        <w:tc>
          <w:tcPr>
            <w:tcW w:w="794" w:type="dxa"/>
            <w:tcBorders>
              <w:left w:val="single" w:sz="8" w:space="0" w:color="4F81BD" w:themeColor="accent1"/>
              <w:right w:val="single" w:sz="8" w:space="0" w:color="auto"/>
            </w:tcBorders>
            <w:shd w:val="clear" w:color="auto" w:fill="auto"/>
            <w:vAlign w:val="center"/>
          </w:tcPr>
          <w:p w14:paraId="6834FA08" w14:textId="77777777" w:rsidR="006B5645" w:rsidRDefault="006B5645" w:rsidP="006B564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46%</w:t>
            </w:r>
          </w:p>
          <w:p w14:paraId="5C56D9DF" w14:textId="71CF0017" w:rsidR="00FA24FB" w:rsidRPr="000B4C19" w:rsidRDefault="00FA24FB" w:rsidP="006B5645">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r>
      <w:tr w:rsidR="006B5645" w:rsidRPr="000B4C19" w14:paraId="67249D03" w14:textId="77777777" w:rsidTr="00127833">
        <w:trPr>
          <w:trHeight w:val="454"/>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62D7BF8F" w14:textId="77777777" w:rsidR="006B5645" w:rsidRPr="00CD60D7" w:rsidRDefault="006B5645" w:rsidP="006B5645">
            <w:pPr>
              <w:rPr>
                <w:rFonts w:eastAsia="Times New Roman" w:cs="Arial"/>
                <w:b w:val="0"/>
                <w:bCs w:val="0"/>
                <w:sz w:val="18"/>
                <w:szCs w:val="18"/>
                <w:lang w:eastAsia="en-US"/>
              </w:rPr>
            </w:pPr>
            <w:r>
              <w:rPr>
                <w:rFonts w:eastAsia="Times New Roman" w:cs="Arial"/>
                <w:b w:val="0"/>
                <w:bCs w:val="0"/>
                <w:sz w:val="18"/>
                <w:szCs w:val="18"/>
                <w:lang w:eastAsia="en-US"/>
              </w:rPr>
              <w:t>D</w:t>
            </w:r>
            <w:r w:rsidRPr="00CD60D7">
              <w:rPr>
                <w:rFonts w:eastAsia="Times New Roman" w:cs="Arial"/>
                <w:b w:val="0"/>
                <w:bCs w:val="0"/>
                <w:sz w:val="18"/>
                <w:szCs w:val="18"/>
                <w:lang w:eastAsia="en-US"/>
              </w:rPr>
              <w:t>rug tested in last 12 months</w:t>
            </w:r>
          </w:p>
        </w:tc>
        <w:tc>
          <w:tcPr>
            <w:tcW w:w="790" w:type="dxa"/>
            <w:tcBorders>
              <w:left w:val="single" w:sz="8" w:space="0" w:color="auto"/>
              <w:right w:val="single" w:sz="8" w:space="0" w:color="1F497D" w:themeColor="text2"/>
            </w:tcBorders>
            <w:shd w:val="clear" w:color="auto" w:fill="auto"/>
            <w:vAlign w:val="center"/>
          </w:tcPr>
          <w:p w14:paraId="09DCB282" w14:textId="2D435C15" w:rsidR="006B5645" w:rsidRPr="000B4C19"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8%</w:t>
            </w:r>
          </w:p>
        </w:tc>
        <w:tc>
          <w:tcPr>
            <w:tcW w:w="787" w:type="dxa"/>
            <w:tcBorders>
              <w:left w:val="single" w:sz="8" w:space="0" w:color="auto"/>
              <w:right w:val="single" w:sz="8" w:space="0" w:color="4F81BD" w:themeColor="accent1"/>
            </w:tcBorders>
            <w:shd w:val="clear" w:color="auto" w:fill="92D050"/>
            <w:vAlign w:val="center"/>
          </w:tcPr>
          <w:p w14:paraId="72B8EBBB" w14:textId="10274C21" w:rsidR="002F51FF" w:rsidRPr="002B34EA" w:rsidRDefault="006B5645"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10%</w:t>
            </w:r>
          </w:p>
        </w:tc>
        <w:tc>
          <w:tcPr>
            <w:tcW w:w="848" w:type="dxa"/>
            <w:tcBorders>
              <w:left w:val="single" w:sz="8" w:space="0" w:color="4F81BD" w:themeColor="accent1"/>
              <w:right w:val="single" w:sz="8" w:space="0" w:color="1F497D" w:themeColor="text2"/>
            </w:tcBorders>
            <w:shd w:val="clear" w:color="auto" w:fill="FFC000"/>
            <w:vAlign w:val="center"/>
          </w:tcPr>
          <w:p w14:paraId="3B386237" w14:textId="348CDAD3" w:rsidR="006B5645" w:rsidRPr="000B4C19"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5%</w:t>
            </w:r>
          </w:p>
        </w:tc>
        <w:tc>
          <w:tcPr>
            <w:tcW w:w="791" w:type="dxa"/>
            <w:tcBorders>
              <w:left w:val="single" w:sz="8" w:space="0" w:color="auto"/>
              <w:right w:val="single" w:sz="8" w:space="0" w:color="4F81BD" w:themeColor="accent1"/>
            </w:tcBorders>
            <w:shd w:val="clear" w:color="auto" w:fill="auto"/>
            <w:vAlign w:val="center"/>
          </w:tcPr>
          <w:p w14:paraId="7D1CA66D" w14:textId="1AB39D75" w:rsidR="006B5645" w:rsidRPr="000B4C19"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9%</w:t>
            </w:r>
          </w:p>
        </w:tc>
        <w:tc>
          <w:tcPr>
            <w:tcW w:w="830" w:type="dxa"/>
            <w:tcBorders>
              <w:left w:val="single" w:sz="8" w:space="0" w:color="4F81BD" w:themeColor="accent1"/>
              <w:right w:val="single" w:sz="8" w:space="0" w:color="1F497D" w:themeColor="text2"/>
            </w:tcBorders>
            <w:shd w:val="clear" w:color="auto" w:fill="auto"/>
            <w:vAlign w:val="center"/>
          </w:tcPr>
          <w:p w14:paraId="4F29AA9E" w14:textId="77AC4BF2" w:rsidR="006B5645" w:rsidRPr="000B4C19"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7%</w:t>
            </w:r>
          </w:p>
        </w:tc>
        <w:tc>
          <w:tcPr>
            <w:tcW w:w="794" w:type="dxa"/>
            <w:tcBorders>
              <w:left w:val="single" w:sz="8" w:space="0" w:color="auto"/>
              <w:right w:val="single" w:sz="8" w:space="0" w:color="4F81BD" w:themeColor="accent1"/>
            </w:tcBorders>
            <w:shd w:val="clear" w:color="auto" w:fill="auto"/>
            <w:vAlign w:val="center"/>
          </w:tcPr>
          <w:p w14:paraId="0C835587" w14:textId="27EA76D4" w:rsidR="006B5645" w:rsidRPr="000B4C19"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11%</w:t>
            </w:r>
          </w:p>
        </w:tc>
        <w:tc>
          <w:tcPr>
            <w:tcW w:w="794" w:type="dxa"/>
            <w:tcBorders>
              <w:left w:val="single" w:sz="8" w:space="0" w:color="4F81BD" w:themeColor="accent1"/>
              <w:right w:val="single" w:sz="8" w:space="0" w:color="4F81BD" w:themeColor="accent1"/>
            </w:tcBorders>
            <w:shd w:val="clear" w:color="auto" w:fill="auto"/>
            <w:vAlign w:val="center"/>
          </w:tcPr>
          <w:p w14:paraId="2574E5A0" w14:textId="68DD7CDA" w:rsidR="006B5645" w:rsidRPr="000B4C19"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10%</w:t>
            </w:r>
          </w:p>
        </w:tc>
        <w:tc>
          <w:tcPr>
            <w:tcW w:w="794" w:type="dxa"/>
            <w:tcBorders>
              <w:left w:val="single" w:sz="8" w:space="0" w:color="4F81BD" w:themeColor="accent1"/>
              <w:right w:val="single" w:sz="8" w:space="0" w:color="4F81BD" w:themeColor="accent1"/>
            </w:tcBorders>
            <w:shd w:val="clear" w:color="auto" w:fill="auto"/>
            <w:vAlign w:val="center"/>
          </w:tcPr>
          <w:p w14:paraId="1099ECD7" w14:textId="140BAF3C" w:rsidR="006B5645" w:rsidRPr="000B4C19"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7%</w:t>
            </w:r>
          </w:p>
        </w:tc>
        <w:tc>
          <w:tcPr>
            <w:tcW w:w="794" w:type="dxa"/>
            <w:tcBorders>
              <w:left w:val="single" w:sz="8" w:space="0" w:color="4F81BD" w:themeColor="accent1"/>
              <w:right w:val="single" w:sz="8" w:space="0" w:color="auto"/>
            </w:tcBorders>
            <w:shd w:val="clear" w:color="auto" w:fill="auto"/>
            <w:vAlign w:val="center"/>
          </w:tcPr>
          <w:p w14:paraId="7C1FB30B" w14:textId="1F4E43D3" w:rsidR="006B5645" w:rsidRPr="000B4C19" w:rsidRDefault="006B5645" w:rsidP="006B564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7%</w:t>
            </w:r>
          </w:p>
        </w:tc>
      </w:tr>
    </w:tbl>
    <w:p w14:paraId="02A86B36" w14:textId="2984659B" w:rsidR="00D4160D" w:rsidRPr="006943E3" w:rsidRDefault="00101F08" w:rsidP="00D4160D">
      <w:pPr>
        <w:pStyle w:val="aFignote"/>
      </w:pPr>
      <w:r>
        <w:t>Base:</w:t>
      </w:r>
      <w:r>
        <w:tab/>
        <w:t>All respondents (n=961)</w:t>
      </w:r>
    </w:p>
    <w:p w14:paraId="1225B868" w14:textId="77777777" w:rsidR="00D4160D" w:rsidRPr="00C13ECA" w:rsidRDefault="00D4160D" w:rsidP="00D4160D">
      <w:pPr>
        <w:pStyle w:val="aFignote"/>
      </w:pPr>
      <w:r w:rsidRPr="00C13ECA">
        <w:t>Q</w:t>
      </w:r>
      <w:r>
        <w:t>37</w:t>
      </w:r>
      <w:r w:rsidRPr="00C13ECA">
        <w:tab/>
        <w:t>Over the past 12 months have you been breath tested or been in a car when the driver was breath tested?</w:t>
      </w:r>
      <w:r>
        <w:t xml:space="preserve"> [single response]</w:t>
      </w:r>
    </w:p>
    <w:p w14:paraId="4C2033B1" w14:textId="77777777" w:rsidR="00D4160D" w:rsidRDefault="00D4160D" w:rsidP="004B709A">
      <w:pPr>
        <w:pStyle w:val="aFignote"/>
      </w:pPr>
      <w:r w:rsidRPr="00C13ECA">
        <w:t>Q</w:t>
      </w:r>
      <w:r>
        <w:t>39</w:t>
      </w:r>
      <w:r w:rsidRPr="00C13ECA">
        <w:t xml:space="preserve"> </w:t>
      </w:r>
      <w:r w:rsidRPr="00C13ECA">
        <w:tab/>
        <w:t>Over the past 12 months have you been drug tested or been in a car when the driver was drug tested?</w:t>
      </w:r>
      <w:r w:rsidRPr="00D37BF7">
        <w:t xml:space="preserve"> </w:t>
      </w:r>
      <w:r>
        <w:t xml:space="preserve"> [single response]</w:t>
      </w:r>
    </w:p>
    <w:p w14:paraId="0A6BE9D7" w14:textId="77777777" w:rsidR="004B709A" w:rsidRDefault="004B709A" w:rsidP="004B709A">
      <w:pPr>
        <w:pStyle w:val="aFignote"/>
      </w:pPr>
    </w:p>
    <w:p w14:paraId="3FE9B9AE" w14:textId="77777777" w:rsidR="00D575C3" w:rsidRDefault="00D575C3" w:rsidP="004B709A">
      <w:pPr>
        <w:pStyle w:val="aFignote"/>
      </w:pPr>
    </w:p>
    <w:p w14:paraId="048515FE" w14:textId="77777777" w:rsidR="00D575C3" w:rsidRDefault="00D575C3" w:rsidP="004B709A">
      <w:pPr>
        <w:pStyle w:val="aFignote"/>
      </w:pPr>
    </w:p>
    <w:p w14:paraId="00A95338" w14:textId="77777777" w:rsidR="00D575C3" w:rsidRDefault="00D575C3" w:rsidP="004B709A">
      <w:pPr>
        <w:pStyle w:val="aFignote"/>
      </w:pPr>
    </w:p>
    <w:p w14:paraId="7AEA49AE" w14:textId="77777777" w:rsidR="00D575C3" w:rsidRDefault="00D575C3" w:rsidP="004B709A">
      <w:pPr>
        <w:pStyle w:val="aFignote"/>
      </w:pPr>
    </w:p>
    <w:p w14:paraId="3D829D20" w14:textId="77777777" w:rsidR="00DE04DF" w:rsidRDefault="00DE04DF">
      <w:pPr>
        <w:spacing w:after="200" w:line="276" w:lineRule="auto"/>
        <w:rPr>
          <w:rFonts w:eastAsiaTheme="majorEastAsia" w:cstheme="majorBidi"/>
          <w:b/>
          <w:bCs/>
          <w:i/>
          <w:color w:val="000080"/>
        </w:rPr>
      </w:pPr>
      <w:r>
        <w:br w:type="page"/>
      </w:r>
    </w:p>
    <w:p w14:paraId="68F69D18" w14:textId="3E32CA2B" w:rsidR="00D4160D" w:rsidRDefault="00D4160D" w:rsidP="004B709A">
      <w:pPr>
        <w:pStyle w:val="Heading3"/>
      </w:pPr>
      <w:r>
        <w:lastRenderedPageBreak/>
        <w:t xml:space="preserve">Driver or </w:t>
      </w:r>
      <w:r w:rsidR="004B709A">
        <w:t>passenger</w:t>
      </w:r>
      <w:r>
        <w:t xml:space="preserve"> after drinking or drug use</w:t>
      </w:r>
    </w:p>
    <w:p w14:paraId="5D9CD926" w14:textId="5397D864" w:rsidR="00DE04DF" w:rsidRDefault="00F9516A" w:rsidP="00A25B81">
      <w:pPr>
        <w:pStyle w:val="SecBody"/>
      </w:pPr>
      <w:r>
        <w:t>L</w:t>
      </w:r>
      <w:r w:rsidR="00A25B81">
        <w:t xml:space="preserve">ess than one in ten </w:t>
      </w:r>
      <w:r>
        <w:t xml:space="preserve">drivers aged 18 to 60 </w:t>
      </w:r>
      <w:r w:rsidR="00A25B81">
        <w:t>(7%)</w:t>
      </w:r>
      <w:r>
        <w:t xml:space="preserve"> </w:t>
      </w:r>
      <w:r w:rsidR="00A25B81">
        <w:t xml:space="preserve">reported </w:t>
      </w:r>
      <w:r>
        <w:t xml:space="preserve">being a passenger in a car when they knew or suspected </w:t>
      </w:r>
      <w:r w:rsidR="00A25B81">
        <w:t>the driver wa</w:t>
      </w:r>
      <w:r w:rsidR="00DE04DF">
        <w:t xml:space="preserve">s over the </w:t>
      </w:r>
      <w:r>
        <w:t xml:space="preserve">legal blood alcohol </w:t>
      </w:r>
      <w:r w:rsidR="00DE04DF">
        <w:t>limit. In comparison,</w:t>
      </w:r>
      <w:r w:rsidR="00A25B81">
        <w:t xml:space="preserve"> </w:t>
      </w:r>
      <w:r w:rsidR="00A758FD">
        <w:t>among</w:t>
      </w:r>
      <w:r w:rsidR="00A25B81">
        <w:t xml:space="preserve"> licence holders aged 18 and 60 years who drink alcohol, one in ten (11%) reported driving </w:t>
      </w:r>
      <w:r>
        <w:t xml:space="preserve">when they knew or suspected </w:t>
      </w:r>
      <w:r w:rsidRPr="00F9516A">
        <w:rPr>
          <w:i/>
        </w:rPr>
        <w:t>they</w:t>
      </w:r>
      <w:r>
        <w:t xml:space="preserve"> were </w:t>
      </w:r>
      <w:r w:rsidR="00A25B81">
        <w:t>over the legal limit</w:t>
      </w:r>
      <w:r>
        <w:t>. This figure is</w:t>
      </w:r>
      <w:r w:rsidR="00A25B81">
        <w:t xml:space="preserve"> comparable to </w:t>
      </w:r>
      <w:r w:rsidR="00DE04DF">
        <w:t xml:space="preserve">2014 </w:t>
      </w:r>
      <w:r w:rsidR="00A25B81">
        <w:t xml:space="preserve">where </w:t>
      </w:r>
      <w:r w:rsidR="00DE04DF">
        <w:t>the proportion returned to 2009 rates</w:t>
      </w:r>
      <w:r w:rsidR="00A25B81">
        <w:t xml:space="preserve">. </w:t>
      </w:r>
      <w:r w:rsidR="001A3419">
        <w:t xml:space="preserve">It is worth noting that the proportion of respondents who had driven when they suspected </w:t>
      </w:r>
      <w:r w:rsidR="006A2D61">
        <w:t xml:space="preserve">that </w:t>
      </w:r>
      <w:r w:rsidR="001A3419">
        <w:t xml:space="preserve">they were over the limit decreases to 9% when the whole sample is included – this figure is </w:t>
      </w:r>
      <w:r>
        <w:t xml:space="preserve">consistent with </w:t>
      </w:r>
      <w:r w:rsidR="001A3419">
        <w:t>previous waves.</w:t>
      </w:r>
    </w:p>
    <w:p w14:paraId="0044269B" w14:textId="1F66FF1B" w:rsidR="00D4160D" w:rsidRDefault="00DE04DF" w:rsidP="00A25B81">
      <w:pPr>
        <w:pStyle w:val="SecBody"/>
      </w:pPr>
      <w:r>
        <w:t>Questions around drug use</w:t>
      </w:r>
      <w:r w:rsidR="006A623F">
        <w:t xml:space="preserve"> and drug driving</w:t>
      </w:r>
      <w:r>
        <w:t xml:space="preserve"> were introduced in 2014 and are typically applicable to a small proportion of respondents. Of </w:t>
      </w:r>
      <w:r w:rsidR="006A623F">
        <w:t xml:space="preserve">the </w:t>
      </w:r>
      <w:r w:rsidR="00F9516A">
        <w:t>60</w:t>
      </w:r>
      <w:r w:rsidR="006A623F">
        <w:t xml:space="preserve"> </w:t>
      </w:r>
      <w:r>
        <w:t xml:space="preserve">respondents </w:t>
      </w:r>
      <w:r w:rsidR="00F9516A">
        <w:t xml:space="preserve">who reported </w:t>
      </w:r>
      <w:r>
        <w:t xml:space="preserve">taken drugs in the last twelve months, </w:t>
      </w:r>
      <w:r w:rsidR="006A623F">
        <w:t>10</w:t>
      </w:r>
      <w:r w:rsidR="00A758FD">
        <w:t xml:space="preserve"> </w:t>
      </w:r>
      <w:r w:rsidR="00F9516A">
        <w:t>indicated that they had driven</w:t>
      </w:r>
      <w:r w:rsidR="00A25B81">
        <w:t xml:space="preserve"> </w:t>
      </w:r>
      <w:r>
        <w:t xml:space="preserve">after taking </w:t>
      </w:r>
      <w:r w:rsidR="00A25B81">
        <w:t>drugs.</w:t>
      </w:r>
    </w:p>
    <w:p w14:paraId="122CC811" w14:textId="650EA5AB" w:rsidR="00D4160D" w:rsidRDefault="00DE04DF" w:rsidP="00D4160D">
      <w:pPr>
        <w:pStyle w:val="SecBody"/>
      </w:pPr>
      <w:r>
        <w:t xml:space="preserve">As seen in </w:t>
      </w:r>
      <w:r w:rsidR="005F7C94" w:rsidRPr="0063345A">
        <w:rPr>
          <w:rStyle w:val="aTablecaptionChar"/>
          <w:b w:val="0"/>
          <w:bCs w:val="0"/>
        </w:rPr>
        <w:t xml:space="preserve">Table </w:t>
      </w:r>
      <w:r w:rsidR="005F7C94">
        <w:rPr>
          <w:rStyle w:val="aTablecaptionChar"/>
          <w:b w:val="0"/>
          <w:bCs w:val="0"/>
          <w:noProof/>
        </w:rPr>
        <w:t>6</w:t>
      </w:r>
      <w:r w:rsidR="005F7C94" w:rsidRPr="0063345A">
        <w:rPr>
          <w:rStyle w:val="aTablecaptionChar"/>
          <w:b w:val="0"/>
          <w:bCs w:val="0"/>
        </w:rPr>
        <w:t>.</w:t>
      </w:r>
      <w:r w:rsidR="005F7C94">
        <w:rPr>
          <w:rStyle w:val="aTablecaptionChar"/>
          <w:b w:val="0"/>
          <w:bCs w:val="0"/>
          <w:noProof/>
        </w:rPr>
        <w:t>6</w:t>
      </w:r>
      <w:r>
        <w:t>, w</w:t>
      </w:r>
      <w:r w:rsidR="006C69F8">
        <w:t xml:space="preserve">hile proportions are </w:t>
      </w:r>
      <w:r>
        <w:t>generally small</w:t>
      </w:r>
      <w:r w:rsidR="006C69F8">
        <w:t>, responden</w:t>
      </w:r>
      <w:r>
        <w:t>ts aged 18 to 25 years were significantly more</w:t>
      </w:r>
      <w:r w:rsidR="006C69F8">
        <w:t xml:space="preserve"> likely to report being a passenger </w:t>
      </w:r>
      <w:r>
        <w:t xml:space="preserve">when </w:t>
      </w:r>
      <w:r w:rsidR="006A2D61">
        <w:t xml:space="preserve">they knew or thought that </w:t>
      </w:r>
      <w:r w:rsidR="006C69F8">
        <w:t xml:space="preserve">the driver </w:t>
      </w:r>
      <w:r>
        <w:t xml:space="preserve">was </w:t>
      </w:r>
      <w:r w:rsidR="006C69F8">
        <w:t>over the limit (11%)</w:t>
      </w:r>
      <w:r>
        <w:t xml:space="preserve">, and driving when they suspected </w:t>
      </w:r>
      <w:r w:rsidR="006A2D61">
        <w:t xml:space="preserve">that </w:t>
      </w:r>
      <w:r>
        <w:t>they were over the limit,</w:t>
      </w:r>
      <w:r w:rsidR="006C69F8">
        <w:t xml:space="preserve"> compared to </w:t>
      </w:r>
      <w:r>
        <w:t>older respondents</w:t>
      </w:r>
      <w:r w:rsidR="006C69F8">
        <w:t xml:space="preserve">. </w:t>
      </w:r>
    </w:p>
    <w:p w14:paraId="2E7AE629" w14:textId="012FC934" w:rsidR="00D4160D" w:rsidRPr="0063345A" w:rsidRDefault="00D4160D" w:rsidP="0063345A">
      <w:pPr>
        <w:pStyle w:val="aTablecaption"/>
        <w:rPr>
          <w:rStyle w:val="aTablecaptionChar"/>
          <w:b/>
          <w:bCs/>
        </w:rPr>
      </w:pPr>
      <w:bookmarkStart w:id="140" w:name="_Ref436389334"/>
      <w:bookmarkStart w:id="141" w:name="_Toc439751079"/>
      <w:r w:rsidRPr="0063345A">
        <w:rPr>
          <w:rStyle w:val="aTablecaptionChar"/>
          <w:b/>
          <w:bCs/>
        </w:rPr>
        <w:t xml:space="preserve">Table </w:t>
      </w:r>
      <w:r w:rsidRPr="0063345A">
        <w:rPr>
          <w:rStyle w:val="aTablecaptionChar"/>
          <w:b/>
          <w:bCs/>
        </w:rPr>
        <w:fldChar w:fldCharType="begin"/>
      </w:r>
      <w:r w:rsidRPr="0063345A">
        <w:rPr>
          <w:rStyle w:val="aTablecaptionChar"/>
          <w:b/>
          <w:bCs/>
        </w:rPr>
        <w:instrText xml:space="preserve"> STYLEREF 1 \s </w:instrText>
      </w:r>
      <w:r w:rsidRPr="0063345A">
        <w:rPr>
          <w:rStyle w:val="aTablecaptionChar"/>
          <w:b/>
          <w:bCs/>
        </w:rPr>
        <w:fldChar w:fldCharType="separate"/>
      </w:r>
      <w:r w:rsidR="005F7C94">
        <w:rPr>
          <w:rStyle w:val="aTablecaptionChar"/>
          <w:b/>
          <w:bCs/>
          <w:noProof/>
        </w:rPr>
        <w:t>6</w:t>
      </w:r>
      <w:r w:rsidRPr="0063345A">
        <w:rPr>
          <w:rStyle w:val="aTablecaptionChar"/>
          <w:b/>
          <w:bCs/>
        </w:rPr>
        <w:fldChar w:fldCharType="end"/>
      </w:r>
      <w:r w:rsidRPr="0063345A">
        <w:rPr>
          <w:rStyle w:val="aTablecaptionChar"/>
          <w:b/>
          <w:bCs/>
        </w:rPr>
        <w:t>.</w:t>
      </w:r>
      <w:r w:rsidRPr="0063345A">
        <w:rPr>
          <w:rStyle w:val="aTablecaptionChar"/>
          <w:b/>
          <w:bCs/>
        </w:rPr>
        <w:fldChar w:fldCharType="begin"/>
      </w:r>
      <w:r w:rsidRPr="0063345A">
        <w:rPr>
          <w:rStyle w:val="aTablecaptionChar"/>
          <w:b/>
          <w:bCs/>
        </w:rPr>
        <w:instrText xml:space="preserve"> SEQ Table \* ARABIC \s 1 </w:instrText>
      </w:r>
      <w:r w:rsidRPr="0063345A">
        <w:rPr>
          <w:rStyle w:val="aTablecaptionChar"/>
          <w:b/>
          <w:bCs/>
        </w:rPr>
        <w:fldChar w:fldCharType="separate"/>
      </w:r>
      <w:r w:rsidR="005F7C94">
        <w:rPr>
          <w:rStyle w:val="aTablecaptionChar"/>
          <w:b/>
          <w:bCs/>
          <w:noProof/>
        </w:rPr>
        <w:t>6</w:t>
      </w:r>
      <w:r w:rsidRPr="0063345A">
        <w:rPr>
          <w:rStyle w:val="aTablecaptionChar"/>
          <w:b/>
          <w:bCs/>
        </w:rPr>
        <w:fldChar w:fldCharType="end"/>
      </w:r>
      <w:bookmarkEnd w:id="140"/>
      <w:r w:rsidRPr="0063345A">
        <w:rPr>
          <w:rStyle w:val="aTablecaptionChar"/>
          <w:b/>
          <w:bCs/>
        </w:rPr>
        <w:t xml:space="preserve">: </w:t>
      </w:r>
      <w:r w:rsidRPr="0063345A">
        <w:t>Driver &amp; passenger who got into car by demographics</w:t>
      </w:r>
      <w:r w:rsidRPr="0063345A">
        <w:rPr>
          <w:rStyle w:val="FootnoteTextChar"/>
          <w:rFonts w:ascii="Arial" w:eastAsiaTheme="minorHAnsi" w:hAnsi="Arial" w:cs="Arial"/>
        </w:rPr>
        <w:t xml:space="preserve"> </w:t>
      </w:r>
      <w:r w:rsidR="001F1D9E">
        <w:rPr>
          <w:rStyle w:val="aTablecaptionChar"/>
          <w:b/>
          <w:bCs/>
        </w:rPr>
        <w:t>(2015)</w:t>
      </w:r>
      <w:bookmarkEnd w:id="141"/>
    </w:p>
    <w:tbl>
      <w:tblPr>
        <w:tblStyle w:val="LightList-Accent12"/>
        <w:tblW w:w="9154" w:type="dxa"/>
        <w:tblInd w:w="557" w:type="dxa"/>
        <w:tblBorders>
          <w:insideH w:val="single" w:sz="8" w:space="0" w:color="4F81BD" w:themeColor="accent1"/>
          <w:insideV w:val="single" w:sz="8" w:space="0" w:color="4F81BD" w:themeColor="accent1"/>
        </w:tblBorders>
        <w:tblLook w:val="04A0" w:firstRow="1" w:lastRow="0" w:firstColumn="1" w:lastColumn="0" w:noHBand="0" w:noVBand="1"/>
      </w:tblPr>
      <w:tblGrid>
        <w:gridCol w:w="1932"/>
        <w:gridCol w:w="790"/>
        <w:gridCol w:w="787"/>
        <w:gridCol w:w="848"/>
        <w:gridCol w:w="791"/>
        <w:gridCol w:w="830"/>
        <w:gridCol w:w="794"/>
        <w:gridCol w:w="794"/>
        <w:gridCol w:w="794"/>
        <w:gridCol w:w="794"/>
      </w:tblGrid>
      <w:tr w:rsidR="00D4160D" w:rsidRPr="006943E3" w14:paraId="7821EC52" w14:textId="77777777" w:rsidTr="0012783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2" w:type="dxa"/>
            <w:vMerge w:val="restart"/>
            <w:tcBorders>
              <w:right w:val="single" w:sz="8" w:space="0" w:color="auto"/>
            </w:tcBorders>
          </w:tcPr>
          <w:p w14:paraId="3BDC8611" w14:textId="77777777" w:rsidR="00D4160D" w:rsidRPr="006943E3" w:rsidRDefault="00D4160D" w:rsidP="00A3027B">
            <w:pPr>
              <w:rPr>
                <w:rFonts w:eastAsia="Times New Roman" w:cs="Arial"/>
                <w:sz w:val="16"/>
                <w:szCs w:val="16"/>
              </w:rPr>
            </w:pPr>
          </w:p>
        </w:tc>
        <w:tc>
          <w:tcPr>
            <w:tcW w:w="790" w:type="dxa"/>
            <w:tcBorders>
              <w:left w:val="single" w:sz="8" w:space="0" w:color="auto"/>
              <w:bottom w:val="single" w:sz="8" w:space="0" w:color="FFFFFF" w:themeColor="background1"/>
              <w:right w:val="single" w:sz="8" w:space="0" w:color="1F497D" w:themeColor="text2"/>
            </w:tcBorders>
            <w:vAlign w:val="center"/>
          </w:tcPr>
          <w:p w14:paraId="1610057B" w14:textId="77777777" w:rsidR="00D4160D" w:rsidRPr="006943E3" w:rsidRDefault="00D4160D" w:rsidP="00A3027B">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635" w:type="dxa"/>
            <w:gridSpan w:val="2"/>
            <w:tcBorders>
              <w:left w:val="single" w:sz="8" w:space="0" w:color="auto"/>
              <w:bottom w:val="single" w:sz="8" w:space="0" w:color="FFFFFF" w:themeColor="background1"/>
              <w:right w:val="single" w:sz="8" w:space="0" w:color="1F497D" w:themeColor="text2"/>
            </w:tcBorders>
            <w:vAlign w:val="center"/>
          </w:tcPr>
          <w:p w14:paraId="7FAF0836" w14:textId="77777777" w:rsidR="00D4160D" w:rsidRPr="006943E3" w:rsidRDefault="00D4160D" w:rsidP="00A3027B">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Region</w:t>
            </w:r>
          </w:p>
        </w:tc>
        <w:tc>
          <w:tcPr>
            <w:tcW w:w="1621" w:type="dxa"/>
            <w:gridSpan w:val="2"/>
            <w:tcBorders>
              <w:left w:val="single" w:sz="8" w:space="0" w:color="auto"/>
              <w:bottom w:val="single" w:sz="8" w:space="0" w:color="FFFFFF" w:themeColor="background1"/>
              <w:right w:val="single" w:sz="8" w:space="0" w:color="1F497D" w:themeColor="text2"/>
            </w:tcBorders>
            <w:vAlign w:val="center"/>
          </w:tcPr>
          <w:p w14:paraId="78DAF939" w14:textId="77777777" w:rsidR="00D4160D" w:rsidRPr="006943E3" w:rsidRDefault="00D4160D" w:rsidP="00A3027B">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Gender</w:t>
            </w:r>
          </w:p>
        </w:tc>
        <w:tc>
          <w:tcPr>
            <w:tcW w:w="3176" w:type="dxa"/>
            <w:gridSpan w:val="4"/>
            <w:tcBorders>
              <w:left w:val="single" w:sz="8" w:space="0" w:color="auto"/>
              <w:bottom w:val="single" w:sz="8" w:space="0" w:color="FFFFFF" w:themeColor="background1"/>
              <w:right w:val="single" w:sz="8" w:space="0" w:color="1F497D" w:themeColor="text2"/>
            </w:tcBorders>
            <w:vAlign w:val="center"/>
          </w:tcPr>
          <w:p w14:paraId="0397F86C" w14:textId="77777777" w:rsidR="00D4160D" w:rsidRPr="006943E3" w:rsidRDefault="00D4160D" w:rsidP="00A3027B">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Age group</w:t>
            </w:r>
          </w:p>
        </w:tc>
      </w:tr>
      <w:tr w:rsidR="000E3168" w:rsidRPr="006943E3" w14:paraId="0F014B60" w14:textId="77777777" w:rsidTr="001278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2" w:type="dxa"/>
            <w:vMerge/>
            <w:tcBorders>
              <w:right w:val="single" w:sz="8" w:space="0" w:color="auto"/>
            </w:tcBorders>
            <w:shd w:val="clear" w:color="auto" w:fill="4F81BD" w:themeFill="accent1"/>
            <w:hideMark/>
          </w:tcPr>
          <w:p w14:paraId="4874029F" w14:textId="77777777" w:rsidR="00D4160D" w:rsidRPr="006943E3" w:rsidRDefault="00D4160D" w:rsidP="00A3027B">
            <w:pPr>
              <w:rPr>
                <w:rFonts w:eastAsia="Times New Roman" w:cs="Arial"/>
                <w:sz w:val="16"/>
                <w:szCs w:val="16"/>
              </w:rPr>
            </w:pPr>
          </w:p>
        </w:tc>
        <w:tc>
          <w:tcPr>
            <w:tcW w:w="790"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259558EB" w14:textId="54C7D4CE" w:rsidR="00D4160D" w:rsidRPr="006943E3" w:rsidRDefault="00101F08" w:rsidP="00A3027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(961)</w:t>
            </w:r>
          </w:p>
        </w:tc>
        <w:tc>
          <w:tcPr>
            <w:tcW w:w="787"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6D80E9F6" w14:textId="08ADCF89" w:rsidR="00D4160D" w:rsidRPr="006943E3" w:rsidRDefault="00D4160D"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Metro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695</w:t>
            </w:r>
            <w:r w:rsidRPr="006943E3">
              <w:rPr>
                <w:rFonts w:eastAsia="Times New Roman"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059C8439" w14:textId="1BC65532" w:rsidR="00D4160D" w:rsidRPr="006943E3" w:rsidRDefault="00D4160D"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Regional</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266</w:t>
            </w:r>
            <w:r w:rsidRPr="006943E3">
              <w:rPr>
                <w:rFonts w:eastAsia="Times New Roman" w:cs="Arial"/>
                <w:bCs/>
                <w:color w:val="FFFFFF" w:themeColor="background1"/>
                <w:kern w:val="24"/>
                <w:sz w:val="16"/>
                <w:szCs w:val="16"/>
                <w:lang w:eastAsia="en-US"/>
              </w:rPr>
              <w:t>)</w:t>
            </w:r>
          </w:p>
        </w:tc>
        <w:tc>
          <w:tcPr>
            <w:tcW w:w="791"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608929F0" w14:textId="77777777" w:rsidR="00D4160D" w:rsidRDefault="00D4160D" w:rsidP="00A3027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Males</w:t>
            </w:r>
          </w:p>
          <w:p w14:paraId="091AD4FA" w14:textId="1BA6DD40" w:rsidR="00D4160D" w:rsidRPr="006943E3" w:rsidRDefault="00D4160D"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483</w:t>
            </w:r>
            <w:r w:rsidRPr="006943E3">
              <w:rPr>
                <w:rFonts w:eastAsia="Times New Roman"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656926CD" w14:textId="77777777" w:rsidR="00D4160D" w:rsidRDefault="00D4160D" w:rsidP="00A3027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Females</w:t>
            </w:r>
          </w:p>
          <w:p w14:paraId="0E027838" w14:textId="09E2B01E" w:rsidR="00D4160D" w:rsidRPr="006943E3" w:rsidRDefault="00D4160D"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470</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0FCAA57C" w14:textId="77777777" w:rsidR="00D4160D" w:rsidRDefault="00D4160D" w:rsidP="00A3027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18-25</w:t>
            </w:r>
          </w:p>
          <w:p w14:paraId="6C3B2ECE" w14:textId="2B6958F4" w:rsidR="00D4160D" w:rsidRPr="006943E3" w:rsidRDefault="00D4160D"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135</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357F8DD9" w14:textId="072DD431" w:rsidR="00D4160D" w:rsidRPr="006943E3" w:rsidRDefault="00D4160D"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26-39</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248</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79717ECB" w14:textId="0DC9F22F" w:rsidR="00D4160D" w:rsidRPr="006943E3" w:rsidRDefault="00D4160D"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40-60 </w:t>
            </w: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330</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14:paraId="121A1E18" w14:textId="0D420B8A" w:rsidR="00D4160D" w:rsidRPr="006943E3" w:rsidRDefault="00D4160D"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61+ </w:t>
            </w: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225</w:t>
            </w:r>
            <w:r w:rsidRPr="006943E3">
              <w:rPr>
                <w:rFonts w:eastAsia="Times New Roman" w:cs="Arial"/>
                <w:bCs/>
                <w:color w:val="FFFFFF" w:themeColor="background1"/>
                <w:kern w:val="24"/>
                <w:sz w:val="16"/>
                <w:szCs w:val="16"/>
                <w:lang w:eastAsia="en-US"/>
              </w:rPr>
              <w:t>)</w:t>
            </w:r>
          </w:p>
        </w:tc>
      </w:tr>
      <w:tr w:rsidR="000E3168" w:rsidRPr="006943E3" w14:paraId="6A713C8C" w14:textId="77777777" w:rsidTr="00127833">
        <w:trPr>
          <w:trHeight w:val="20"/>
        </w:trPr>
        <w:tc>
          <w:tcPr>
            <w:cnfStyle w:val="001000000000" w:firstRow="0" w:lastRow="0" w:firstColumn="1" w:lastColumn="0" w:oddVBand="0" w:evenVBand="0" w:oddHBand="0" w:evenHBand="0" w:firstRowFirstColumn="0" w:firstRowLastColumn="0" w:lastRowFirstColumn="0" w:lastRowLastColumn="0"/>
            <w:tcW w:w="1932" w:type="dxa"/>
            <w:tcBorders>
              <w:bottom w:val="single" w:sz="8" w:space="0" w:color="4F81BD" w:themeColor="accent1"/>
              <w:right w:val="single" w:sz="8" w:space="0" w:color="auto"/>
            </w:tcBorders>
            <w:shd w:val="clear" w:color="auto" w:fill="4F81BD" w:themeFill="accent1"/>
            <w:hideMark/>
          </w:tcPr>
          <w:p w14:paraId="3FB54E62" w14:textId="77777777" w:rsidR="00D4160D" w:rsidRPr="006943E3" w:rsidRDefault="00D4160D" w:rsidP="00A3027B">
            <w:pPr>
              <w:rPr>
                <w:rFonts w:eastAsia="Times New Roman" w:cs="Arial"/>
                <w:color w:val="FFFFFF" w:themeColor="background1"/>
                <w:sz w:val="16"/>
                <w:szCs w:val="16"/>
              </w:rPr>
            </w:pPr>
          </w:p>
        </w:tc>
        <w:tc>
          <w:tcPr>
            <w:tcW w:w="790"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14:paraId="298CDB65" w14:textId="77777777" w:rsidR="00D4160D" w:rsidRPr="006943E3" w:rsidRDefault="00D4160D"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787"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1BC98AB5" w14:textId="77777777" w:rsidR="00D4160D" w:rsidRPr="006943E3" w:rsidRDefault="00D4160D"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 xml:space="preserve">A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1DDB1381" w14:textId="77777777" w:rsidR="00D4160D" w:rsidRPr="006943E3" w:rsidRDefault="00D4160D"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
                <w:bCs/>
                <w:color w:val="FFFFFF" w:themeColor="background1"/>
                <w:kern w:val="24"/>
                <w:sz w:val="16"/>
                <w:szCs w:val="16"/>
                <w:lang w:eastAsia="en-US"/>
              </w:rPr>
              <w:t>B</w:t>
            </w:r>
          </w:p>
        </w:tc>
        <w:tc>
          <w:tcPr>
            <w:tcW w:w="791"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7887F5DB" w14:textId="77777777" w:rsidR="00D4160D" w:rsidRPr="006943E3" w:rsidRDefault="00D4160D"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12EFC307" w14:textId="77777777" w:rsidR="00D4160D" w:rsidRPr="006943E3" w:rsidRDefault="00D4160D"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94"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1319AFC0" w14:textId="77777777" w:rsidR="00D4160D" w:rsidRPr="006943E3" w:rsidRDefault="00D4160D"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5B7801CF" w14:textId="77777777" w:rsidR="00D4160D" w:rsidRPr="006943E3" w:rsidRDefault="00D4160D"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25EA50B8" w14:textId="77777777" w:rsidR="00D4160D" w:rsidRPr="006943E3" w:rsidRDefault="00D4160D"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794"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14:paraId="2927799D" w14:textId="77777777" w:rsidR="00D4160D" w:rsidRPr="006943E3" w:rsidRDefault="00D4160D"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r>
      <w:tr w:rsidR="00EC35E3" w:rsidRPr="000B4C19" w14:paraId="25335956" w14:textId="77777777" w:rsidTr="0012783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152CAFC3" w14:textId="77777777" w:rsidR="00EC35E3" w:rsidRPr="006943E3" w:rsidRDefault="00EC35E3" w:rsidP="00EC35E3">
            <w:pPr>
              <w:rPr>
                <w:rFonts w:eastAsia="Times New Roman" w:cs="Arial"/>
                <w:b w:val="0"/>
                <w:bCs w:val="0"/>
                <w:sz w:val="18"/>
                <w:szCs w:val="18"/>
                <w:lang w:eastAsia="en-US"/>
              </w:rPr>
            </w:pPr>
            <w:r w:rsidRPr="006943E3">
              <w:rPr>
                <w:rFonts w:eastAsia="Times New Roman" w:cs="Arial"/>
                <w:b w:val="0"/>
                <w:bCs w:val="0"/>
                <w:sz w:val="18"/>
                <w:szCs w:val="18"/>
                <w:lang w:eastAsia="en-US"/>
              </w:rPr>
              <w:t>Been in car when driver over the limit</w:t>
            </w:r>
          </w:p>
        </w:tc>
        <w:tc>
          <w:tcPr>
            <w:tcW w:w="790" w:type="dxa"/>
            <w:tcBorders>
              <w:left w:val="single" w:sz="8" w:space="0" w:color="auto"/>
              <w:right w:val="single" w:sz="8" w:space="0" w:color="1F497D" w:themeColor="text2"/>
            </w:tcBorders>
            <w:shd w:val="clear" w:color="auto" w:fill="auto"/>
            <w:vAlign w:val="center"/>
          </w:tcPr>
          <w:p w14:paraId="6E5F8AB4" w14:textId="15D47E5B" w:rsidR="00EC35E3" w:rsidRPr="000B4C19" w:rsidRDefault="00EC35E3"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6%</w:t>
            </w:r>
          </w:p>
        </w:tc>
        <w:tc>
          <w:tcPr>
            <w:tcW w:w="787" w:type="dxa"/>
            <w:tcBorders>
              <w:left w:val="single" w:sz="8" w:space="0" w:color="auto"/>
              <w:right w:val="single" w:sz="8" w:space="0" w:color="4F81BD" w:themeColor="accent1"/>
            </w:tcBorders>
            <w:shd w:val="clear" w:color="auto" w:fill="auto"/>
            <w:vAlign w:val="center"/>
          </w:tcPr>
          <w:p w14:paraId="62590470" w14:textId="14001485" w:rsidR="00EC35E3" w:rsidRPr="000B4C19" w:rsidRDefault="00EC35E3"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5%</w:t>
            </w:r>
          </w:p>
        </w:tc>
        <w:tc>
          <w:tcPr>
            <w:tcW w:w="848" w:type="dxa"/>
            <w:tcBorders>
              <w:left w:val="single" w:sz="8" w:space="0" w:color="4F81BD" w:themeColor="accent1"/>
              <w:right w:val="single" w:sz="8" w:space="0" w:color="1F497D" w:themeColor="text2"/>
            </w:tcBorders>
            <w:shd w:val="clear" w:color="auto" w:fill="auto"/>
            <w:vAlign w:val="center"/>
          </w:tcPr>
          <w:p w14:paraId="0C0C3001" w14:textId="4581ADC9" w:rsidR="002F51FF" w:rsidRPr="002F51FF" w:rsidRDefault="00EC35E3" w:rsidP="002F51FF">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w:t>
            </w:r>
          </w:p>
        </w:tc>
        <w:tc>
          <w:tcPr>
            <w:tcW w:w="791" w:type="dxa"/>
            <w:tcBorders>
              <w:left w:val="single" w:sz="8" w:space="0" w:color="auto"/>
              <w:right w:val="single" w:sz="8" w:space="0" w:color="4F81BD" w:themeColor="accent1"/>
            </w:tcBorders>
            <w:shd w:val="clear" w:color="auto" w:fill="auto"/>
            <w:vAlign w:val="center"/>
          </w:tcPr>
          <w:p w14:paraId="4A9A5EBE" w14:textId="7EC4D723" w:rsidR="00EC35E3" w:rsidRPr="000B4C19" w:rsidRDefault="00EC35E3"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6%</w:t>
            </w:r>
          </w:p>
        </w:tc>
        <w:tc>
          <w:tcPr>
            <w:tcW w:w="830" w:type="dxa"/>
            <w:tcBorders>
              <w:left w:val="single" w:sz="8" w:space="0" w:color="4F81BD" w:themeColor="accent1"/>
              <w:right w:val="single" w:sz="8" w:space="0" w:color="1F497D" w:themeColor="text2"/>
            </w:tcBorders>
            <w:shd w:val="clear" w:color="auto" w:fill="auto"/>
            <w:vAlign w:val="center"/>
          </w:tcPr>
          <w:p w14:paraId="1F318AB3" w14:textId="607E4C94" w:rsidR="00EC35E3" w:rsidRPr="000B4C19" w:rsidRDefault="00EC35E3"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6%</w:t>
            </w:r>
          </w:p>
        </w:tc>
        <w:tc>
          <w:tcPr>
            <w:tcW w:w="794" w:type="dxa"/>
            <w:tcBorders>
              <w:left w:val="single" w:sz="8" w:space="0" w:color="auto"/>
              <w:right w:val="single" w:sz="8" w:space="0" w:color="4F81BD" w:themeColor="accent1"/>
            </w:tcBorders>
            <w:shd w:val="clear" w:color="auto" w:fill="auto"/>
            <w:vAlign w:val="center"/>
          </w:tcPr>
          <w:p w14:paraId="06FED4E7" w14:textId="77777777" w:rsidR="00EC35E3" w:rsidRDefault="00EC35E3"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11%</w:t>
            </w:r>
          </w:p>
          <w:p w14:paraId="4AA2A92D" w14:textId="793A6533" w:rsidR="002F51FF" w:rsidRPr="002F51FF" w:rsidRDefault="002F51FF" w:rsidP="00EC35E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G,H</w:t>
            </w:r>
          </w:p>
        </w:tc>
        <w:tc>
          <w:tcPr>
            <w:tcW w:w="794" w:type="dxa"/>
            <w:tcBorders>
              <w:left w:val="single" w:sz="8" w:space="0" w:color="4F81BD" w:themeColor="accent1"/>
              <w:right w:val="single" w:sz="8" w:space="0" w:color="4F81BD" w:themeColor="accent1"/>
            </w:tcBorders>
            <w:shd w:val="clear" w:color="auto" w:fill="auto"/>
            <w:vAlign w:val="center"/>
          </w:tcPr>
          <w:p w14:paraId="50495A13" w14:textId="77777777" w:rsidR="00EC35E3" w:rsidRDefault="00EC35E3"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w:t>
            </w:r>
          </w:p>
          <w:p w14:paraId="5D410D5F" w14:textId="2911712E" w:rsidR="002F51FF" w:rsidRPr="002F51FF" w:rsidRDefault="002F51FF" w:rsidP="00EC35E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94" w:type="dxa"/>
            <w:tcBorders>
              <w:left w:val="single" w:sz="8" w:space="0" w:color="4F81BD" w:themeColor="accent1"/>
              <w:right w:val="single" w:sz="8" w:space="0" w:color="4F81BD" w:themeColor="accent1"/>
            </w:tcBorders>
            <w:shd w:val="clear" w:color="auto" w:fill="auto"/>
            <w:vAlign w:val="center"/>
          </w:tcPr>
          <w:p w14:paraId="1D2FC93B" w14:textId="77777777" w:rsidR="00EC35E3" w:rsidRDefault="00EC35E3"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5%</w:t>
            </w:r>
          </w:p>
          <w:p w14:paraId="23AAD02D" w14:textId="4D4795E7" w:rsidR="002F51FF" w:rsidRPr="002F51FF" w:rsidRDefault="002F51FF" w:rsidP="00EC35E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94" w:type="dxa"/>
            <w:tcBorders>
              <w:left w:val="single" w:sz="8" w:space="0" w:color="4F81BD" w:themeColor="accent1"/>
              <w:right w:val="single" w:sz="8" w:space="0" w:color="auto"/>
            </w:tcBorders>
            <w:shd w:val="clear" w:color="auto" w:fill="auto"/>
            <w:vAlign w:val="center"/>
          </w:tcPr>
          <w:p w14:paraId="5FD11743" w14:textId="77777777" w:rsidR="00EC35E3" w:rsidRDefault="00EC35E3"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w:t>
            </w:r>
          </w:p>
          <w:p w14:paraId="6B011FF1" w14:textId="5FFFD513" w:rsidR="00995A49" w:rsidRPr="000B4C19" w:rsidRDefault="00995A49" w:rsidP="00EC35E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r>
      <w:tr w:rsidR="00EC35E3" w:rsidRPr="000B4C19" w14:paraId="3C8CDFD6" w14:textId="77777777" w:rsidTr="00127833">
        <w:trPr>
          <w:trHeight w:val="454"/>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3DF70A97" w14:textId="77777777" w:rsidR="00EC35E3" w:rsidRPr="006943E3" w:rsidRDefault="00EC35E3" w:rsidP="00EC35E3">
            <w:pPr>
              <w:rPr>
                <w:rFonts w:eastAsia="Times New Roman" w:cs="Arial"/>
                <w:b w:val="0"/>
                <w:bCs w:val="0"/>
                <w:sz w:val="18"/>
                <w:szCs w:val="18"/>
                <w:lang w:eastAsia="en-US"/>
              </w:rPr>
            </w:pPr>
            <w:r w:rsidRPr="006943E3">
              <w:rPr>
                <w:rFonts w:eastAsia="Times New Roman" w:cs="Arial"/>
                <w:b w:val="0"/>
                <w:bCs w:val="0"/>
                <w:sz w:val="18"/>
                <w:szCs w:val="18"/>
                <w:lang w:eastAsia="en-US"/>
              </w:rPr>
              <w:t>Driven over the limit</w:t>
            </w:r>
          </w:p>
        </w:tc>
        <w:tc>
          <w:tcPr>
            <w:tcW w:w="790" w:type="dxa"/>
            <w:tcBorders>
              <w:left w:val="single" w:sz="8" w:space="0" w:color="auto"/>
              <w:right w:val="single" w:sz="8" w:space="0" w:color="1F497D" w:themeColor="text2"/>
            </w:tcBorders>
            <w:shd w:val="clear" w:color="auto" w:fill="auto"/>
            <w:vAlign w:val="center"/>
          </w:tcPr>
          <w:p w14:paraId="495E0E3C" w14:textId="749E1995" w:rsidR="00EC35E3" w:rsidRPr="000B4C19" w:rsidRDefault="00EC35E3" w:rsidP="00EC35E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9%</w:t>
            </w:r>
          </w:p>
        </w:tc>
        <w:tc>
          <w:tcPr>
            <w:tcW w:w="787" w:type="dxa"/>
            <w:tcBorders>
              <w:left w:val="single" w:sz="8" w:space="0" w:color="auto"/>
              <w:right w:val="single" w:sz="8" w:space="0" w:color="4F81BD" w:themeColor="accent1"/>
            </w:tcBorders>
            <w:shd w:val="clear" w:color="auto" w:fill="auto"/>
            <w:vAlign w:val="center"/>
          </w:tcPr>
          <w:p w14:paraId="3854E34C" w14:textId="7048679B" w:rsidR="00EC35E3" w:rsidRPr="000B4C19" w:rsidRDefault="00EC35E3" w:rsidP="00EC35E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8%</w:t>
            </w:r>
          </w:p>
        </w:tc>
        <w:tc>
          <w:tcPr>
            <w:tcW w:w="848" w:type="dxa"/>
            <w:tcBorders>
              <w:left w:val="single" w:sz="8" w:space="0" w:color="4F81BD" w:themeColor="accent1"/>
              <w:right w:val="single" w:sz="8" w:space="0" w:color="1F497D" w:themeColor="text2"/>
            </w:tcBorders>
            <w:shd w:val="clear" w:color="auto" w:fill="auto"/>
            <w:vAlign w:val="center"/>
          </w:tcPr>
          <w:p w14:paraId="2BA0A9BC" w14:textId="24BB9687" w:rsidR="00EC35E3" w:rsidRPr="000B4C19" w:rsidRDefault="00EC35E3" w:rsidP="00EC35E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11%</w:t>
            </w:r>
          </w:p>
        </w:tc>
        <w:tc>
          <w:tcPr>
            <w:tcW w:w="791" w:type="dxa"/>
            <w:tcBorders>
              <w:left w:val="single" w:sz="8" w:space="0" w:color="auto"/>
              <w:right w:val="single" w:sz="8" w:space="0" w:color="4F81BD" w:themeColor="accent1"/>
            </w:tcBorders>
            <w:shd w:val="clear" w:color="auto" w:fill="auto"/>
            <w:vAlign w:val="center"/>
          </w:tcPr>
          <w:p w14:paraId="4D9C63F1" w14:textId="4B8A7E34" w:rsidR="00EC35E3" w:rsidRPr="000B4C19" w:rsidRDefault="00EC35E3" w:rsidP="00EC35E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10%</w:t>
            </w:r>
          </w:p>
        </w:tc>
        <w:tc>
          <w:tcPr>
            <w:tcW w:w="830" w:type="dxa"/>
            <w:tcBorders>
              <w:left w:val="single" w:sz="8" w:space="0" w:color="4F81BD" w:themeColor="accent1"/>
              <w:right w:val="single" w:sz="8" w:space="0" w:color="1F497D" w:themeColor="text2"/>
            </w:tcBorders>
            <w:shd w:val="clear" w:color="auto" w:fill="auto"/>
            <w:vAlign w:val="center"/>
          </w:tcPr>
          <w:p w14:paraId="03B2FBCE" w14:textId="1B185D78" w:rsidR="00EC35E3" w:rsidRPr="000B4C19" w:rsidRDefault="00EC35E3" w:rsidP="00EC35E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7%</w:t>
            </w:r>
          </w:p>
        </w:tc>
        <w:tc>
          <w:tcPr>
            <w:tcW w:w="794" w:type="dxa"/>
            <w:tcBorders>
              <w:left w:val="single" w:sz="8" w:space="0" w:color="auto"/>
              <w:right w:val="single" w:sz="8" w:space="0" w:color="4F81BD" w:themeColor="accent1"/>
            </w:tcBorders>
            <w:shd w:val="clear" w:color="auto" w:fill="auto"/>
            <w:vAlign w:val="center"/>
          </w:tcPr>
          <w:p w14:paraId="4E4EA4F8" w14:textId="77777777" w:rsidR="00EC35E3" w:rsidRDefault="00EC35E3" w:rsidP="00EC35E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11%</w:t>
            </w:r>
          </w:p>
          <w:p w14:paraId="0472CCDB" w14:textId="3A1BA712" w:rsidR="002F51FF" w:rsidRPr="002F51FF" w:rsidRDefault="002F51FF" w:rsidP="00EC35E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94" w:type="dxa"/>
            <w:tcBorders>
              <w:left w:val="single" w:sz="8" w:space="0" w:color="4F81BD" w:themeColor="accent1"/>
              <w:right w:val="single" w:sz="8" w:space="0" w:color="4F81BD" w:themeColor="accent1"/>
            </w:tcBorders>
            <w:shd w:val="clear" w:color="auto" w:fill="auto"/>
            <w:vAlign w:val="center"/>
          </w:tcPr>
          <w:p w14:paraId="51E5235F" w14:textId="77777777" w:rsidR="00EC35E3" w:rsidRDefault="00EC35E3" w:rsidP="00EC35E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10%</w:t>
            </w:r>
          </w:p>
          <w:p w14:paraId="432997D1" w14:textId="5E8AD870" w:rsidR="002F51FF" w:rsidRPr="002F51FF" w:rsidRDefault="002F51FF" w:rsidP="00EC35E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94" w:type="dxa"/>
            <w:tcBorders>
              <w:left w:val="single" w:sz="8" w:space="0" w:color="4F81BD" w:themeColor="accent1"/>
              <w:right w:val="single" w:sz="8" w:space="0" w:color="4F81BD" w:themeColor="accent1"/>
            </w:tcBorders>
            <w:shd w:val="clear" w:color="auto" w:fill="auto"/>
            <w:vAlign w:val="center"/>
          </w:tcPr>
          <w:p w14:paraId="0F9E343B" w14:textId="77777777" w:rsidR="00EC35E3" w:rsidRDefault="00EC35E3" w:rsidP="00EC35E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12%</w:t>
            </w:r>
          </w:p>
          <w:p w14:paraId="2DB217DA" w14:textId="4346725B" w:rsidR="002F51FF" w:rsidRPr="002F51FF" w:rsidRDefault="002F51FF" w:rsidP="00EC35E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94" w:type="dxa"/>
            <w:tcBorders>
              <w:left w:val="single" w:sz="8" w:space="0" w:color="4F81BD" w:themeColor="accent1"/>
              <w:right w:val="single" w:sz="8" w:space="0" w:color="auto"/>
            </w:tcBorders>
            <w:shd w:val="clear" w:color="auto" w:fill="auto"/>
            <w:vAlign w:val="center"/>
          </w:tcPr>
          <w:p w14:paraId="737647B8" w14:textId="77777777" w:rsidR="00EC35E3" w:rsidRDefault="00EC35E3" w:rsidP="00EC35E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w:t>
            </w:r>
          </w:p>
          <w:p w14:paraId="2449C164" w14:textId="39DFC60E" w:rsidR="00995A49" w:rsidRPr="000B4C19" w:rsidRDefault="00995A49" w:rsidP="00EC35E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p>
        </w:tc>
      </w:tr>
      <w:tr w:rsidR="00EC35E3" w:rsidRPr="000B4C19" w14:paraId="054D05B7" w14:textId="77777777" w:rsidTr="0012783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0373EBAA" w14:textId="46EE1DBF" w:rsidR="00EC35E3" w:rsidRPr="006943E3" w:rsidRDefault="00EC35E3" w:rsidP="00EC35E3">
            <w:pPr>
              <w:rPr>
                <w:rFonts w:eastAsia="Times New Roman" w:cs="Arial"/>
                <w:b w:val="0"/>
                <w:bCs w:val="0"/>
                <w:sz w:val="18"/>
                <w:szCs w:val="18"/>
                <w:lang w:eastAsia="en-US"/>
              </w:rPr>
            </w:pPr>
            <w:r w:rsidRPr="006943E3">
              <w:rPr>
                <w:rFonts w:eastAsia="Times New Roman" w:cs="Arial"/>
                <w:b w:val="0"/>
                <w:bCs w:val="0"/>
                <w:sz w:val="18"/>
                <w:szCs w:val="18"/>
                <w:lang w:eastAsia="en-US"/>
              </w:rPr>
              <w:t>Driven on drugs</w:t>
            </w:r>
            <w:r w:rsidR="006A623F">
              <w:rPr>
                <w:rFonts w:eastAsia="Times New Roman" w:cs="Arial"/>
                <w:b w:val="0"/>
                <w:bCs w:val="0"/>
                <w:sz w:val="18"/>
                <w:szCs w:val="18"/>
                <w:lang w:eastAsia="en-US"/>
              </w:rPr>
              <w:t>*</w:t>
            </w:r>
          </w:p>
        </w:tc>
        <w:tc>
          <w:tcPr>
            <w:tcW w:w="790" w:type="dxa"/>
            <w:tcBorders>
              <w:left w:val="single" w:sz="8" w:space="0" w:color="auto"/>
              <w:right w:val="single" w:sz="8" w:space="0" w:color="1F497D" w:themeColor="text2"/>
            </w:tcBorders>
            <w:shd w:val="clear" w:color="auto" w:fill="auto"/>
            <w:vAlign w:val="center"/>
          </w:tcPr>
          <w:p w14:paraId="112480D9" w14:textId="58BDD5AF" w:rsidR="00EC35E3" w:rsidRPr="000B4C19" w:rsidRDefault="00EC35E3"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17%</w:t>
            </w:r>
          </w:p>
        </w:tc>
        <w:tc>
          <w:tcPr>
            <w:tcW w:w="787" w:type="dxa"/>
            <w:tcBorders>
              <w:left w:val="single" w:sz="8" w:space="0" w:color="auto"/>
              <w:right w:val="single" w:sz="8" w:space="0" w:color="4F81BD" w:themeColor="accent1"/>
            </w:tcBorders>
            <w:shd w:val="clear" w:color="auto" w:fill="auto"/>
            <w:vAlign w:val="center"/>
          </w:tcPr>
          <w:p w14:paraId="406FBF20" w14:textId="05BB892C" w:rsidR="00EC35E3" w:rsidRPr="000B4C19" w:rsidRDefault="00EC35E3"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19%</w:t>
            </w:r>
          </w:p>
        </w:tc>
        <w:tc>
          <w:tcPr>
            <w:tcW w:w="848" w:type="dxa"/>
            <w:tcBorders>
              <w:left w:val="single" w:sz="8" w:space="0" w:color="4F81BD" w:themeColor="accent1"/>
              <w:right w:val="single" w:sz="8" w:space="0" w:color="1F497D" w:themeColor="text2"/>
            </w:tcBorders>
            <w:shd w:val="clear" w:color="auto" w:fill="auto"/>
            <w:vAlign w:val="center"/>
          </w:tcPr>
          <w:p w14:paraId="1A04149B" w14:textId="068A145C" w:rsidR="00EC35E3" w:rsidRPr="000B4C19" w:rsidRDefault="00EC35E3"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9%</w:t>
            </w:r>
          </w:p>
        </w:tc>
        <w:tc>
          <w:tcPr>
            <w:tcW w:w="791" w:type="dxa"/>
            <w:tcBorders>
              <w:left w:val="single" w:sz="8" w:space="0" w:color="auto"/>
              <w:right w:val="single" w:sz="8" w:space="0" w:color="4F81BD" w:themeColor="accent1"/>
            </w:tcBorders>
            <w:shd w:val="clear" w:color="auto" w:fill="auto"/>
            <w:vAlign w:val="center"/>
          </w:tcPr>
          <w:p w14:paraId="299739F4" w14:textId="7A3BC9D0" w:rsidR="00EC35E3" w:rsidRPr="000B4C19" w:rsidRDefault="00EC35E3"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21%</w:t>
            </w:r>
          </w:p>
        </w:tc>
        <w:tc>
          <w:tcPr>
            <w:tcW w:w="830" w:type="dxa"/>
            <w:tcBorders>
              <w:left w:val="single" w:sz="8" w:space="0" w:color="4F81BD" w:themeColor="accent1"/>
              <w:right w:val="single" w:sz="8" w:space="0" w:color="1F497D" w:themeColor="text2"/>
            </w:tcBorders>
            <w:shd w:val="clear" w:color="auto" w:fill="auto"/>
            <w:vAlign w:val="center"/>
          </w:tcPr>
          <w:p w14:paraId="29970F99" w14:textId="62BA19D6" w:rsidR="00EC35E3" w:rsidRPr="000B4C19" w:rsidRDefault="00EC35E3"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12%</w:t>
            </w:r>
          </w:p>
        </w:tc>
        <w:tc>
          <w:tcPr>
            <w:tcW w:w="794" w:type="dxa"/>
            <w:tcBorders>
              <w:left w:val="single" w:sz="8" w:space="0" w:color="auto"/>
              <w:right w:val="single" w:sz="8" w:space="0" w:color="4F81BD" w:themeColor="accent1"/>
            </w:tcBorders>
            <w:shd w:val="clear" w:color="auto" w:fill="auto"/>
            <w:vAlign w:val="center"/>
          </w:tcPr>
          <w:p w14:paraId="233E1EC6" w14:textId="6DD62B2C" w:rsidR="00390154" w:rsidRPr="00390154" w:rsidRDefault="00EC35E3" w:rsidP="0039015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w:t>
            </w:r>
          </w:p>
        </w:tc>
        <w:tc>
          <w:tcPr>
            <w:tcW w:w="794" w:type="dxa"/>
            <w:tcBorders>
              <w:left w:val="single" w:sz="8" w:space="0" w:color="4F81BD" w:themeColor="accent1"/>
              <w:right w:val="single" w:sz="8" w:space="0" w:color="4F81BD" w:themeColor="accent1"/>
            </w:tcBorders>
            <w:shd w:val="clear" w:color="auto" w:fill="auto"/>
            <w:vAlign w:val="center"/>
          </w:tcPr>
          <w:p w14:paraId="212F62A1" w14:textId="4C43165E" w:rsidR="00390154" w:rsidRPr="00390154" w:rsidRDefault="00EC35E3" w:rsidP="0039015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22%</w:t>
            </w:r>
          </w:p>
        </w:tc>
        <w:tc>
          <w:tcPr>
            <w:tcW w:w="794" w:type="dxa"/>
            <w:tcBorders>
              <w:left w:val="single" w:sz="8" w:space="0" w:color="4F81BD" w:themeColor="accent1"/>
              <w:right w:val="single" w:sz="8" w:space="0" w:color="4F81BD" w:themeColor="accent1"/>
            </w:tcBorders>
            <w:shd w:val="clear" w:color="auto" w:fill="auto"/>
            <w:vAlign w:val="center"/>
          </w:tcPr>
          <w:p w14:paraId="31E78604" w14:textId="44BDF6D4" w:rsidR="00390154" w:rsidRPr="00390154" w:rsidRDefault="00EC35E3" w:rsidP="00390154">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22%</w:t>
            </w:r>
          </w:p>
        </w:tc>
        <w:tc>
          <w:tcPr>
            <w:tcW w:w="794" w:type="dxa"/>
            <w:tcBorders>
              <w:left w:val="single" w:sz="8" w:space="0" w:color="4F81BD" w:themeColor="accent1"/>
              <w:right w:val="single" w:sz="8" w:space="0" w:color="auto"/>
            </w:tcBorders>
            <w:shd w:val="clear" w:color="auto" w:fill="auto"/>
            <w:vAlign w:val="center"/>
          </w:tcPr>
          <w:p w14:paraId="1A0D24E4" w14:textId="157FDC02" w:rsidR="00EC35E3" w:rsidRPr="000B4C19" w:rsidRDefault="00EC35E3"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w:t>
            </w:r>
          </w:p>
        </w:tc>
      </w:tr>
    </w:tbl>
    <w:p w14:paraId="76E0EA82" w14:textId="56C9EEF6" w:rsidR="00D4160D" w:rsidRDefault="00D4160D" w:rsidP="00D4160D">
      <w:pPr>
        <w:pStyle w:val="aFignote"/>
      </w:pPr>
      <w:r>
        <w:t>Base:</w:t>
      </w:r>
      <w:r>
        <w:tab/>
      </w:r>
      <w:r w:rsidRPr="006943E3">
        <w:t>Q1</w:t>
      </w:r>
      <w:r>
        <w:t>9</w:t>
      </w:r>
      <w:r w:rsidRPr="006943E3">
        <w:t xml:space="preserve"> all respondents (n=</w:t>
      </w:r>
      <w:r w:rsidR="00EC35E3">
        <w:t>961</w:t>
      </w:r>
      <w:r w:rsidRPr="006943E3">
        <w:t>); Q2</w:t>
      </w:r>
      <w:r>
        <w:t>2</w:t>
      </w:r>
      <w:r w:rsidRPr="006943E3">
        <w:t xml:space="preserve"> respondents </w:t>
      </w:r>
      <w:r w:rsidRPr="006943E3">
        <w:rPr>
          <w:rStyle w:val="aFignoteChar"/>
        </w:rPr>
        <w:t xml:space="preserve">who </w:t>
      </w:r>
      <w:r w:rsidRPr="006943E3">
        <w:t>drink alcohol (n=</w:t>
      </w:r>
      <w:r w:rsidR="00EC35E3">
        <w:t>724</w:t>
      </w:r>
      <w:r w:rsidR="006A623F">
        <w:t>)</w:t>
      </w:r>
      <w:r w:rsidRPr="006943E3">
        <w:t>; Q27 respondents who have taken drugs (n=</w:t>
      </w:r>
      <w:r w:rsidR="00EC35E3">
        <w:t>61</w:t>
      </w:r>
      <w:r w:rsidRPr="006943E3">
        <w:t>)</w:t>
      </w:r>
    </w:p>
    <w:p w14:paraId="2D9183CD" w14:textId="77777777" w:rsidR="00D4160D" w:rsidRPr="00B37622" w:rsidRDefault="00D4160D" w:rsidP="00D4160D">
      <w:pPr>
        <w:pStyle w:val="aFignote"/>
      </w:pPr>
      <w:r>
        <w:t>Q19</w:t>
      </w:r>
      <w:r w:rsidRPr="00B37622">
        <w:t xml:space="preserve"> </w:t>
      </w:r>
      <w:r w:rsidRPr="00B37622">
        <w:tab/>
        <w:t xml:space="preserve">Have you </w:t>
      </w:r>
      <w:r>
        <w:t xml:space="preserve">ever gotten into a car </w:t>
      </w:r>
      <w:r w:rsidRPr="00B37622">
        <w:t>when you knew or thought the driver was over the legal blood alcohol limit</w:t>
      </w:r>
      <w:r>
        <w:t xml:space="preserve"> </w:t>
      </w:r>
      <w:r w:rsidRPr="00B37622">
        <w:t>over the last 12 months?</w:t>
      </w:r>
      <w:r>
        <w:t xml:space="preserve"> [single response]</w:t>
      </w:r>
    </w:p>
    <w:p w14:paraId="427A0BA4" w14:textId="77777777" w:rsidR="00D4160D" w:rsidRDefault="00D4160D" w:rsidP="00D4160D">
      <w:pPr>
        <w:pStyle w:val="aFignote"/>
      </w:pPr>
      <w:r w:rsidRPr="00B37622">
        <w:t>Q2</w:t>
      </w:r>
      <w:r>
        <w:t>2</w:t>
      </w:r>
      <w:r w:rsidRPr="00B37622">
        <w:tab/>
      </w:r>
      <w:r w:rsidRPr="00ED101F">
        <w:t>During the last 12 months, have you driven a car when you knew or thought you were over the legal blood alcohol limit? [single response]</w:t>
      </w:r>
    </w:p>
    <w:p w14:paraId="5F1D66F2" w14:textId="77777777" w:rsidR="00D4160D" w:rsidRDefault="00D4160D" w:rsidP="00D4160D">
      <w:pPr>
        <w:pStyle w:val="aFignote"/>
      </w:pPr>
      <w:r w:rsidRPr="00B37622">
        <w:t>Q2</w:t>
      </w:r>
      <w:r>
        <w:t>7</w:t>
      </w:r>
      <w:r w:rsidRPr="00B37622">
        <w:tab/>
      </w:r>
      <w:r>
        <w:t>Have you driven a car after using recreational drugs in the last 12 months</w:t>
      </w:r>
      <w:r w:rsidRPr="00ED101F">
        <w:t>? [single response]</w:t>
      </w:r>
    </w:p>
    <w:p w14:paraId="37F80AEB" w14:textId="37B9228D" w:rsidR="006A623F" w:rsidRDefault="006A623F" w:rsidP="00D4160D">
      <w:pPr>
        <w:pStyle w:val="aFignote"/>
        <w:rPr>
          <w:rFonts w:cs="Arial"/>
        </w:rPr>
      </w:pPr>
      <w:r>
        <w:t>*Note:</w:t>
      </w:r>
      <w:r>
        <w:tab/>
        <w:t>caution should be taken when interpreting drug driving figures due to small sample size (n=61)</w:t>
      </w:r>
    </w:p>
    <w:p w14:paraId="45BA79DE" w14:textId="480059FC" w:rsidR="00D4160D" w:rsidRDefault="00D4160D" w:rsidP="00D4160D">
      <w:pPr>
        <w:spacing w:after="200" w:line="276" w:lineRule="auto"/>
      </w:pPr>
    </w:p>
    <w:p w14:paraId="5E06B5A2" w14:textId="77777777" w:rsidR="00865694" w:rsidRDefault="00865694">
      <w:pPr>
        <w:spacing w:after="200" w:line="276" w:lineRule="auto"/>
      </w:pPr>
      <w:r>
        <w:br w:type="page"/>
      </w:r>
    </w:p>
    <w:p w14:paraId="1DE212E4" w14:textId="161FD3A2" w:rsidR="00D4160D" w:rsidRDefault="006C69F8" w:rsidP="00D4160D">
      <w:pPr>
        <w:pStyle w:val="SecBody"/>
      </w:pPr>
      <w:r>
        <w:lastRenderedPageBreak/>
        <w:t xml:space="preserve">Generally speaking, respondents who participated in </w:t>
      </w:r>
      <w:r w:rsidR="00DE04DF">
        <w:t xml:space="preserve">‘risky’ </w:t>
      </w:r>
      <w:r>
        <w:t>driving behaviours</w:t>
      </w:r>
      <w:r w:rsidR="00DE04DF">
        <w:t xml:space="preserve"> were more likely to report</w:t>
      </w:r>
      <w:r>
        <w:t xml:space="preserve"> being a passenger </w:t>
      </w:r>
      <w:r w:rsidR="00DE04DF">
        <w:t xml:space="preserve">when they suspected the </w:t>
      </w:r>
      <w:r>
        <w:t>driver was over the limit</w:t>
      </w:r>
      <w:r w:rsidR="00DE04DF">
        <w:t>, and were more likely to</w:t>
      </w:r>
      <w:r>
        <w:t xml:space="preserve"> or have themselves driven </w:t>
      </w:r>
      <w:r w:rsidR="00DE04DF">
        <w:t xml:space="preserve">when they suspected they were </w:t>
      </w:r>
      <w:r>
        <w:t>over the limit</w:t>
      </w:r>
      <w:r w:rsidR="00DE04DF">
        <w:t xml:space="preserve"> compared to those who do not engage in ‘risky’ driving behaviours</w:t>
      </w:r>
      <w:r>
        <w:t xml:space="preserve">. </w:t>
      </w:r>
    </w:p>
    <w:p w14:paraId="2CD6C7CC" w14:textId="159B8E9B" w:rsidR="00D4160D" w:rsidRDefault="00D4160D" w:rsidP="00D4160D">
      <w:pPr>
        <w:pStyle w:val="aTablecaption"/>
        <w:rPr>
          <w:rStyle w:val="aTablecaptionChar"/>
          <w:b/>
          <w:bCs/>
        </w:rPr>
      </w:pPr>
      <w:bookmarkStart w:id="142" w:name="_Ref436389339"/>
      <w:bookmarkStart w:id="143" w:name="_Toc439751080"/>
      <w:r w:rsidRPr="00AD0B0C">
        <w:rPr>
          <w:rStyle w:val="aTablecaptionChar"/>
          <w:b/>
          <w:bCs/>
        </w:rPr>
        <w:t xml:space="preserve">Table </w:t>
      </w:r>
      <w:r w:rsidRPr="00AD0B0C">
        <w:rPr>
          <w:rStyle w:val="aTablecaptionChar"/>
          <w:b/>
          <w:bCs/>
        </w:rPr>
        <w:fldChar w:fldCharType="begin"/>
      </w:r>
      <w:r w:rsidRPr="00AD0B0C">
        <w:rPr>
          <w:rStyle w:val="aTablecaptionChar"/>
          <w:b/>
          <w:bCs/>
        </w:rPr>
        <w:instrText xml:space="preserve"> STYLEREF 1 \s </w:instrText>
      </w:r>
      <w:r w:rsidRPr="00AD0B0C">
        <w:rPr>
          <w:rStyle w:val="aTablecaptionChar"/>
          <w:b/>
          <w:bCs/>
        </w:rPr>
        <w:fldChar w:fldCharType="separate"/>
      </w:r>
      <w:r w:rsidR="005F7C94">
        <w:rPr>
          <w:rStyle w:val="aTablecaptionChar"/>
          <w:b/>
          <w:bCs/>
          <w:noProof/>
        </w:rPr>
        <w:t>6</w:t>
      </w:r>
      <w:r w:rsidRPr="00AD0B0C">
        <w:rPr>
          <w:rStyle w:val="aTablecaptionChar"/>
          <w:b/>
          <w:bCs/>
        </w:rPr>
        <w:fldChar w:fldCharType="end"/>
      </w:r>
      <w:r w:rsidRPr="00AD0B0C">
        <w:rPr>
          <w:rStyle w:val="aTablecaptionChar"/>
          <w:b/>
          <w:bCs/>
        </w:rPr>
        <w:t>.</w:t>
      </w:r>
      <w:r w:rsidRPr="00AD0B0C">
        <w:rPr>
          <w:rStyle w:val="aTablecaptionChar"/>
          <w:b/>
          <w:bCs/>
        </w:rPr>
        <w:fldChar w:fldCharType="begin"/>
      </w:r>
      <w:r w:rsidRPr="00AD0B0C">
        <w:rPr>
          <w:rStyle w:val="aTablecaptionChar"/>
          <w:b/>
          <w:bCs/>
        </w:rPr>
        <w:instrText xml:space="preserve"> SEQ Table \* ARABIC \s 1 </w:instrText>
      </w:r>
      <w:r w:rsidRPr="00AD0B0C">
        <w:rPr>
          <w:rStyle w:val="aTablecaptionChar"/>
          <w:b/>
          <w:bCs/>
        </w:rPr>
        <w:fldChar w:fldCharType="separate"/>
      </w:r>
      <w:r w:rsidR="005F7C94">
        <w:rPr>
          <w:rStyle w:val="aTablecaptionChar"/>
          <w:b/>
          <w:bCs/>
          <w:noProof/>
        </w:rPr>
        <w:t>7</w:t>
      </w:r>
      <w:r w:rsidRPr="00AD0B0C">
        <w:rPr>
          <w:rStyle w:val="aTablecaptionChar"/>
          <w:b/>
          <w:bCs/>
        </w:rPr>
        <w:fldChar w:fldCharType="end"/>
      </w:r>
      <w:bookmarkEnd w:id="142"/>
      <w:r w:rsidRPr="00AD0B0C">
        <w:rPr>
          <w:rStyle w:val="aTablecaptionChar"/>
          <w:b/>
          <w:bCs/>
        </w:rPr>
        <w:t xml:space="preserve">: </w:t>
      </w:r>
      <w:r w:rsidRPr="006943E3">
        <w:t xml:space="preserve">Driver &amp; passenger who got into car </w:t>
      </w:r>
      <w:r w:rsidRPr="00AD0B0C">
        <w:rPr>
          <w:rStyle w:val="aTablecaptionChar"/>
          <w:b/>
          <w:bCs/>
        </w:rPr>
        <w:t xml:space="preserve">by </w:t>
      </w:r>
      <w:r>
        <w:rPr>
          <w:rStyle w:val="aTablecaptionChar"/>
          <w:b/>
          <w:bCs/>
        </w:rPr>
        <w:t xml:space="preserve">behaviours </w:t>
      </w:r>
      <w:r w:rsidR="001F1D9E">
        <w:rPr>
          <w:rStyle w:val="aTablecaptionChar"/>
          <w:b/>
          <w:bCs/>
        </w:rPr>
        <w:t>(2015)</w:t>
      </w:r>
      <w:bookmarkEnd w:id="143"/>
    </w:p>
    <w:tbl>
      <w:tblPr>
        <w:tblStyle w:val="LightList-Accent12"/>
        <w:tblW w:w="9562" w:type="dxa"/>
        <w:tblInd w:w="108" w:type="dxa"/>
        <w:tblBorders>
          <w:insideH w:val="single" w:sz="8" w:space="0" w:color="4F81BD" w:themeColor="accent1"/>
          <w:insideV w:val="single" w:sz="8" w:space="0" w:color="4F81BD" w:themeColor="accent1"/>
        </w:tblBorders>
        <w:tblLayout w:type="fixed"/>
        <w:tblLook w:val="04A0" w:firstRow="1" w:lastRow="0" w:firstColumn="1" w:lastColumn="0" w:noHBand="0" w:noVBand="1"/>
      </w:tblPr>
      <w:tblGrid>
        <w:gridCol w:w="1968"/>
        <w:gridCol w:w="733"/>
        <w:gridCol w:w="679"/>
        <w:gridCol w:w="681"/>
        <w:gridCol w:w="680"/>
        <w:gridCol w:w="681"/>
        <w:gridCol w:w="709"/>
        <w:gridCol w:w="709"/>
        <w:gridCol w:w="680"/>
        <w:gridCol w:w="681"/>
        <w:gridCol w:w="680"/>
        <w:gridCol w:w="681"/>
      </w:tblGrid>
      <w:tr w:rsidR="00491E21" w14:paraId="4F923214" w14:textId="77777777" w:rsidTr="009F062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val="restart"/>
            <w:tcBorders>
              <w:right w:val="single" w:sz="8" w:space="0" w:color="auto"/>
            </w:tcBorders>
          </w:tcPr>
          <w:p w14:paraId="46BBB47A" w14:textId="77777777" w:rsidR="00491E21" w:rsidRPr="006943E3" w:rsidRDefault="00491E21" w:rsidP="009F0626">
            <w:pPr>
              <w:rPr>
                <w:rFonts w:eastAsia="Times New Roman" w:cs="Arial"/>
                <w:sz w:val="16"/>
                <w:szCs w:val="16"/>
              </w:rPr>
            </w:pPr>
          </w:p>
        </w:tc>
        <w:tc>
          <w:tcPr>
            <w:tcW w:w="733" w:type="dxa"/>
            <w:tcBorders>
              <w:left w:val="single" w:sz="8" w:space="0" w:color="auto"/>
              <w:bottom w:val="single" w:sz="8" w:space="0" w:color="FFFFFF" w:themeColor="background1"/>
              <w:right w:val="single" w:sz="8" w:space="0" w:color="1F497D" w:themeColor="text2"/>
            </w:tcBorders>
            <w:vAlign w:val="center"/>
          </w:tcPr>
          <w:p w14:paraId="2A077E38" w14:textId="77777777" w:rsidR="00491E21" w:rsidRPr="006943E3" w:rsidRDefault="00491E21"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360" w:type="dxa"/>
            <w:gridSpan w:val="2"/>
            <w:tcBorders>
              <w:left w:val="single" w:sz="8" w:space="0" w:color="1F497D" w:themeColor="text2"/>
              <w:bottom w:val="single" w:sz="8" w:space="0" w:color="FFFFFF" w:themeColor="background1"/>
              <w:right w:val="single" w:sz="8" w:space="0" w:color="1F497D" w:themeColor="text2"/>
            </w:tcBorders>
            <w:vAlign w:val="center"/>
          </w:tcPr>
          <w:p w14:paraId="7C81F246" w14:textId="77777777" w:rsidR="00491E21" w:rsidRPr="006943E3" w:rsidRDefault="00491E21"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Speeding</w:t>
            </w:r>
          </w:p>
        </w:tc>
        <w:tc>
          <w:tcPr>
            <w:tcW w:w="1361" w:type="dxa"/>
            <w:gridSpan w:val="2"/>
            <w:tcBorders>
              <w:left w:val="single" w:sz="8" w:space="0" w:color="1F497D" w:themeColor="text2"/>
              <w:bottom w:val="single" w:sz="8" w:space="0" w:color="FFFFFF" w:themeColor="background1"/>
            </w:tcBorders>
            <w:vAlign w:val="center"/>
          </w:tcPr>
          <w:p w14:paraId="20384FA8" w14:textId="77777777" w:rsidR="00491E21" w:rsidRPr="006943E3" w:rsidRDefault="00491E21"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 w:val="0"/>
                <w:kern w:val="24"/>
                <w:sz w:val="16"/>
                <w:szCs w:val="16"/>
              </w:rPr>
            </w:pPr>
            <w:r>
              <w:rPr>
                <w:rFonts w:eastAsia="Times New Roman" w:cs="Arial"/>
                <w:bCs w:val="0"/>
                <w:kern w:val="24"/>
                <w:sz w:val="16"/>
                <w:szCs w:val="16"/>
              </w:rPr>
              <w:t>Drink driving</w:t>
            </w:r>
          </w:p>
        </w:tc>
        <w:tc>
          <w:tcPr>
            <w:tcW w:w="1418" w:type="dxa"/>
            <w:gridSpan w:val="2"/>
            <w:tcBorders>
              <w:left w:val="single" w:sz="8" w:space="0" w:color="1F497D" w:themeColor="text2"/>
              <w:bottom w:val="single" w:sz="8" w:space="0" w:color="FFFFFF" w:themeColor="background1"/>
            </w:tcBorders>
            <w:vAlign w:val="center"/>
          </w:tcPr>
          <w:p w14:paraId="2B54ACFC" w14:textId="77777777" w:rsidR="00491E21" w:rsidRPr="006943E3" w:rsidRDefault="00491E21"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Drowsy driving</w:t>
            </w:r>
          </w:p>
        </w:tc>
        <w:tc>
          <w:tcPr>
            <w:tcW w:w="1361" w:type="dxa"/>
            <w:gridSpan w:val="2"/>
            <w:tcBorders>
              <w:left w:val="single" w:sz="8" w:space="0" w:color="1F497D" w:themeColor="text2"/>
              <w:bottom w:val="single" w:sz="8" w:space="0" w:color="FFFFFF" w:themeColor="background1"/>
              <w:right w:val="dashSmallGap" w:sz="4" w:space="0" w:color="auto"/>
            </w:tcBorders>
            <w:vAlign w:val="center"/>
          </w:tcPr>
          <w:p w14:paraId="6A7D07ED" w14:textId="77777777" w:rsidR="00491E21" w:rsidRPr="006943E3" w:rsidRDefault="00491E21"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Phone use</w:t>
            </w:r>
          </w:p>
        </w:tc>
        <w:tc>
          <w:tcPr>
            <w:tcW w:w="1361" w:type="dxa"/>
            <w:gridSpan w:val="2"/>
            <w:tcBorders>
              <w:left w:val="dashSmallGap" w:sz="4" w:space="0" w:color="auto"/>
              <w:bottom w:val="single" w:sz="8" w:space="0" w:color="FFFFFF" w:themeColor="background1"/>
            </w:tcBorders>
            <w:vAlign w:val="center"/>
          </w:tcPr>
          <w:p w14:paraId="59A5FAC5" w14:textId="77777777" w:rsidR="00491E21" w:rsidRDefault="00491E21"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Road accident</w:t>
            </w:r>
          </w:p>
        </w:tc>
      </w:tr>
      <w:tr w:rsidR="000E3168" w:rsidRPr="006943E3" w14:paraId="538CBEAA" w14:textId="77777777" w:rsidTr="009F062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tcBorders>
              <w:right w:val="single" w:sz="8" w:space="0" w:color="auto"/>
            </w:tcBorders>
            <w:shd w:val="clear" w:color="auto" w:fill="4F81BD" w:themeFill="accent1"/>
            <w:hideMark/>
          </w:tcPr>
          <w:p w14:paraId="3698134A" w14:textId="77777777" w:rsidR="00491E21" w:rsidRPr="006943E3" w:rsidRDefault="00491E21" w:rsidP="009F0626">
            <w:pPr>
              <w:rPr>
                <w:rFonts w:eastAsia="Times New Roman" w:cs="Arial"/>
                <w:sz w:val="16"/>
                <w:szCs w:val="16"/>
              </w:rPr>
            </w:pPr>
          </w:p>
        </w:tc>
        <w:tc>
          <w:tcPr>
            <w:tcW w:w="733"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0328D88D" w14:textId="3DCD32FC" w:rsidR="00491E21" w:rsidRPr="006943E3" w:rsidRDefault="00101F08" w:rsidP="009F062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(961)</w:t>
            </w:r>
          </w:p>
        </w:tc>
        <w:tc>
          <w:tcPr>
            <w:tcW w:w="679" w:type="dxa"/>
            <w:tcBorders>
              <w:top w:val="single" w:sz="8" w:space="0" w:color="FFFFFF" w:themeColor="background1"/>
              <w:left w:val="single" w:sz="8" w:space="0" w:color="1F497D" w:themeColor="text2"/>
            </w:tcBorders>
            <w:shd w:val="clear" w:color="auto" w:fill="4F81BD" w:themeFill="accent1"/>
            <w:vAlign w:val="center"/>
          </w:tcPr>
          <w:p w14:paraId="51084475" w14:textId="6463E073" w:rsidR="00491E21" w:rsidRPr="006943E3" w:rsidRDefault="00491E21" w:rsidP="006A623F">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Yes (</w:t>
            </w:r>
            <w:r w:rsidR="006A623F">
              <w:rPr>
                <w:rFonts w:eastAsia="Times New Roman" w:cs="Arial"/>
                <w:bCs/>
                <w:color w:val="FFFFFF" w:themeColor="background1"/>
                <w:kern w:val="24"/>
                <w:sz w:val="16"/>
                <w:szCs w:val="16"/>
                <w:lang w:eastAsia="en-US"/>
              </w:rPr>
              <w:t>108</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single" w:sz="8" w:space="0" w:color="1F497D" w:themeColor="text2"/>
            </w:tcBorders>
            <w:shd w:val="clear" w:color="auto" w:fill="4F81BD" w:themeFill="accent1"/>
            <w:vAlign w:val="center"/>
          </w:tcPr>
          <w:p w14:paraId="45370EED" w14:textId="799E0A65" w:rsidR="00491E21" w:rsidRPr="006943E3" w:rsidRDefault="00491E21" w:rsidP="006A623F">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6A623F">
              <w:rPr>
                <w:rFonts w:eastAsia="Times New Roman" w:cs="Arial"/>
                <w:bCs/>
                <w:color w:val="FFFFFF" w:themeColor="background1"/>
                <w:kern w:val="24"/>
                <w:sz w:val="16"/>
                <w:szCs w:val="16"/>
                <w:lang w:eastAsia="en-US"/>
              </w:rPr>
              <w:t>383</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single" w:sz="8" w:space="0" w:color="1F497D" w:themeColor="text2"/>
            </w:tcBorders>
            <w:shd w:val="clear" w:color="auto" w:fill="4F81BD" w:themeFill="accent1"/>
            <w:vAlign w:val="center"/>
          </w:tcPr>
          <w:p w14:paraId="6C448372" w14:textId="69B2C9B1" w:rsidR="00491E21" w:rsidRPr="006943E3" w:rsidRDefault="00491E21"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Yes </w:t>
            </w: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64</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single" w:sz="8" w:space="0" w:color="auto"/>
            </w:tcBorders>
            <w:shd w:val="clear" w:color="auto" w:fill="4F81BD" w:themeFill="accent1"/>
            <w:vAlign w:val="center"/>
          </w:tcPr>
          <w:p w14:paraId="1B739517" w14:textId="41677D60" w:rsidR="00491E21" w:rsidRPr="006943E3" w:rsidRDefault="00491E21"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650</w:t>
            </w:r>
            <w:r w:rsidRPr="006943E3">
              <w:rPr>
                <w:rFonts w:eastAsia="Times New Roman" w:cs="Arial"/>
                <w:bCs/>
                <w:color w:val="FFFFFF" w:themeColor="background1"/>
                <w:kern w:val="24"/>
                <w:sz w:val="16"/>
                <w:szCs w:val="16"/>
                <w:lang w:eastAsia="en-US"/>
              </w:rPr>
              <w:t>)</w:t>
            </w:r>
          </w:p>
        </w:tc>
        <w:tc>
          <w:tcPr>
            <w:tcW w:w="709" w:type="dxa"/>
            <w:tcBorders>
              <w:top w:val="single" w:sz="8" w:space="0" w:color="FFFFFF" w:themeColor="background1"/>
              <w:left w:val="single" w:sz="8" w:space="0" w:color="auto"/>
            </w:tcBorders>
            <w:shd w:val="clear" w:color="auto" w:fill="4F81BD" w:themeFill="accent1"/>
            <w:vAlign w:val="center"/>
          </w:tcPr>
          <w:p w14:paraId="3C2B63C1" w14:textId="3BBDBC61" w:rsidR="00491E21" w:rsidRPr="006943E3" w:rsidRDefault="00491E21"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Yes</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91</w:t>
            </w:r>
            <w:r w:rsidRPr="006943E3">
              <w:rPr>
                <w:rFonts w:eastAsia="Times New Roman" w:cs="Arial"/>
                <w:bCs/>
                <w:color w:val="FFFFFF" w:themeColor="background1"/>
                <w:kern w:val="24"/>
                <w:sz w:val="16"/>
                <w:szCs w:val="16"/>
                <w:lang w:eastAsia="en-US"/>
              </w:rPr>
              <w:t>)</w:t>
            </w:r>
          </w:p>
        </w:tc>
        <w:tc>
          <w:tcPr>
            <w:tcW w:w="709" w:type="dxa"/>
            <w:tcBorders>
              <w:top w:val="single" w:sz="8" w:space="0" w:color="FFFFFF" w:themeColor="background1"/>
              <w:right w:val="single" w:sz="8" w:space="0" w:color="auto"/>
            </w:tcBorders>
            <w:shd w:val="clear" w:color="auto" w:fill="4F81BD" w:themeFill="accent1"/>
            <w:vAlign w:val="center"/>
          </w:tcPr>
          <w:p w14:paraId="679EB921" w14:textId="794F7FA7" w:rsidR="00491E21" w:rsidRPr="006943E3" w:rsidRDefault="00491E21"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No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856</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single" w:sz="8" w:space="0" w:color="auto"/>
            </w:tcBorders>
            <w:shd w:val="clear" w:color="auto" w:fill="4F81BD" w:themeFill="accent1"/>
            <w:vAlign w:val="center"/>
          </w:tcPr>
          <w:p w14:paraId="4F3114E8" w14:textId="3808D112" w:rsidR="00491E21" w:rsidRPr="006943E3" w:rsidRDefault="00491E21" w:rsidP="006A623F">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Yes (</w:t>
            </w:r>
            <w:r w:rsidR="006A623F">
              <w:rPr>
                <w:rFonts w:eastAsia="Times New Roman" w:cs="Arial"/>
                <w:bCs/>
                <w:color w:val="FFFFFF" w:themeColor="background1"/>
                <w:kern w:val="24"/>
                <w:sz w:val="16"/>
                <w:szCs w:val="16"/>
                <w:lang w:eastAsia="en-US"/>
              </w:rPr>
              <w:t>295</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dashSmallGap" w:sz="4" w:space="0" w:color="auto"/>
            </w:tcBorders>
            <w:shd w:val="clear" w:color="auto" w:fill="4F81BD" w:themeFill="accent1"/>
            <w:vAlign w:val="center"/>
          </w:tcPr>
          <w:p w14:paraId="28FBF408" w14:textId="5D866E91" w:rsidR="00491E21" w:rsidRPr="006943E3" w:rsidRDefault="00491E21" w:rsidP="006A623F">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6A623F">
              <w:rPr>
                <w:rFonts w:eastAsia="Times New Roman" w:cs="Arial"/>
                <w:bCs/>
                <w:color w:val="FFFFFF" w:themeColor="background1"/>
                <w:kern w:val="24"/>
                <w:sz w:val="16"/>
                <w:szCs w:val="16"/>
                <w:lang w:eastAsia="en-US"/>
              </w:rPr>
              <w:t>662</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dashSmallGap" w:sz="4" w:space="0" w:color="auto"/>
            </w:tcBorders>
            <w:shd w:val="clear" w:color="auto" w:fill="4F81BD" w:themeFill="accent1"/>
            <w:vAlign w:val="center"/>
          </w:tcPr>
          <w:p w14:paraId="64CD9206" w14:textId="6B19D6D9" w:rsidR="00491E21" w:rsidRPr="006943E3" w:rsidRDefault="00491E21"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Yes (</w:t>
            </w:r>
            <w:r w:rsidR="00EC35E3">
              <w:rPr>
                <w:rFonts w:eastAsia="Times New Roman" w:cs="Arial"/>
                <w:bCs/>
                <w:color w:val="FFFFFF" w:themeColor="background1"/>
                <w:kern w:val="24"/>
                <w:sz w:val="16"/>
                <w:szCs w:val="16"/>
                <w:lang w:eastAsia="en-US"/>
              </w:rPr>
              <w:t>139</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left w:val="single" w:sz="4" w:space="0" w:color="auto"/>
            </w:tcBorders>
            <w:shd w:val="clear" w:color="auto" w:fill="4F81BD" w:themeFill="accent1"/>
            <w:vAlign w:val="center"/>
          </w:tcPr>
          <w:p w14:paraId="3D67D615" w14:textId="5CAA1647" w:rsidR="00491E21" w:rsidRPr="006943E3" w:rsidRDefault="00491E21"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815</w:t>
            </w:r>
            <w:r w:rsidRPr="006943E3">
              <w:rPr>
                <w:rFonts w:eastAsia="Times New Roman" w:cs="Arial"/>
                <w:bCs/>
                <w:color w:val="FFFFFF" w:themeColor="background1"/>
                <w:kern w:val="24"/>
                <w:sz w:val="16"/>
                <w:szCs w:val="16"/>
                <w:lang w:eastAsia="en-US"/>
              </w:rPr>
              <w:t>)</w:t>
            </w:r>
          </w:p>
        </w:tc>
      </w:tr>
      <w:tr w:rsidR="000E3168" w:rsidRPr="006943E3" w14:paraId="537C1847" w14:textId="77777777" w:rsidTr="009F0626">
        <w:trPr>
          <w:trHeight w:val="20"/>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shd w:val="clear" w:color="auto" w:fill="4F81BD" w:themeFill="accent1"/>
            <w:hideMark/>
          </w:tcPr>
          <w:p w14:paraId="597B7432" w14:textId="77777777" w:rsidR="00491E21" w:rsidRPr="006943E3" w:rsidRDefault="00491E21" w:rsidP="009F0626">
            <w:pPr>
              <w:rPr>
                <w:rFonts w:eastAsia="Times New Roman" w:cs="Arial"/>
                <w:color w:val="FFFFFF" w:themeColor="background1"/>
                <w:sz w:val="16"/>
                <w:szCs w:val="16"/>
              </w:rPr>
            </w:pPr>
          </w:p>
        </w:tc>
        <w:tc>
          <w:tcPr>
            <w:tcW w:w="733" w:type="dxa"/>
            <w:tcBorders>
              <w:left w:val="single" w:sz="8" w:space="0" w:color="auto"/>
              <w:right w:val="single" w:sz="8" w:space="0" w:color="1F497D" w:themeColor="text2"/>
            </w:tcBorders>
            <w:shd w:val="clear" w:color="auto" w:fill="4F81BD" w:themeFill="accent1"/>
            <w:vAlign w:val="center"/>
          </w:tcPr>
          <w:p w14:paraId="70258657"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679" w:type="dxa"/>
            <w:tcBorders>
              <w:left w:val="single" w:sz="8" w:space="0" w:color="1F497D" w:themeColor="text2"/>
            </w:tcBorders>
            <w:shd w:val="clear" w:color="auto" w:fill="4F81BD" w:themeFill="accent1"/>
            <w:vAlign w:val="center"/>
          </w:tcPr>
          <w:p w14:paraId="6A9FB230"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Cs/>
                <w:color w:val="F2F2F2" w:themeColor="background1" w:themeShade="F2"/>
                <w:kern w:val="24"/>
                <w:sz w:val="16"/>
                <w:szCs w:val="16"/>
              </w:rPr>
              <w:t xml:space="preserve">A </w:t>
            </w:r>
          </w:p>
        </w:tc>
        <w:tc>
          <w:tcPr>
            <w:tcW w:w="681" w:type="dxa"/>
            <w:tcBorders>
              <w:right w:val="single" w:sz="8" w:space="0" w:color="1F497D" w:themeColor="text2"/>
            </w:tcBorders>
            <w:shd w:val="clear" w:color="auto" w:fill="4F81BD" w:themeFill="accent1"/>
            <w:vAlign w:val="center"/>
          </w:tcPr>
          <w:p w14:paraId="0B83BB93"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B</w:t>
            </w:r>
          </w:p>
        </w:tc>
        <w:tc>
          <w:tcPr>
            <w:tcW w:w="680" w:type="dxa"/>
            <w:tcBorders>
              <w:left w:val="single" w:sz="8" w:space="0" w:color="1F497D" w:themeColor="text2"/>
            </w:tcBorders>
            <w:shd w:val="clear" w:color="auto" w:fill="4F81BD" w:themeFill="accent1"/>
            <w:vAlign w:val="center"/>
          </w:tcPr>
          <w:p w14:paraId="57BFAB9A"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681" w:type="dxa"/>
            <w:tcBorders>
              <w:right w:val="single" w:sz="8" w:space="0" w:color="auto"/>
            </w:tcBorders>
            <w:shd w:val="clear" w:color="auto" w:fill="4F81BD" w:themeFill="accent1"/>
            <w:vAlign w:val="center"/>
          </w:tcPr>
          <w:p w14:paraId="6F270B6F"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09" w:type="dxa"/>
            <w:tcBorders>
              <w:left w:val="single" w:sz="8" w:space="0" w:color="auto"/>
            </w:tcBorders>
            <w:shd w:val="clear" w:color="auto" w:fill="4F81BD" w:themeFill="accent1"/>
            <w:vAlign w:val="center"/>
          </w:tcPr>
          <w:p w14:paraId="47EE8F05"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09" w:type="dxa"/>
            <w:tcBorders>
              <w:right w:val="single" w:sz="8" w:space="0" w:color="auto"/>
            </w:tcBorders>
            <w:shd w:val="clear" w:color="auto" w:fill="4F81BD" w:themeFill="accent1"/>
            <w:vAlign w:val="center"/>
          </w:tcPr>
          <w:p w14:paraId="25F189A9"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680" w:type="dxa"/>
            <w:tcBorders>
              <w:left w:val="single" w:sz="8" w:space="0" w:color="auto"/>
            </w:tcBorders>
            <w:shd w:val="clear" w:color="auto" w:fill="4F81BD" w:themeFill="accent1"/>
            <w:vAlign w:val="center"/>
          </w:tcPr>
          <w:p w14:paraId="3E3ADFE0"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681" w:type="dxa"/>
            <w:tcBorders>
              <w:right w:val="dashSmallGap" w:sz="4" w:space="0" w:color="auto"/>
            </w:tcBorders>
            <w:shd w:val="clear" w:color="auto" w:fill="4F81BD" w:themeFill="accent1"/>
            <w:vAlign w:val="center"/>
          </w:tcPr>
          <w:p w14:paraId="73AB7927"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c>
          <w:tcPr>
            <w:tcW w:w="680" w:type="dxa"/>
            <w:tcBorders>
              <w:left w:val="dashSmallGap" w:sz="4" w:space="0" w:color="auto"/>
            </w:tcBorders>
            <w:shd w:val="clear" w:color="auto" w:fill="4F81BD" w:themeFill="accent1"/>
            <w:vAlign w:val="center"/>
          </w:tcPr>
          <w:p w14:paraId="1453B2C6"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Pr>
                <w:rFonts w:eastAsia="Times New Roman" w:cs="Arial"/>
                <w:b/>
                <w:bCs/>
                <w:color w:val="F2F2F2" w:themeColor="background1" w:themeShade="F2"/>
                <w:kern w:val="24"/>
                <w:sz w:val="16"/>
                <w:szCs w:val="16"/>
              </w:rPr>
              <w:t>I</w:t>
            </w:r>
          </w:p>
        </w:tc>
        <w:tc>
          <w:tcPr>
            <w:tcW w:w="681" w:type="dxa"/>
            <w:tcBorders>
              <w:left w:val="single" w:sz="4" w:space="0" w:color="auto"/>
            </w:tcBorders>
            <w:shd w:val="clear" w:color="auto" w:fill="4F81BD" w:themeFill="accent1"/>
            <w:vAlign w:val="center"/>
          </w:tcPr>
          <w:p w14:paraId="69FE1518"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Pr>
                <w:rFonts w:eastAsia="Times New Roman" w:cs="Arial"/>
                <w:b/>
                <w:bCs/>
                <w:color w:val="F2F2F2" w:themeColor="background1" w:themeShade="F2"/>
                <w:kern w:val="24"/>
                <w:sz w:val="16"/>
                <w:szCs w:val="16"/>
              </w:rPr>
              <w:t>J</w:t>
            </w:r>
          </w:p>
        </w:tc>
      </w:tr>
      <w:tr w:rsidR="006A623F" w:rsidRPr="006943E3" w14:paraId="367FD8A8" w14:textId="77777777" w:rsidTr="00A52A2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5ABC3E79" w14:textId="77777777" w:rsidR="006A623F" w:rsidRPr="006943E3" w:rsidRDefault="006A623F" w:rsidP="00EC35E3">
            <w:pPr>
              <w:rPr>
                <w:rFonts w:eastAsia="Times New Roman" w:cs="Arial"/>
                <w:b w:val="0"/>
                <w:bCs w:val="0"/>
                <w:sz w:val="18"/>
                <w:szCs w:val="18"/>
                <w:lang w:eastAsia="en-US"/>
              </w:rPr>
            </w:pPr>
            <w:r w:rsidRPr="006943E3">
              <w:rPr>
                <w:rFonts w:eastAsia="Times New Roman" w:cs="Arial"/>
                <w:b w:val="0"/>
                <w:bCs w:val="0"/>
                <w:sz w:val="18"/>
                <w:szCs w:val="18"/>
                <w:lang w:eastAsia="en-US"/>
              </w:rPr>
              <w:t>Been in car when driver over the limit</w:t>
            </w:r>
          </w:p>
        </w:tc>
        <w:tc>
          <w:tcPr>
            <w:tcW w:w="733" w:type="dxa"/>
            <w:tcBorders>
              <w:left w:val="single" w:sz="8" w:space="0" w:color="auto"/>
              <w:right w:val="single" w:sz="8" w:space="0" w:color="1F497D" w:themeColor="text2"/>
            </w:tcBorders>
            <w:shd w:val="clear" w:color="auto" w:fill="auto"/>
            <w:vAlign w:val="center"/>
          </w:tcPr>
          <w:p w14:paraId="02B58A44" w14:textId="0AE8C1D2" w:rsidR="006A623F" w:rsidRPr="006943E3" w:rsidRDefault="006A623F"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w:t>
            </w:r>
          </w:p>
        </w:tc>
        <w:tc>
          <w:tcPr>
            <w:tcW w:w="679" w:type="dxa"/>
            <w:tcBorders>
              <w:left w:val="single" w:sz="8" w:space="0" w:color="1F497D" w:themeColor="text2"/>
            </w:tcBorders>
            <w:shd w:val="clear" w:color="auto" w:fill="92D050"/>
            <w:vAlign w:val="center"/>
          </w:tcPr>
          <w:p w14:paraId="0986122C" w14:textId="70BA2304" w:rsidR="006A623F" w:rsidRPr="002B34EA" w:rsidRDefault="006A623F"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17%</w:t>
            </w:r>
          </w:p>
        </w:tc>
        <w:tc>
          <w:tcPr>
            <w:tcW w:w="681" w:type="dxa"/>
            <w:tcBorders>
              <w:right w:val="single" w:sz="8" w:space="0" w:color="1F497D" w:themeColor="text2"/>
            </w:tcBorders>
            <w:shd w:val="clear" w:color="auto" w:fill="FFC000"/>
            <w:vAlign w:val="center"/>
          </w:tcPr>
          <w:p w14:paraId="7773CFB1" w14:textId="7DD4B9D8" w:rsidR="006A623F" w:rsidRPr="006943E3" w:rsidRDefault="006A623F"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5%</w:t>
            </w:r>
          </w:p>
        </w:tc>
        <w:tc>
          <w:tcPr>
            <w:tcW w:w="680" w:type="dxa"/>
            <w:tcBorders>
              <w:left w:val="single" w:sz="8" w:space="0" w:color="1F497D" w:themeColor="text2"/>
            </w:tcBorders>
            <w:shd w:val="clear" w:color="auto" w:fill="92D050"/>
            <w:vAlign w:val="center"/>
          </w:tcPr>
          <w:p w14:paraId="30F3A27E" w14:textId="13364195" w:rsidR="006A623F" w:rsidRPr="002B34EA" w:rsidRDefault="006A623F"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37%</w:t>
            </w:r>
          </w:p>
        </w:tc>
        <w:tc>
          <w:tcPr>
            <w:tcW w:w="681" w:type="dxa"/>
            <w:shd w:val="clear" w:color="auto" w:fill="FFC000"/>
            <w:vAlign w:val="center"/>
          </w:tcPr>
          <w:p w14:paraId="0DAD8761" w14:textId="4B724C02" w:rsidR="006A623F" w:rsidRPr="006943E3" w:rsidRDefault="006A623F"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w:t>
            </w:r>
          </w:p>
        </w:tc>
        <w:tc>
          <w:tcPr>
            <w:tcW w:w="709" w:type="dxa"/>
            <w:shd w:val="clear" w:color="auto" w:fill="92D050"/>
            <w:vAlign w:val="center"/>
          </w:tcPr>
          <w:p w14:paraId="552F5247" w14:textId="354767C5" w:rsidR="006A623F" w:rsidRPr="002B34EA" w:rsidRDefault="006A623F"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13%</w:t>
            </w:r>
          </w:p>
        </w:tc>
        <w:tc>
          <w:tcPr>
            <w:tcW w:w="709" w:type="dxa"/>
            <w:shd w:val="clear" w:color="auto" w:fill="FFC000"/>
            <w:vAlign w:val="center"/>
          </w:tcPr>
          <w:p w14:paraId="137456EC" w14:textId="29B2BE13" w:rsidR="006A623F" w:rsidRPr="006943E3" w:rsidRDefault="006A623F"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5%</w:t>
            </w:r>
          </w:p>
        </w:tc>
        <w:tc>
          <w:tcPr>
            <w:tcW w:w="680" w:type="dxa"/>
            <w:shd w:val="clear" w:color="auto" w:fill="92D050"/>
            <w:vAlign w:val="center"/>
          </w:tcPr>
          <w:p w14:paraId="71374923" w14:textId="373A017A" w:rsidR="006A623F" w:rsidRPr="002B34EA" w:rsidRDefault="006A623F"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13%</w:t>
            </w:r>
          </w:p>
        </w:tc>
        <w:tc>
          <w:tcPr>
            <w:tcW w:w="681" w:type="dxa"/>
            <w:tcBorders>
              <w:right w:val="dashSmallGap" w:sz="4" w:space="0" w:color="auto"/>
            </w:tcBorders>
            <w:shd w:val="clear" w:color="auto" w:fill="FFC000"/>
            <w:vAlign w:val="center"/>
          </w:tcPr>
          <w:p w14:paraId="70FDC6C3" w14:textId="0026B70F" w:rsidR="006A623F" w:rsidRPr="006943E3" w:rsidRDefault="006A623F"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w:t>
            </w:r>
          </w:p>
        </w:tc>
        <w:tc>
          <w:tcPr>
            <w:tcW w:w="680" w:type="dxa"/>
            <w:tcBorders>
              <w:left w:val="dashSmallGap" w:sz="4" w:space="0" w:color="auto"/>
            </w:tcBorders>
            <w:vAlign w:val="center"/>
          </w:tcPr>
          <w:p w14:paraId="52BF1B34" w14:textId="610E512C" w:rsidR="006A623F" w:rsidRPr="006943E3" w:rsidRDefault="006A623F"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w:t>
            </w:r>
          </w:p>
        </w:tc>
        <w:tc>
          <w:tcPr>
            <w:tcW w:w="681" w:type="dxa"/>
            <w:tcBorders>
              <w:left w:val="single" w:sz="4" w:space="0" w:color="auto"/>
            </w:tcBorders>
            <w:vAlign w:val="center"/>
          </w:tcPr>
          <w:p w14:paraId="0883772E" w14:textId="08B11A77" w:rsidR="006A623F" w:rsidRPr="006943E3" w:rsidRDefault="006A623F"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w:t>
            </w:r>
          </w:p>
        </w:tc>
      </w:tr>
      <w:tr w:rsidR="006A623F" w:rsidRPr="006943E3" w14:paraId="29DA0C8C" w14:textId="77777777" w:rsidTr="00A52A27">
        <w:trPr>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61A780AB" w14:textId="77777777" w:rsidR="006A623F" w:rsidRPr="006943E3" w:rsidRDefault="006A623F" w:rsidP="00EC35E3">
            <w:pPr>
              <w:rPr>
                <w:rFonts w:eastAsia="Times New Roman" w:cs="Arial"/>
                <w:b w:val="0"/>
                <w:bCs w:val="0"/>
                <w:sz w:val="18"/>
                <w:szCs w:val="18"/>
                <w:lang w:eastAsia="en-US"/>
              </w:rPr>
            </w:pPr>
            <w:r w:rsidRPr="006943E3">
              <w:rPr>
                <w:rFonts w:eastAsia="Times New Roman" w:cs="Arial"/>
                <w:b w:val="0"/>
                <w:bCs w:val="0"/>
                <w:sz w:val="18"/>
                <w:szCs w:val="18"/>
                <w:lang w:eastAsia="en-US"/>
              </w:rPr>
              <w:t>Driven over the limit</w:t>
            </w:r>
          </w:p>
        </w:tc>
        <w:tc>
          <w:tcPr>
            <w:tcW w:w="733" w:type="dxa"/>
            <w:tcBorders>
              <w:left w:val="single" w:sz="8" w:space="0" w:color="auto"/>
              <w:right w:val="single" w:sz="8" w:space="0" w:color="1F497D" w:themeColor="text2"/>
            </w:tcBorders>
            <w:shd w:val="clear" w:color="auto" w:fill="auto"/>
            <w:vAlign w:val="center"/>
          </w:tcPr>
          <w:p w14:paraId="71FFFF94" w14:textId="792726F9" w:rsidR="006A623F" w:rsidRPr="006943E3" w:rsidRDefault="006A623F" w:rsidP="00EC35E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w:t>
            </w:r>
          </w:p>
        </w:tc>
        <w:tc>
          <w:tcPr>
            <w:tcW w:w="679" w:type="dxa"/>
            <w:tcBorders>
              <w:left w:val="single" w:sz="8" w:space="0" w:color="1F497D" w:themeColor="text2"/>
            </w:tcBorders>
            <w:shd w:val="clear" w:color="auto" w:fill="92D050"/>
            <w:vAlign w:val="center"/>
          </w:tcPr>
          <w:p w14:paraId="04FCBA58" w14:textId="516375D1" w:rsidR="006A623F" w:rsidRPr="002B34EA" w:rsidRDefault="006A623F"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22%</w:t>
            </w:r>
          </w:p>
        </w:tc>
        <w:tc>
          <w:tcPr>
            <w:tcW w:w="681" w:type="dxa"/>
            <w:tcBorders>
              <w:right w:val="single" w:sz="8" w:space="0" w:color="1F497D" w:themeColor="text2"/>
            </w:tcBorders>
            <w:shd w:val="clear" w:color="auto" w:fill="FFC000"/>
            <w:vAlign w:val="center"/>
          </w:tcPr>
          <w:p w14:paraId="6E8572E5" w14:textId="2BA1C3C0" w:rsidR="006A623F" w:rsidRPr="006943E3" w:rsidRDefault="006A623F" w:rsidP="00EC35E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7%</w:t>
            </w:r>
          </w:p>
        </w:tc>
        <w:tc>
          <w:tcPr>
            <w:tcW w:w="680" w:type="dxa"/>
            <w:tcBorders>
              <w:left w:val="single" w:sz="8" w:space="0" w:color="1F497D" w:themeColor="text2"/>
            </w:tcBorders>
            <w:shd w:val="clear" w:color="auto" w:fill="92D050"/>
            <w:vAlign w:val="center"/>
          </w:tcPr>
          <w:p w14:paraId="1095AC7C" w14:textId="51D85BE8" w:rsidR="006A623F" w:rsidRPr="002B34EA" w:rsidRDefault="006A623F"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100%</w:t>
            </w:r>
          </w:p>
        </w:tc>
        <w:tc>
          <w:tcPr>
            <w:tcW w:w="681" w:type="dxa"/>
            <w:shd w:val="clear" w:color="auto" w:fill="FFC000"/>
            <w:vAlign w:val="center"/>
          </w:tcPr>
          <w:p w14:paraId="5906DD19" w14:textId="726FB272" w:rsidR="006A623F" w:rsidRPr="006943E3" w:rsidRDefault="006A623F" w:rsidP="00EC35E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w:t>
            </w:r>
          </w:p>
        </w:tc>
        <w:tc>
          <w:tcPr>
            <w:tcW w:w="709" w:type="dxa"/>
            <w:shd w:val="clear" w:color="auto" w:fill="92D050"/>
            <w:vAlign w:val="center"/>
          </w:tcPr>
          <w:p w14:paraId="775CEFEE" w14:textId="076D0342" w:rsidR="006A623F" w:rsidRPr="002B34EA" w:rsidRDefault="006A623F"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17%</w:t>
            </w:r>
          </w:p>
        </w:tc>
        <w:tc>
          <w:tcPr>
            <w:tcW w:w="709" w:type="dxa"/>
            <w:shd w:val="clear" w:color="auto" w:fill="FFC000"/>
            <w:vAlign w:val="center"/>
          </w:tcPr>
          <w:p w14:paraId="436D7439" w14:textId="57A59FAB" w:rsidR="006A623F" w:rsidRPr="006943E3" w:rsidRDefault="006A623F" w:rsidP="00EC35E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8%</w:t>
            </w:r>
          </w:p>
        </w:tc>
        <w:tc>
          <w:tcPr>
            <w:tcW w:w="680" w:type="dxa"/>
            <w:shd w:val="clear" w:color="auto" w:fill="92D050"/>
            <w:vAlign w:val="center"/>
          </w:tcPr>
          <w:p w14:paraId="591084CC" w14:textId="67633178" w:rsidR="006A623F" w:rsidRPr="002B34EA" w:rsidRDefault="006A623F"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18%</w:t>
            </w:r>
          </w:p>
        </w:tc>
        <w:tc>
          <w:tcPr>
            <w:tcW w:w="681" w:type="dxa"/>
            <w:tcBorders>
              <w:right w:val="dashSmallGap" w:sz="4" w:space="0" w:color="auto"/>
            </w:tcBorders>
            <w:shd w:val="clear" w:color="auto" w:fill="FFC000"/>
            <w:vAlign w:val="center"/>
          </w:tcPr>
          <w:p w14:paraId="69C37AFF" w14:textId="0036CB6A" w:rsidR="006A623F" w:rsidRPr="006943E3" w:rsidRDefault="006A623F" w:rsidP="00EC35E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w:t>
            </w:r>
          </w:p>
        </w:tc>
        <w:tc>
          <w:tcPr>
            <w:tcW w:w="680" w:type="dxa"/>
            <w:tcBorders>
              <w:left w:val="dashSmallGap" w:sz="4" w:space="0" w:color="auto"/>
            </w:tcBorders>
            <w:vAlign w:val="center"/>
          </w:tcPr>
          <w:p w14:paraId="0B527044" w14:textId="45AB63D3" w:rsidR="006A623F" w:rsidRPr="006943E3" w:rsidRDefault="006A623F" w:rsidP="00EC35E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10%</w:t>
            </w:r>
          </w:p>
        </w:tc>
        <w:tc>
          <w:tcPr>
            <w:tcW w:w="681" w:type="dxa"/>
            <w:tcBorders>
              <w:left w:val="single" w:sz="4" w:space="0" w:color="auto"/>
            </w:tcBorders>
            <w:vAlign w:val="center"/>
          </w:tcPr>
          <w:p w14:paraId="74A99C31" w14:textId="2DBBFB11" w:rsidR="006A623F" w:rsidRPr="006943E3" w:rsidRDefault="006A623F" w:rsidP="00EC35E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w:t>
            </w:r>
          </w:p>
        </w:tc>
      </w:tr>
      <w:tr w:rsidR="006A623F" w:rsidRPr="006943E3" w14:paraId="58DF238B" w14:textId="77777777" w:rsidTr="00EC35E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2D201D5E" w14:textId="4BE03259" w:rsidR="006A623F" w:rsidRPr="006943E3" w:rsidRDefault="006A623F" w:rsidP="00EC35E3">
            <w:pPr>
              <w:rPr>
                <w:rFonts w:eastAsia="Times New Roman" w:cs="Arial"/>
                <w:b w:val="0"/>
                <w:bCs w:val="0"/>
                <w:sz w:val="18"/>
                <w:szCs w:val="18"/>
                <w:lang w:eastAsia="en-US"/>
              </w:rPr>
            </w:pPr>
            <w:r w:rsidRPr="006943E3">
              <w:rPr>
                <w:rFonts w:eastAsia="Times New Roman" w:cs="Arial"/>
                <w:b w:val="0"/>
                <w:bCs w:val="0"/>
                <w:sz w:val="18"/>
                <w:szCs w:val="18"/>
                <w:lang w:eastAsia="en-US"/>
              </w:rPr>
              <w:t>Driven on drugs</w:t>
            </w:r>
            <w:r>
              <w:rPr>
                <w:rFonts w:eastAsia="Times New Roman" w:cs="Arial"/>
                <w:b w:val="0"/>
                <w:bCs w:val="0"/>
                <w:sz w:val="18"/>
                <w:szCs w:val="18"/>
                <w:lang w:eastAsia="en-US"/>
              </w:rPr>
              <w:t>*</w:t>
            </w:r>
          </w:p>
        </w:tc>
        <w:tc>
          <w:tcPr>
            <w:tcW w:w="733" w:type="dxa"/>
            <w:tcBorders>
              <w:left w:val="single" w:sz="8" w:space="0" w:color="auto"/>
              <w:right w:val="single" w:sz="8" w:space="0" w:color="1F497D" w:themeColor="text2"/>
            </w:tcBorders>
            <w:shd w:val="clear" w:color="auto" w:fill="auto"/>
            <w:vAlign w:val="center"/>
          </w:tcPr>
          <w:p w14:paraId="44137611" w14:textId="2C046AE8" w:rsidR="006A623F" w:rsidRPr="006943E3" w:rsidRDefault="006A623F"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17%</w:t>
            </w:r>
          </w:p>
        </w:tc>
        <w:tc>
          <w:tcPr>
            <w:tcW w:w="679" w:type="dxa"/>
            <w:tcBorders>
              <w:left w:val="single" w:sz="8" w:space="0" w:color="1F497D" w:themeColor="text2"/>
            </w:tcBorders>
            <w:shd w:val="clear" w:color="auto" w:fill="auto"/>
            <w:vAlign w:val="center"/>
          </w:tcPr>
          <w:p w14:paraId="39A538A0" w14:textId="71FBB46B" w:rsidR="006A623F" w:rsidRPr="006943E3" w:rsidRDefault="006A623F"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28%</w:t>
            </w:r>
          </w:p>
        </w:tc>
        <w:tc>
          <w:tcPr>
            <w:tcW w:w="681" w:type="dxa"/>
            <w:tcBorders>
              <w:right w:val="single" w:sz="8" w:space="0" w:color="1F497D" w:themeColor="text2"/>
            </w:tcBorders>
            <w:shd w:val="clear" w:color="auto" w:fill="auto"/>
            <w:vAlign w:val="center"/>
          </w:tcPr>
          <w:p w14:paraId="127A32C9" w14:textId="5F79A60C" w:rsidR="006A623F" w:rsidRPr="006943E3" w:rsidRDefault="006A623F"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12%</w:t>
            </w:r>
          </w:p>
        </w:tc>
        <w:tc>
          <w:tcPr>
            <w:tcW w:w="680" w:type="dxa"/>
            <w:tcBorders>
              <w:left w:val="single" w:sz="8" w:space="0" w:color="1F497D" w:themeColor="text2"/>
            </w:tcBorders>
            <w:shd w:val="clear" w:color="auto" w:fill="auto"/>
            <w:vAlign w:val="center"/>
          </w:tcPr>
          <w:p w14:paraId="74FB08A1" w14:textId="406348ED" w:rsidR="006A623F" w:rsidRPr="006943E3" w:rsidRDefault="006A623F"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35%</w:t>
            </w:r>
          </w:p>
        </w:tc>
        <w:tc>
          <w:tcPr>
            <w:tcW w:w="681" w:type="dxa"/>
            <w:shd w:val="clear" w:color="auto" w:fill="auto"/>
            <w:vAlign w:val="center"/>
          </w:tcPr>
          <w:p w14:paraId="5D8710DB" w14:textId="3C0535DA" w:rsidR="006A623F" w:rsidRPr="006943E3" w:rsidRDefault="006A623F"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w:t>
            </w:r>
          </w:p>
        </w:tc>
        <w:tc>
          <w:tcPr>
            <w:tcW w:w="709" w:type="dxa"/>
            <w:shd w:val="clear" w:color="auto" w:fill="auto"/>
            <w:vAlign w:val="center"/>
          </w:tcPr>
          <w:p w14:paraId="219E91E1" w14:textId="3D960F93" w:rsidR="006A623F" w:rsidRPr="006943E3" w:rsidRDefault="006A623F"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30%</w:t>
            </w:r>
          </w:p>
        </w:tc>
        <w:tc>
          <w:tcPr>
            <w:tcW w:w="709" w:type="dxa"/>
            <w:shd w:val="clear" w:color="auto" w:fill="auto"/>
            <w:vAlign w:val="center"/>
          </w:tcPr>
          <w:p w14:paraId="5B4F22ED" w14:textId="77D34E4A" w:rsidR="006A623F" w:rsidRPr="006943E3" w:rsidRDefault="006A623F"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13%</w:t>
            </w:r>
          </w:p>
        </w:tc>
        <w:tc>
          <w:tcPr>
            <w:tcW w:w="680" w:type="dxa"/>
            <w:shd w:val="clear" w:color="auto" w:fill="auto"/>
            <w:vAlign w:val="center"/>
          </w:tcPr>
          <w:p w14:paraId="05FBD52A" w14:textId="4BFB2AB6" w:rsidR="006A623F" w:rsidRPr="006943E3" w:rsidRDefault="006A623F"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17%</w:t>
            </w:r>
          </w:p>
        </w:tc>
        <w:tc>
          <w:tcPr>
            <w:tcW w:w="681" w:type="dxa"/>
            <w:tcBorders>
              <w:right w:val="dashSmallGap" w:sz="4" w:space="0" w:color="auto"/>
            </w:tcBorders>
            <w:shd w:val="clear" w:color="auto" w:fill="auto"/>
            <w:vAlign w:val="center"/>
          </w:tcPr>
          <w:p w14:paraId="292D516D" w14:textId="57810910" w:rsidR="006A623F" w:rsidRPr="006943E3" w:rsidRDefault="006A623F"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16%</w:t>
            </w:r>
          </w:p>
        </w:tc>
        <w:tc>
          <w:tcPr>
            <w:tcW w:w="680" w:type="dxa"/>
            <w:tcBorders>
              <w:left w:val="dashSmallGap" w:sz="4" w:space="0" w:color="auto"/>
            </w:tcBorders>
            <w:vAlign w:val="center"/>
          </w:tcPr>
          <w:p w14:paraId="4A9979AB" w14:textId="65C4A0E2" w:rsidR="006A623F" w:rsidRPr="006943E3" w:rsidRDefault="006A623F"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w:t>
            </w:r>
          </w:p>
        </w:tc>
        <w:tc>
          <w:tcPr>
            <w:tcW w:w="681" w:type="dxa"/>
            <w:tcBorders>
              <w:left w:val="single" w:sz="4" w:space="0" w:color="auto"/>
            </w:tcBorders>
            <w:vAlign w:val="center"/>
          </w:tcPr>
          <w:p w14:paraId="7CDD825D" w14:textId="60F98EFD" w:rsidR="006A623F" w:rsidRPr="006943E3" w:rsidRDefault="006A623F"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19%</w:t>
            </w:r>
          </w:p>
        </w:tc>
      </w:tr>
    </w:tbl>
    <w:p w14:paraId="03636BC8" w14:textId="3F5FBC5C" w:rsidR="00D4160D" w:rsidRDefault="00D4160D" w:rsidP="00D4160D">
      <w:pPr>
        <w:pStyle w:val="aFignote"/>
      </w:pPr>
      <w:r>
        <w:t>Base:</w:t>
      </w:r>
      <w:r>
        <w:tab/>
      </w:r>
      <w:r w:rsidR="00EC35E3" w:rsidRPr="006943E3">
        <w:t>Q1</w:t>
      </w:r>
      <w:r w:rsidR="00EC35E3">
        <w:t>9</w:t>
      </w:r>
      <w:r w:rsidR="00EC35E3" w:rsidRPr="006943E3">
        <w:t xml:space="preserve"> all respondents (n=</w:t>
      </w:r>
      <w:r w:rsidR="00EC35E3">
        <w:t>961</w:t>
      </w:r>
      <w:r w:rsidR="00EC35E3" w:rsidRPr="006943E3">
        <w:t>); Q2</w:t>
      </w:r>
      <w:r w:rsidR="00EC35E3">
        <w:t>2</w:t>
      </w:r>
      <w:r w:rsidR="00EC35E3" w:rsidRPr="006943E3">
        <w:t xml:space="preserve"> respondents </w:t>
      </w:r>
      <w:r w:rsidR="00EC35E3" w:rsidRPr="006943E3">
        <w:rPr>
          <w:rStyle w:val="aFignoteChar"/>
        </w:rPr>
        <w:t xml:space="preserve">who </w:t>
      </w:r>
      <w:r w:rsidR="00EC35E3" w:rsidRPr="006943E3">
        <w:t>drink alcohol (n=</w:t>
      </w:r>
      <w:r w:rsidR="00EC35E3">
        <w:t>724</w:t>
      </w:r>
      <w:r w:rsidR="006A623F">
        <w:t>)</w:t>
      </w:r>
      <w:r w:rsidR="00EC35E3" w:rsidRPr="006943E3">
        <w:t>; Q27 respondents who have taken drugs (n=</w:t>
      </w:r>
      <w:r w:rsidR="00EC35E3">
        <w:t>61</w:t>
      </w:r>
      <w:r w:rsidR="00EC35E3" w:rsidRPr="006943E3">
        <w:t>)</w:t>
      </w:r>
    </w:p>
    <w:p w14:paraId="182A9ACB" w14:textId="77777777" w:rsidR="00D4160D" w:rsidRPr="00B37622" w:rsidRDefault="00D4160D" w:rsidP="00D4160D">
      <w:pPr>
        <w:pStyle w:val="aFignote"/>
      </w:pPr>
      <w:r>
        <w:t>Q19</w:t>
      </w:r>
      <w:r w:rsidRPr="00B37622">
        <w:t xml:space="preserve"> </w:t>
      </w:r>
      <w:r w:rsidRPr="00B37622">
        <w:tab/>
        <w:t xml:space="preserve">Have you </w:t>
      </w:r>
      <w:r>
        <w:t xml:space="preserve">ever gotten into a car </w:t>
      </w:r>
      <w:r w:rsidRPr="00B37622">
        <w:t>when you knew or thought the driver was over the legal blood alcohol limit</w:t>
      </w:r>
      <w:r>
        <w:t xml:space="preserve"> </w:t>
      </w:r>
      <w:r w:rsidRPr="00B37622">
        <w:t>over the last 12 months?</w:t>
      </w:r>
      <w:r>
        <w:t xml:space="preserve"> [single response]</w:t>
      </w:r>
    </w:p>
    <w:p w14:paraId="35812DFF" w14:textId="77777777" w:rsidR="00D4160D" w:rsidRDefault="00D4160D" w:rsidP="00D4160D">
      <w:pPr>
        <w:pStyle w:val="aFignote"/>
      </w:pPr>
      <w:r w:rsidRPr="00B37622">
        <w:t>Q2</w:t>
      </w:r>
      <w:r>
        <w:t>2</w:t>
      </w:r>
      <w:r w:rsidRPr="00B37622">
        <w:tab/>
      </w:r>
      <w:r w:rsidRPr="00ED101F">
        <w:t>During the last 12 months, have you driven a car when you knew or thought you were over the legal blood alcohol limit? [single response]</w:t>
      </w:r>
    </w:p>
    <w:p w14:paraId="37CE57B8" w14:textId="77777777" w:rsidR="00D4160D" w:rsidRDefault="00D4160D" w:rsidP="00D4160D">
      <w:pPr>
        <w:pStyle w:val="aFignote"/>
      </w:pPr>
      <w:r w:rsidRPr="00B37622">
        <w:t>Q2</w:t>
      </w:r>
      <w:r>
        <w:t>7</w:t>
      </w:r>
      <w:r w:rsidRPr="00B37622">
        <w:tab/>
      </w:r>
      <w:r>
        <w:t>Have you driven a car after using recreational drugs in the last 12 months</w:t>
      </w:r>
      <w:r w:rsidRPr="00ED101F">
        <w:t>? [single response]</w:t>
      </w:r>
    </w:p>
    <w:p w14:paraId="72F86C4D" w14:textId="77777777" w:rsidR="006A623F" w:rsidRDefault="006A623F" w:rsidP="006A623F">
      <w:pPr>
        <w:pStyle w:val="aFignote"/>
        <w:rPr>
          <w:rFonts w:cs="Arial"/>
        </w:rPr>
      </w:pPr>
      <w:r>
        <w:t>*Note:</w:t>
      </w:r>
      <w:r>
        <w:tab/>
        <w:t>caution should be taken when interpreting drug driving figures due to small sample size (n=61)</w:t>
      </w:r>
    </w:p>
    <w:p w14:paraId="0207FDA6" w14:textId="77777777" w:rsidR="00A3027B" w:rsidRDefault="00A3027B" w:rsidP="00D4160D">
      <w:pPr>
        <w:pStyle w:val="aFignote"/>
      </w:pPr>
    </w:p>
    <w:p w14:paraId="49845AEE" w14:textId="775297FF" w:rsidR="00A3027B" w:rsidRDefault="00421E75" w:rsidP="00A3027B">
      <w:pPr>
        <w:pStyle w:val="SecBody"/>
      </w:pPr>
      <w:r>
        <w:t>Respondents who had been a passenger in a car where the</w:t>
      </w:r>
      <w:r w:rsidR="00A758FD">
        <w:t xml:space="preserve">y </w:t>
      </w:r>
      <w:r w:rsidR="006A2D61">
        <w:t xml:space="preserve">knew or </w:t>
      </w:r>
      <w:r w:rsidR="001F0E16">
        <w:t xml:space="preserve">thought </w:t>
      </w:r>
      <w:r w:rsidR="006A2D61">
        <w:t xml:space="preserve">that </w:t>
      </w:r>
      <w:r w:rsidR="00A758FD">
        <w:t>the</w:t>
      </w:r>
      <w:r>
        <w:t xml:space="preserve"> driver was over the limit were asked the main reason they got into the car. </w:t>
      </w:r>
      <w:r w:rsidR="005F7C94" w:rsidRPr="00B37622">
        <w:t xml:space="preserve">Figure </w:t>
      </w:r>
      <w:r w:rsidR="005F7C94">
        <w:rPr>
          <w:noProof/>
        </w:rPr>
        <w:t>6</w:t>
      </w:r>
      <w:r w:rsidR="005F7C94" w:rsidRPr="00B37622">
        <w:t>.</w:t>
      </w:r>
      <w:r w:rsidR="005F7C94">
        <w:rPr>
          <w:noProof/>
        </w:rPr>
        <w:t>4</w:t>
      </w:r>
      <w:r>
        <w:t xml:space="preserve"> shows that the main reason for being a passenger was that they believed the driver was capable (26%). Other notable mentions include just wanting to get home (14%) and </w:t>
      </w:r>
      <w:r w:rsidR="001F0E16">
        <w:t xml:space="preserve">that </w:t>
      </w:r>
      <w:r>
        <w:t>the trip was short (10%).</w:t>
      </w:r>
    </w:p>
    <w:p w14:paraId="1781ABCD" w14:textId="7C431AFB" w:rsidR="00A3027B" w:rsidRPr="00B37622" w:rsidRDefault="00A3027B" w:rsidP="00A3027B">
      <w:pPr>
        <w:pStyle w:val="aTablecaption"/>
      </w:pPr>
      <w:bookmarkStart w:id="144" w:name="_Ref436389632"/>
      <w:bookmarkStart w:id="145" w:name="_Toc439751028"/>
      <w:r w:rsidRPr="00B37622">
        <w:t xml:space="preserve">Figure </w:t>
      </w:r>
      <w:fldSimple w:instr=" STYLEREF 1 \s ">
        <w:r w:rsidR="005F7C94">
          <w:rPr>
            <w:noProof/>
          </w:rPr>
          <w:t>6</w:t>
        </w:r>
      </w:fldSimple>
      <w:r w:rsidRPr="00B37622">
        <w:t>.</w:t>
      </w:r>
      <w:fldSimple w:instr=" SEQ Figure \* ARABIC \s 1 ">
        <w:r w:rsidR="005F7C94">
          <w:rPr>
            <w:noProof/>
          </w:rPr>
          <w:t>4</w:t>
        </w:r>
      </w:fldSimple>
      <w:bookmarkEnd w:id="144"/>
      <w:r w:rsidRPr="00B37622">
        <w:t xml:space="preserve">: </w:t>
      </w:r>
      <w:r w:rsidRPr="006943E3">
        <w:t>Reasons for being a passenger when driver over the legal limit (%)</w:t>
      </w:r>
      <w:r>
        <w:t xml:space="preserve"> </w:t>
      </w:r>
      <w:r w:rsidR="001F1D9E">
        <w:rPr>
          <w:rStyle w:val="aTablecaptionChar"/>
          <w:b/>
          <w:bCs/>
        </w:rPr>
        <w:t>(2015)</w:t>
      </w:r>
      <w:bookmarkEnd w:id="145"/>
    </w:p>
    <w:p w14:paraId="64A8A027" w14:textId="4F955F85" w:rsidR="00A3027B" w:rsidRPr="006943E3" w:rsidRDefault="000E3168" w:rsidP="003475B3">
      <w:pPr>
        <w:pStyle w:val="Figure"/>
        <w:pBdr>
          <w:bottom w:val="none" w:sz="0" w:space="0" w:color="auto"/>
        </w:pBdr>
        <w:spacing w:after="0"/>
      </w:pPr>
      <w:r>
        <w:pict w14:anchorId="2BB4BBCD">
          <v:shape id="_x0000_i1043" type="#_x0000_t75" style="width:483pt;height:180pt">
            <v:imagedata r:id="rId38" o:title=""/>
          </v:shape>
        </w:pict>
      </w:r>
    </w:p>
    <w:p w14:paraId="3414D95A" w14:textId="2CD9B4B6" w:rsidR="00A3027B" w:rsidRPr="006943E3" w:rsidRDefault="00A3027B" w:rsidP="00A3027B">
      <w:pPr>
        <w:pStyle w:val="aFignote"/>
      </w:pPr>
      <w:r w:rsidRPr="006943E3">
        <w:t>Base:</w:t>
      </w:r>
      <w:r w:rsidRPr="006943E3">
        <w:tab/>
        <w:t>Respondents who had been a passenger when they thought the driver was over the legal limit (n=</w:t>
      </w:r>
      <w:r w:rsidR="00F468CC">
        <w:t>57</w:t>
      </w:r>
      <w:r w:rsidRPr="006943E3">
        <w:t>)</w:t>
      </w:r>
    </w:p>
    <w:p w14:paraId="1EE31BBA" w14:textId="77777777" w:rsidR="00A3027B" w:rsidRPr="006943E3" w:rsidRDefault="00A3027B" w:rsidP="00A3027B">
      <w:pPr>
        <w:pStyle w:val="aFignote"/>
        <w:rPr>
          <w:rFonts w:cs="Arial"/>
        </w:rPr>
      </w:pPr>
      <w:r>
        <w:t>Q20</w:t>
      </w:r>
      <w:r w:rsidRPr="006943E3">
        <w:tab/>
        <w:t>What was the main reason you got into a car when you knew or thought the driver was over the over the legal blood alcohol limit? [multiple response]</w:t>
      </w:r>
    </w:p>
    <w:p w14:paraId="09AB73BC" w14:textId="00F7A47C" w:rsidR="00A3027B" w:rsidRDefault="00A3027B">
      <w:pPr>
        <w:spacing w:after="200" w:line="276" w:lineRule="auto"/>
      </w:pPr>
    </w:p>
    <w:p w14:paraId="405CE931" w14:textId="77777777" w:rsidR="00865694" w:rsidRDefault="00865694">
      <w:pPr>
        <w:spacing w:after="200" w:line="276" w:lineRule="auto"/>
      </w:pPr>
      <w:r>
        <w:br w:type="page"/>
      </w:r>
    </w:p>
    <w:p w14:paraId="11839983" w14:textId="7FBC1C72" w:rsidR="00A3027B" w:rsidRDefault="00421E75" w:rsidP="00A3027B">
      <w:pPr>
        <w:pStyle w:val="SecBody"/>
      </w:pPr>
      <w:r>
        <w:lastRenderedPageBreak/>
        <w:t xml:space="preserve">Respondents were </w:t>
      </w:r>
      <w:r w:rsidR="001F0E16">
        <w:t xml:space="preserve">also </w:t>
      </w:r>
      <w:r>
        <w:t xml:space="preserve">asked the main reason why they </w:t>
      </w:r>
      <w:r w:rsidRPr="001F0E16">
        <w:rPr>
          <w:i/>
        </w:rPr>
        <w:t>drove</w:t>
      </w:r>
      <w:r>
        <w:t xml:space="preserve"> while over the legal limit. As seen in </w:t>
      </w:r>
      <w:r w:rsidR="005F7C94" w:rsidRPr="00B37622">
        <w:t xml:space="preserve">Figure </w:t>
      </w:r>
      <w:r w:rsidR="005F7C94">
        <w:rPr>
          <w:noProof/>
        </w:rPr>
        <w:t>6</w:t>
      </w:r>
      <w:r w:rsidR="005F7C94" w:rsidRPr="00B37622">
        <w:t>.</w:t>
      </w:r>
      <w:r w:rsidR="005F7C94">
        <w:rPr>
          <w:noProof/>
        </w:rPr>
        <w:t>5</w:t>
      </w:r>
      <w:r w:rsidR="001F0E16">
        <w:t>,</w:t>
      </w:r>
      <w:r>
        <w:t xml:space="preserve"> a quarter of respondents drove because they </w:t>
      </w:r>
      <w:r w:rsidR="001F0E16">
        <w:t>‘</w:t>
      </w:r>
      <w:r>
        <w:t>just wanted to get home</w:t>
      </w:r>
      <w:r w:rsidR="001F0E16">
        <w:t>’</w:t>
      </w:r>
      <w:r>
        <w:t xml:space="preserve"> (25%)</w:t>
      </w:r>
      <w:r w:rsidR="00D5052F">
        <w:t>,</w:t>
      </w:r>
      <w:r>
        <w:t xml:space="preserve"> </w:t>
      </w:r>
      <w:r w:rsidR="001F0E16">
        <w:t xml:space="preserve">a further 20% drove because it was a </w:t>
      </w:r>
      <w:r>
        <w:t xml:space="preserve">short </w:t>
      </w:r>
      <w:r w:rsidR="001F0E16">
        <w:t>trip</w:t>
      </w:r>
      <w:r>
        <w:t>. One in ten (11%) respondents claimed that there was no other method to get home.</w:t>
      </w:r>
    </w:p>
    <w:p w14:paraId="7D78B993" w14:textId="17798B36" w:rsidR="00A3027B" w:rsidRPr="00B37622" w:rsidRDefault="00A3027B" w:rsidP="00A3027B">
      <w:pPr>
        <w:pStyle w:val="aTablecaption"/>
      </w:pPr>
      <w:bookmarkStart w:id="146" w:name="_Ref436389647"/>
      <w:bookmarkStart w:id="147" w:name="_Toc439751029"/>
      <w:r w:rsidRPr="00B37622">
        <w:t xml:space="preserve">Figure </w:t>
      </w:r>
      <w:fldSimple w:instr=" STYLEREF 1 \s ">
        <w:r w:rsidR="005F7C94">
          <w:rPr>
            <w:noProof/>
          </w:rPr>
          <w:t>6</w:t>
        </w:r>
      </w:fldSimple>
      <w:r w:rsidRPr="00B37622">
        <w:t>.</w:t>
      </w:r>
      <w:fldSimple w:instr=" SEQ Figure \* ARABIC \s 1 ">
        <w:r w:rsidR="005F7C94">
          <w:rPr>
            <w:noProof/>
          </w:rPr>
          <w:t>5</w:t>
        </w:r>
      </w:fldSimple>
      <w:bookmarkEnd w:id="146"/>
      <w:r w:rsidRPr="00B37622">
        <w:t xml:space="preserve">: </w:t>
      </w:r>
      <w:r w:rsidRPr="006943E3">
        <w:t xml:space="preserve">Reasons for </w:t>
      </w:r>
      <w:r>
        <w:t xml:space="preserve">driving when </w:t>
      </w:r>
      <w:r w:rsidRPr="006943E3">
        <w:t>over the legal limit (%)</w:t>
      </w:r>
      <w:r>
        <w:t xml:space="preserve"> </w:t>
      </w:r>
      <w:r w:rsidR="001F1D9E">
        <w:rPr>
          <w:rStyle w:val="aTablecaptionChar"/>
          <w:b/>
          <w:bCs/>
        </w:rPr>
        <w:t>(2015)</w:t>
      </w:r>
      <w:bookmarkEnd w:id="147"/>
    </w:p>
    <w:p w14:paraId="564E4C28" w14:textId="5F1F6513" w:rsidR="00A3027B" w:rsidRPr="004B536D" w:rsidRDefault="000E3168" w:rsidP="004B536D">
      <w:pPr>
        <w:pStyle w:val="Figure"/>
        <w:pBdr>
          <w:bottom w:val="none" w:sz="0" w:space="0" w:color="auto"/>
        </w:pBdr>
        <w:tabs>
          <w:tab w:val="left" w:pos="1276"/>
        </w:tabs>
        <w:spacing w:after="0"/>
        <w:ind w:left="567" w:hanging="567"/>
        <w:rPr>
          <w:rStyle w:val="aFignoteChar"/>
          <w:b w:val="0"/>
        </w:rPr>
      </w:pPr>
      <w:r>
        <w:pict w14:anchorId="03B8AF07">
          <v:shape id="_x0000_i1044" type="#_x0000_t75" style="width:482.25pt;height:171.75pt">
            <v:imagedata r:id="rId39" o:title=""/>
          </v:shape>
        </w:pict>
      </w:r>
      <w:r w:rsidR="00A3027B" w:rsidRPr="004B536D">
        <w:rPr>
          <w:rStyle w:val="aFignoteChar"/>
          <w:b w:val="0"/>
        </w:rPr>
        <w:t>Base:</w:t>
      </w:r>
      <w:r w:rsidR="00A3027B" w:rsidRPr="004B536D">
        <w:rPr>
          <w:rStyle w:val="aFignoteChar"/>
          <w:b w:val="0"/>
        </w:rPr>
        <w:tab/>
        <w:t>Respondents who had driven when they thought the drive</w:t>
      </w:r>
      <w:r w:rsidR="00092B1B" w:rsidRPr="004B536D">
        <w:rPr>
          <w:rStyle w:val="aFignoteChar"/>
          <w:b w:val="0"/>
        </w:rPr>
        <w:t>r was over the legal limit (n=64</w:t>
      </w:r>
      <w:r w:rsidR="00A3027B" w:rsidRPr="004B536D">
        <w:rPr>
          <w:rStyle w:val="aFignoteChar"/>
          <w:b w:val="0"/>
        </w:rPr>
        <w:t>)</w:t>
      </w:r>
    </w:p>
    <w:p w14:paraId="14CC7F63" w14:textId="77777777" w:rsidR="00D4160D" w:rsidRDefault="00A3027B" w:rsidP="00A3027B">
      <w:pPr>
        <w:pStyle w:val="aFignote"/>
      </w:pPr>
      <w:r>
        <w:t>Q23</w:t>
      </w:r>
      <w:r w:rsidRPr="006943E3">
        <w:tab/>
        <w:t>What was the main reason for you driving a car when you knew or thought you were over the legal limit? [multiple response]</w:t>
      </w:r>
    </w:p>
    <w:p w14:paraId="043FBF2D" w14:textId="77777777" w:rsidR="00A3027B" w:rsidRDefault="00A3027B" w:rsidP="00A3027B">
      <w:pPr>
        <w:pStyle w:val="aFignote"/>
      </w:pPr>
    </w:p>
    <w:p w14:paraId="74C453B7" w14:textId="6DC6F0D8" w:rsidR="008F7E68" w:rsidRDefault="008F7E68" w:rsidP="00A3027B">
      <w:pPr>
        <w:pStyle w:val="SecBody"/>
      </w:pPr>
      <w:r>
        <w:t>The small group who had driven on drugs (n=</w:t>
      </w:r>
      <w:r w:rsidR="003C74B7">
        <w:t>10</w:t>
      </w:r>
      <w:r>
        <w:t xml:space="preserve">) were asked to provide the main reason why they had </w:t>
      </w:r>
      <w:r w:rsidR="001F0E16">
        <w:t>done so</w:t>
      </w:r>
      <w:r>
        <w:t xml:space="preserve">. The responses provided by those who had used drugs were similar to those that had driven after consuming alcohol. </w:t>
      </w:r>
      <w:r w:rsidR="004B536D">
        <w:t>A sample of responses is</w:t>
      </w:r>
      <w:r>
        <w:t xml:space="preserve"> </w:t>
      </w:r>
      <w:r w:rsidR="004B536D">
        <w:t xml:space="preserve">provided </w:t>
      </w:r>
      <w:r>
        <w:t>below:</w:t>
      </w:r>
    </w:p>
    <w:p w14:paraId="3F961DBB" w14:textId="67F56419" w:rsidR="008F7E68" w:rsidRPr="008F7E68" w:rsidRDefault="008F7E68" w:rsidP="008F7E68">
      <w:pPr>
        <w:pStyle w:val="SecBullets"/>
        <w:rPr>
          <w:i/>
        </w:rPr>
      </w:pPr>
      <w:r w:rsidRPr="008F7E68">
        <w:rPr>
          <w:i/>
        </w:rPr>
        <w:t>“Was the next day, didn’t think I would still have it in my system.”</w:t>
      </w:r>
    </w:p>
    <w:p w14:paraId="4C0E0D97" w14:textId="6C2D65A2" w:rsidR="008F7E68" w:rsidRPr="008F7E68" w:rsidRDefault="008F7E68" w:rsidP="008F7E68">
      <w:pPr>
        <w:pStyle w:val="SecBullets"/>
        <w:rPr>
          <w:i/>
        </w:rPr>
      </w:pPr>
      <w:r w:rsidRPr="008F7E68">
        <w:rPr>
          <w:i/>
        </w:rPr>
        <w:t>“Still felt in control to drive.”</w:t>
      </w:r>
    </w:p>
    <w:p w14:paraId="24A0E4F3" w14:textId="3015EFC1" w:rsidR="008F7E68" w:rsidRDefault="008F7E68" w:rsidP="008F7E68">
      <w:pPr>
        <w:pStyle w:val="SecBullets"/>
        <w:rPr>
          <w:i/>
        </w:rPr>
      </w:pPr>
      <w:r w:rsidRPr="008F7E68">
        <w:rPr>
          <w:i/>
        </w:rPr>
        <w:t>“To get home.”</w:t>
      </w:r>
    </w:p>
    <w:p w14:paraId="0E63E034" w14:textId="7EBFCF8B" w:rsidR="00A3027B" w:rsidRDefault="001F0E16" w:rsidP="00A3027B">
      <w:pPr>
        <w:pStyle w:val="SecBody"/>
      </w:pPr>
      <w:r>
        <w:t xml:space="preserve">In </w:t>
      </w:r>
      <w:r w:rsidR="006A2D61">
        <w:t xml:space="preserve">the </w:t>
      </w:r>
      <w:r>
        <w:t xml:space="preserve">2015 </w:t>
      </w:r>
      <w:r w:rsidR="001F1D9E">
        <w:t>‘</w:t>
      </w:r>
      <w:r>
        <w:t>Pulse</w:t>
      </w:r>
      <w:r w:rsidR="001F1D9E">
        <w:t>’ RSM</w:t>
      </w:r>
      <w:r>
        <w:t>, a question was introduced which asked r</w:t>
      </w:r>
      <w:r w:rsidR="00421E75">
        <w:t xml:space="preserve">espondents how many times in the last four weeks they </w:t>
      </w:r>
      <w:r>
        <w:t xml:space="preserve">had </w:t>
      </w:r>
      <w:r w:rsidR="00421E75">
        <w:t xml:space="preserve">driven a car after drinking when they knew or thought they were </w:t>
      </w:r>
      <w:r w:rsidR="00421E75" w:rsidRPr="001F0E16">
        <w:rPr>
          <w:b/>
        </w:rPr>
        <w:t>under</w:t>
      </w:r>
      <w:r w:rsidR="00421E75">
        <w:t xml:space="preserve"> the limit. More than half (5</w:t>
      </w:r>
      <w:r w:rsidR="00865694">
        <w:t>3</w:t>
      </w:r>
      <w:r w:rsidR="00421E75">
        <w:t xml:space="preserve">%) </w:t>
      </w:r>
      <w:r>
        <w:t xml:space="preserve">of respondents </w:t>
      </w:r>
      <w:r w:rsidR="00421E75">
        <w:t xml:space="preserve">reported </w:t>
      </w:r>
      <w:r>
        <w:t xml:space="preserve">that they had not driven </w:t>
      </w:r>
      <w:r w:rsidR="00421E75">
        <w:t>after drinking</w:t>
      </w:r>
      <w:r>
        <w:t xml:space="preserve"> even if they thought they were under the limit</w:t>
      </w:r>
      <w:r w:rsidR="00865694">
        <w:t xml:space="preserve"> in the ‘Pulse’, increasing marginally to 57% in the 2015 ‘Main’.</w:t>
      </w:r>
      <w:r w:rsidR="00421E75">
        <w:t xml:space="preserve"> </w:t>
      </w:r>
      <w:r w:rsidR="00865694">
        <w:t>J</w:t>
      </w:r>
      <w:r w:rsidR="00421E75">
        <w:t>ust over a quarter (26%) reported</w:t>
      </w:r>
      <w:r>
        <w:t xml:space="preserve"> driving 1 to 3 times. A small</w:t>
      </w:r>
      <w:r w:rsidR="00421E75">
        <w:t xml:space="preserve"> proportion (5%) reported having not driven a car at all in the last four weeks. </w:t>
      </w:r>
    </w:p>
    <w:p w14:paraId="782F1073" w14:textId="77777777" w:rsidR="00A3027B" w:rsidRPr="006943E3" w:rsidRDefault="00A3027B" w:rsidP="00A3027B">
      <w:pPr>
        <w:pStyle w:val="aTablecaption"/>
      </w:pPr>
      <w:bookmarkStart w:id="148" w:name="_Toc428346690"/>
      <w:bookmarkStart w:id="149" w:name="_Toc439751030"/>
      <w:r w:rsidRPr="006943E3">
        <w:t xml:space="preserve">Figure </w:t>
      </w:r>
      <w:fldSimple w:instr=" STYLEREF 1 \s ">
        <w:r w:rsidR="005F7C94">
          <w:rPr>
            <w:noProof/>
          </w:rPr>
          <w:t>6</w:t>
        </w:r>
      </w:fldSimple>
      <w:r w:rsidRPr="006943E3">
        <w:t>.</w:t>
      </w:r>
      <w:fldSimple w:instr=" SEQ Figure \* ARABIC \s 1 ">
        <w:r w:rsidR="005F7C94">
          <w:rPr>
            <w:noProof/>
          </w:rPr>
          <w:t>6</w:t>
        </w:r>
      </w:fldSimple>
      <w:r w:rsidRPr="006943E3">
        <w:t>: Number of times driven under the limit (%)</w:t>
      </w:r>
      <w:bookmarkEnd w:id="148"/>
      <w:r>
        <w:t xml:space="preserve"> (2015 Pulse and Main)</w:t>
      </w:r>
      <w:bookmarkEnd w:id="149"/>
    </w:p>
    <w:p w14:paraId="7AD94EC7" w14:textId="7AB760D6" w:rsidR="00A3027B" w:rsidRPr="00995A49" w:rsidRDefault="000E3168" w:rsidP="00995A49">
      <w:pPr>
        <w:pStyle w:val="Figure"/>
        <w:pBdr>
          <w:bottom w:val="none" w:sz="0" w:space="0" w:color="auto"/>
        </w:pBdr>
        <w:tabs>
          <w:tab w:val="left" w:pos="1276"/>
        </w:tabs>
        <w:spacing w:after="0"/>
        <w:ind w:left="567"/>
        <w:rPr>
          <w:rStyle w:val="aFignoteChar"/>
          <w:b w:val="0"/>
        </w:rPr>
      </w:pPr>
      <w:r>
        <w:pict w14:anchorId="11B57E35">
          <v:shape id="_x0000_i1045" type="#_x0000_t75" style="width:454.5pt;height:129pt">
            <v:imagedata r:id="rId40" o:title=""/>
          </v:shape>
        </w:pict>
      </w:r>
      <w:r w:rsidR="00101F08" w:rsidRPr="00995A49">
        <w:rPr>
          <w:rStyle w:val="aFignoteChar"/>
          <w:b w:val="0"/>
        </w:rPr>
        <w:t>Base:</w:t>
      </w:r>
      <w:r w:rsidR="00101F08" w:rsidRPr="00995A49">
        <w:rPr>
          <w:rStyle w:val="aFignoteChar"/>
          <w:b w:val="0"/>
        </w:rPr>
        <w:tab/>
        <w:t>All respondents (n=961)</w:t>
      </w:r>
    </w:p>
    <w:p w14:paraId="7DB01396" w14:textId="77777777" w:rsidR="00A3027B" w:rsidRPr="006943E3" w:rsidRDefault="00A3027B" w:rsidP="00A3027B">
      <w:pPr>
        <w:pStyle w:val="aFignote"/>
        <w:rPr>
          <w:lang w:eastAsia="en-AU"/>
        </w:rPr>
      </w:pPr>
      <w:r w:rsidRPr="006943E3">
        <w:t>Q</w:t>
      </w:r>
      <w:r>
        <w:t>24</w:t>
      </w:r>
      <w:r w:rsidRPr="006943E3">
        <w:tab/>
        <w:t xml:space="preserve">How many times have you driven a car after drinking when you knew or thought you were </w:t>
      </w:r>
      <w:r w:rsidRPr="006943E3">
        <w:rPr>
          <w:b/>
        </w:rPr>
        <w:t>under</w:t>
      </w:r>
      <w:r w:rsidRPr="006943E3">
        <w:t xml:space="preserve"> the legal blood alcohol limit in the last four weeks?</w:t>
      </w:r>
    </w:p>
    <w:p w14:paraId="5556C692" w14:textId="066CA2E6" w:rsidR="0020639E" w:rsidRDefault="005219B8" w:rsidP="0020639E">
      <w:pPr>
        <w:pStyle w:val="Heading2"/>
      </w:pPr>
      <w:bookmarkStart w:id="150" w:name="_Toc439750990"/>
      <w:r>
        <w:lastRenderedPageBreak/>
        <w:t xml:space="preserve">Regression analysis </w:t>
      </w:r>
      <w:r w:rsidR="0020639E" w:rsidRPr="002F7AAB">
        <w:t>(</w:t>
      </w:r>
      <w:r w:rsidR="0020639E">
        <w:t>drink driving</w:t>
      </w:r>
      <w:r w:rsidR="0020639E" w:rsidRPr="002F7AAB">
        <w:t>)</w:t>
      </w:r>
      <w:bookmarkEnd w:id="150"/>
    </w:p>
    <w:p w14:paraId="29E1A09E" w14:textId="0B23BE41" w:rsidR="0020639E" w:rsidRDefault="005219B8" w:rsidP="0020639E">
      <w:pPr>
        <w:pStyle w:val="Heading3"/>
      </w:pPr>
      <w:r>
        <w:t>Self-reported d</w:t>
      </w:r>
      <w:r w:rsidR="0020639E">
        <w:t>rink driving regression</w:t>
      </w:r>
    </w:p>
    <w:p w14:paraId="4FDBA344" w14:textId="77777777" w:rsidR="0020639E" w:rsidRPr="002575D2" w:rsidRDefault="0020639E" w:rsidP="0020639E">
      <w:pPr>
        <w:pStyle w:val="SecBody"/>
      </w:pPr>
      <w:r w:rsidRPr="002575D2">
        <w:t xml:space="preserve">After accounting for other differences, there remained some significant effects across </w:t>
      </w:r>
      <w:r>
        <w:t>gender</w:t>
      </w:r>
      <w:r w:rsidRPr="002575D2">
        <w:t xml:space="preserve">, age </w:t>
      </w:r>
      <w:r>
        <w:t xml:space="preserve">group </w:t>
      </w:r>
      <w:r w:rsidRPr="002575D2">
        <w:t xml:space="preserve">and vehicle type in terms of the propensity to </w:t>
      </w:r>
      <w:r>
        <w:t>drive while over the legal limit</w:t>
      </w:r>
      <w:r w:rsidRPr="002575D2">
        <w:t>:</w:t>
      </w:r>
    </w:p>
    <w:p w14:paraId="381347B0" w14:textId="77777777" w:rsidR="0020639E" w:rsidRPr="002575D2" w:rsidRDefault="0020639E" w:rsidP="0020639E">
      <w:pPr>
        <w:pStyle w:val="SecBullets"/>
      </w:pPr>
      <w:r w:rsidRPr="002575D2">
        <w:t>Males were</w:t>
      </w:r>
      <w:r>
        <w:t xml:space="preserve"> more than</w:t>
      </w:r>
      <w:r w:rsidRPr="002575D2">
        <w:t xml:space="preserve"> twice as likely as females to </w:t>
      </w:r>
      <w:r>
        <w:t>have driven while drunk in the past year</w:t>
      </w:r>
      <w:r w:rsidRPr="002575D2">
        <w:t>;</w:t>
      </w:r>
    </w:p>
    <w:p w14:paraId="56B1F890" w14:textId="77777777" w:rsidR="0020639E" w:rsidRPr="002575D2" w:rsidRDefault="0020639E" w:rsidP="0020639E">
      <w:pPr>
        <w:pStyle w:val="SecBullets"/>
      </w:pPr>
      <w:r w:rsidRPr="002575D2">
        <w:t>Respondents age</w:t>
      </w:r>
      <w:r>
        <w:t>d</w:t>
      </w:r>
      <w:r w:rsidRPr="002575D2">
        <w:t xml:space="preserve"> 61 or older were less likely </w:t>
      </w:r>
      <w:r>
        <w:t>to have driven while drunk</w:t>
      </w:r>
      <w:r w:rsidRPr="002575D2">
        <w:t xml:space="preserve"> than those aged 18</w:t>
      </w:r>
      <w:r>
        <w:t xml:space="preserve"> to </w:t>
      </w:r>
      <w:r w:rsidRPr="002575D2">
        <w:t>25 years; and</w:t>
      </w:r>
    </w:p>
    <w:p w14:paraId="3A9DDC0E" w14:textId="77777777" w:rsidR="00A0433B" w:rsidRPr="002575D2" w:rsidRDefault="00A0433B" w:rsidP="00A0433B">
      <w:pPr>
        <w:pStyle w:val="SecBullets"/>
      </w:pPr>
      <w:r>
        <w:t>SUV/4WD</w:t>
      </w:r>
      <w:r w:rsidRPr="002575D2">
        <w:t xml:space="preserve"> drivers were less likely </w:t>
      </w:r>
      <w:r>
        <w:t>to have driven while drunk</w:t>
      </w:r>
      <w:r w:rsidRPr="002575D2">
        <w:t xml:space="preserve"> compared to drivers</w:t>
      </w:r>
      <w:r>
        <w:t xml:space="preserve"> of passenger cars</w:t>
      </w:r>
      <w:r w:rsidRPr="002575D2">
        <w:t>.</w:t>
      </w:r>
    </w:p>
    <w:p w14:paraId="11C4CBF2" w14:textId="77777777" w:rsidR="0020639E" w:rsidRPr="00BD01E7" w:rsidRDefault="0020639E" w:rsidP="0020639E">
      <w:pPr>
        <w:pStyle w:val="aTablecaption"/>
      </w:pPr>
      <w:bookmarkStart w:id="151" w:name="_Toc439751031"/>
      <w:r w:rsidRPr="00BD01E7">
        <w:t xml:space="preserve">Figure </w:t>
      </w:r>
      <w:fldSimple w:instr=" STYLEREF 1 \s ">
        <w:r w:rsidR="005F7C94">
          <w:rPr>
            <w:noProof/>
          </w:rPr>
          <w:t>6</w:t>
        </w:r>
      </w:fldSimple>
      <w:r w:rsidRPr="00BD01E7">
        <w:t>.</w:t>
      </w:r>
      <w:fldSimple w:instr=" SEQ Figure \* ARABIC \s 1 ">
        <w:r w:rsidR="005F7C94">
          <w:rPr>
            <w:noProof/>
          </w:rPr>
          <w:t>7</w:t>
        </w:r>
      </w:fldSimple>
      <w:r w:rsidRPr="00BD01E7">
        <w:t>: Odds ratios for model of Drink driving</w:t>
      </w:r>
      <w:bookmarkEnd w:id="151"/>
    </w:p>
    <w:p w14:paraId="45D0BA70" w14:textId="6DFE9B3D" w:rsidR="0020639E" w:rsidRPr="00B40451" w:rsidRDefault="00A0433B" w:rsidP="0020639E">
      <w:pPr>
        <w:pStyle w:val="SecBody"/>
      </w:pPr>
      <w:r>
        <w:rPr>
          <w:noProof/>
          <w:sz w:val="18"/>
          <w:lang w:eastAsia="en-AU"/>
        </w:rPr>
        <w:drawing>
          <wp:inline distT="0" distB="0" distL="0" distR="0" wp14:anchorId="5B96559D" wp14:editId="315F5BF3">
            <wp:extent cx="5727994" cy="5727994"/>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inkdrive.png"/>
                    <pic:cNvPicPr/>
                  </pic:nvPicPr>
                  <pic:blipFill>
                    <a:blip r:embed="rId41">
                      <a:extLst>
                        <a:ext uri="{28A0092B-C50C-407E-A947-70E740481C1C}">
                          <a14:useLocalDpi xmlns:a14="http://schemas.microsoft.com/office/drawing/2010/main" val="0"/>
                        </a:ext>
                      </a:extLst>
                    </a:blip>
                    <a:stretch>
                      <a:fillRect/>
                    </a:stretch>
                  </pic:blipFill>
                  <pic:spPr>
                    <a:xfrm>
                      <a:off x="0" y="0"/>
                      <a:ext cx="5727994" cy="5727994"/>
                    </a:xfrm>
                    <a:prstGeom prst="rect">
                      <a:avLst/>
                    </a:prstGeom>
                  </pic:spPr>
                </pic:pic>
              </a:graphicData>
            </a:graphic>
          </wp:inline>
        </w:drawing>
      </w:r>
    </w:p>
    <w:p w14:paraId="738D2503" w14:textId="77777777" w:rsidR="0020639E" w:rsidRPr="00B40451" w:rsidRDefault="0020639E" w:rsidP="0020639E">
      <w:pPr>
        <w:spacing w:after="200" w:line="276" w:lineRule="auto"/>
        <w:rPr>
          <w:sz w:val="18"/>
          <w:highlight w:val="yellow"/>
        </w:rPr>
      </w:pPr>
      <w:r w:rsidRPr="00B40451">
        <w:rPr>
          <w:sz w:val="18"/>
          <w:highlight w:val="yellow"/>
        </w:rPr>
        <w:br w:type="page"/>
      </w:r>
    </w:p>
    <w:p w14:paraId="2DECFEF5" w14:textId="40191F09" w:rsidR="0020639E" w:rsidRDefault="0020639E" w:rsidP="0020639E">
      <w:pPr>
        <w:pStyle w:val="Heading3"/>
        <w:numPr>
          <w:ilvl w:val="2"/>
          <w:numId w:val="32"/>
        </w:numPr>
      </w:pPr>
      <w:r>
        <w:lastRenderedPageBreak/>
        <w:t>Perceptions of being caught driving over 0.05 regression</w:t>
      </w:r>
    </w:p>
    <w:p w14:paraId="77FDBFD6" w14:textId="77777777" w:rsidR="0020639E" w:rsidRPr="006E28DA" w:rsidRDefault="0020639E" w:rsidP="0020639E">
      <w:pPr>
        <w:pStyle w:val="SecBody"/>
      </w:pPr>
      <w:r w:rsidRPr="006E28DA">
        <w:t xml:space="preserve">After accounting for other differences between respondents, only age remained as significantly associated with the propensity to agree that it is easy to avoid being caught while driving over the </w:t>
      </w:r>
      <w:r>
        <w:t>0.05</w:t>
      </w:r>
      <w:r w:rsidRPr="006E28DA">
        <w:t xml:space="preserve"> limit</w:t>
      </w:r>
      <w:r>
        <w:t>. R</w:t>
      </w:r>
      <w:r w:rsidRPr="006E28DA">
        <w:t>espondents aged 40-60 years</w:t>
      </w:r>
      <w:r>
        <w:t xml:space="preserve"> were</w:t>
      </w:r>
      <w:r w:rsidRPr="006E28DA">
        <w:t xml:space="preserve"> approximately half as likely to be in this category compared to those aged 18-25 years.</w:t>
      </w:r>
    </w:p>
    <w:p w14:paraId="5CB575D8" w14:textId="77777777" w:rsidR="0020639E" w:rsidRPr="006E28DA" w:rsidRDefault="0020639E" w:rsidP="0020639E">
      <w:pPr>
        <w:pStyle w:val="Caption"/>
        <w:keepNext/>
        <w:jc w:val="left"/>
        <w:rPr>
          <w:sz w:val="20"/>
        </w:rPr>
      </w:pPr>
      <w:bookmarkStart w:id="152" w:name="_Toc439751032"/>
      <w:r w:rsidRPr="00BD01E7">
        <w:rPr>
          <w:rStyle w:val="aTablecaptionChar"/>
          <w:b/>
        </w:rPr>
        <w:t xml:space="preserve">Figure </w:t>
      </w:r>
      <w:r w:rsidRPr="00BD01E7">
        <w:rPr>
          <w:rStyle w:val="aTablecaptionChar"/>
          <w:b/>
        </w:rPr>
        <w:fldChar w:fldCharType="begin"/>
      </w:r>
      <w:r w:rsidRPr="00BD01E7">
        <w:rPr>
          <w:rStyle w:val="aTablecaptionChar"/>
          <w:b/>
        </w:rPr>
        <w:instrText xml:space="preserve"> STYLEREF 1 \s </w:instrText>
      </w:r>
      <w:r w:rsidRPr="00BD01E7">
        <w:rPr>
          <w:rStyle w:val="aTablecaptionChar"/>
          <w:b/>
        </w:rPr>
        <w:fldChar w:fldCharType="separate"/>
      </w:r>
      <w:r w:rsidR="005F7C94">
        <w:rPr>
          <w:rStyle w:val="aTablecaptionChar"/>
          <w:b/>
          <w:noProof/>
        </w:rPr>
        <w:t>6</w:t>
      </w:r>
      <w:r w:rsidRPr="00BD01E7">
        <w:rPr>
          <w:rStyle w:val="aTablecaptionChar"/>
          <w:b/>
        </w:rPr>
        <w:fldChar w:fldCharType="end"/>
      </w:r>
      <w:r w:rsidRPr="00BD01E7">
        <w:rPr>
          <w:rStyle w:val="aTablecaptionChar"/>
          <w:b/>
        </w:rPr>
        <w:t>.</w:t>
      </w:r>
      <w:r w:rsidRPr="00BD01E7">
        <w:rPr>
          <w:rStyle w:val="aTablecaptionChar"/>
          <w:b/>
        </w:rPr>
        <w:fldChar w:fldCharType="begin"/>
      </w:r>
      <w:r w:rsidRPr="00BD01E7">
        <w:rPr>
          <w:rStyle w:val="aTablecaptionChar"/>
          <w:b/>
        </w:rPr>
        <w:instrText xml:space="preserve"> SEQ Figure \* ARABIC \s 1 </w:instrText>
      </w:r>
      <w:r w:rsidRPr="00BD01E7">
        <w:rPr>
          <w:rStyle w:val="aTablecaptionChar"/>
          <w:b/>
        </w:rPr>
        <w:fldChar w:fldCharType="separate"/>
      </w:r>
      <w:r w:rsidR="005F7C94">
        <w:rPr>
          <w:rStyle w:val="aTablecaptionChar"/>
          <w:b/>
          <w:noProof/>
        </w:rPr>
        <w:t>8</w:t>
      </w:r>
      <w:r w:rsidRPr="00BD01E7">
        <w:rPr>
          <w:rStyle w:val="aTablecaptionChar"/>
          <w:b/>
        </w:rPr>
        <w:fldChar w:fldCharType="end"/>
      </w:r>
      <w:r w:rsidRPr="00BD01E7">
        <w:rPr>
          <w:rStyle w:val="aTablecaptionChar"/>
          <w:b/>
        </w:rPr>
        <w:t>:</w:t>
      </w:r>
      <w:r w:rsidRPr="002575D2">
        <w:rPr>
          <w:sz w:val="20"/>
        </w:rPr>
        <w:t xml:space="preserve"> </w:t>
      </w:r>
      <w:r w:rsidRPr="006E28DA">
        <w:rPr>
          <w:sz w:val="20"/>
        </w:rPr>
        <w:t xml:space="preserve">Odds ratios for model of </w:t>
      </w:r>
      <w:r w:rsidRPr="006E28DA">
        <w:rPr>
          <w:i/>
          <w:sz w:val="20"/>
        </w:rPr>
        <w:t xml:space="preserve">Easy to avoid being caught while driving over </w:t>
      </w:r>
      <w:r>
        <w:rPr>
          <w:i/>
          <w:sz w:val="20"/>
        </w:rPr>
        <w:t>0.05</w:t>
      </w:r>
      <w:r w:rsidRPr="006E28DA">
        <w:rPr>
          <w:i/>
          <w:sz w:val="20"/>
        </w:rPr>
        <w:t xml:space="preserve"> limit</w:t>
      </w:r>
      <w:bookmarkEnd w:id="152"/>
    </w:p>
    <w:p w14:paraId="3876B81C" w14:textId="42D6A643" w:rsidR="0020639E" w:rsidRDefault="00A0433B" w:rsidP="0020639E">
      <w:pPr>
        <w:pStyle w:val="SecBody"/>
        <w:rPr>
          <w:highlight w:val="yellow"/>
        </w:rPr>
      </w:pPr>
      <w:r>
        <w:rPr>
          <w:noProof/>
          <w:sz w:val="18"/>
          <w:lang w:eastAsia="en-AU"/>
        </w:rPr>
        <w:drawing>
          <wp:inline distT="0" distB="0" distL="0" distR="0" wp14:anchorId="3FB52D16" wp14:editId="248F692E">
            <wp:extent cx="5727994" cy="5727994"/>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rinkcaught1.png"/>
                    <pic:cNvPicPr/>
                  </pic:nvPicPr>
                  <pic:blipFill>
                    <a:blip r:embed="rId42">
                      <a:extLst>
                        <a:ext uri="{28A0092B-C50C-407E-A947-70E740481C1C}">
                          <a14:useLocalDpi xmlns:a14="http://schemas.microsoft.com/office/drawing/2010/main" val="0"/>
                        </a:ext>
                      </a:extLst>
                    </a:blip>
                    <a:stretch>
                      <a:fillRect/>
                    </a:stretch>
                  </pic:blipFill>
                  <pic:spPr>
                    <a:xfrm>
                      <a:off x="0" y="0"/>
                      <a:ext cx="5727994" cy="5727994"/>
                    </a:xfrm>
                    <a:prstGeom prst="rect">
                      <a:avLst/>
                    </a:prstGeom>
                  </pic:spPr>
                </pic:pic>
              </a:graphicData>
            </a:graphic>
          </wp:inline>
        </w:drawing>
      </w:r>
    </w:p>
    <w:p w14:paraId="3D81DF71" w14:textId="77777777" w:rsidR="0020639E" w:rsidRPr="00B40451" w:rsidRDefault="0020639E" w:rsidP="0020639E">
      <w:pPr>
        <w:spacing w:after="200" w:line="276" w:lineRule="auto"/>
        <w:rPr>
          <w:sz w:val="18"/>
          <w:highlight w:val="yellow"/>
        </w:rPr>
      </w:pPr>
      <w:r w:rsidRPr="00B40451">
        <w:rPr>
          <w:sz w:val="18"/>
          <w:highlight w:val="yellow"/>
        </w:rPr>
        <w:br w:type="page"/>
      </w:r>
    </w:p>
    <w:p w14:paraId="515A7133" w14:textId="61D856D9" w:rsidR="0020639E" w:rsidRPr="006E28DA" w:rsidRDefault="0020639E" w:rsidP="0020639E">
      <w:pPr>
        <w:pStyle w:val="SecBody"/>
      </w:pPr>
      <w:r w:rsidRPr="006E28DA">
        <w:lastRenderedPageBreak/>
        <w:t>After accounting for other differences between respondents, only age remained as significantly associated with the propensity to</w:t>
      </w:r>
      <w:r>
        <w:t xml:space="preserve"> agree that there is a high chance of being caught while driving over the legal limit. R</w:t>
      </w:r>
      <w:r w:rsidRPr="006E28DA">
        <w:t xml:space="preserve">espondents aged 40-60 years </w:t>
      </w:r>
      <w:r>
        <w:t>were</w:t>
      </w:r>
      <w:r w:rsidRPr="006E28DA">
        <w:t xml:space="preserve"> approximately twice as likely to </w:t>
      </w:r>
      <w:r>
        <w:t>agree</w:t>
      </w:r>
      <w:r w:rsidRPr="006E28DA">
        <w:t xml:space="preserve"> compared to those aged 18-25 years</w:t>
      </w:r>
      <w:r>
        <w:t>.</w:t>
      </w:r>
    </w:p>
    <w:p w14:paraId="15B5848D" w14:textId="77777777" w:rsidR="0020639E" w:rsidRPr="006E28DA" w:rsidRDefault="0020639E" w:rsidP="0020639E">
      <w:pPr>
        <w:pStyle w:val="Caption"/>
        <w:keepNext/>
        <w:jc w:val="left"/>
        <w:rPr>
          <w:sz w:val="20"/>
        </w:rPr>
      </w:pPr>
      <w:bookmarkStart w:id="153" w:name="_Toc439751033"/>
      <w:r w:rsidRPr="00BD01E7">
        <w:rPr>
          <w:rStyle w:val="aTablecaptionChar"/>
          <w:b/>
        </w:rPr>
        <w:t xml:space="preserve">Figure </w:t>
      </w:r>
      <w:r w:rsidRPr="00BD01E7">
        <w:rPr>
          <w:rStyle w:val="aTablecaptionChar"/>
          <w:b/>
        </w:rPr>
        <w:fldChar w:fldCharType="begin"/>
      </w:r>
      <w:r w:rsidRPr="00BD01E7">
        <w:rPr>
          <w:rStyle w:val="aTablecaptionChar"/>
          <w:b/>
        </w:rPr>
        <w:instrText xml:space="preserve"> STYLEREF 1 \s </w:instrText>
      </w:r>
      <w:r w:rsidRPr="00BD01E7">
        <w:rPr>
          <w:rStyle w:val="aTablecaptionChar"/>
          <w:b/>
        </w:rPr>
        <w:fldChar w:fldCharType="separate"/>
      </w:r>
      <w:r w:rsidR="005F7C94">
        <w:rPr>
          <w:rStyle w:val="aTablecaptionChar"/>
          <w:b/>
          <w:noProof/>
        </w:rPr>
        <w:t>6</w:t>
      </w:r>
      <w:r w:rsidRPr="00BD01E7">
        <w:rPr>
          <w:rStyle w:val="aTablecaptionChar"/>
          <w:b/>
        </w:rPr>
        <w:fldChar w:fldCharType="end"/>
      </w:r>
      <w:r w:rsidRPr="00BD01E7">
        <w:rPr>
          <w:rStyle w:val="aTablecaptionChar"/>
          <w:b/>
        </w:rPr>
        <w:t>.</w:t>
      </w:r>
      <w:r w:rsidRPr="00BD01E7">
        <w:rPr>
          <w:rStyle w:val="aTablecaptionChar"/>
          <w:b/>
        </w:rPr>
        <w:fldChar w:fldCharType="begin"/>
      </w:r>
      <w:r w:rsidRPr="00BD01E7">
        <w:rPr>
          <w:rStyle w:val="aTablecaptionChar"/>
          <w:b/>
        </w:rPr>
        <w:instrText xml:space="preserve"> SEQ Figure \* ARABIC \s 1 </w:instrText>
      </w:r>
      <w:r w:rsidRPr="00BD01E7">
        <w:rPr>
          <w:rStyle w:val="aTablecaptionChar"/>
          <w:b/>
        </w:rPr>
        <w:fldChar w:fldCharType="separate"/>
      </w:r>
      <w:r w:rsidR="005F7C94">
        <w:rPr>
          <w:rStyle w:val="aTablecaptionChar"/>
          <w:b/>
          <w:noProof/>
        </w:rPr>
        <w:t>9</w:t>
      </w:r>
      <w:r w:rsidRPr="00BD01E7">
        <w:rPr>
          <w:rStyle w:val="aTablecaptionChar"/>
          <w:b/>
        </w:rPr>
        <w:fldChar w:fldCharType="end"/>
      </w:r>
      <w:r w:rsidRPr="00BD01E7">
        <w:rPr>
          <w:rStyle w:val="aTablecaptionChar"/>
          <w:b/>
        </w:rPr>
        <w:t>:</w:t>
      </w:r>
      <w:r w:rsidRPr="002575D2">
        <w:rPr>
          <w:sz w:val="20"/>
        </w:rPr>
        <w:t xml:space="preserve"> </w:t>
      </w:r>
      <w:r w:rsidRPr="006E28DA">
        <w:rPr>
          <w:sz w:val="20"/>
        </w:rPr>
        <w:t xml:space="preserve">Odds ratios for model of </w:t>
      </w:r>
      <w:r w:rsidRPr="006E28DA">
        <w:rPr>
          <w:i/>
          <w:sz w:val="20"/>
        </w:rPr>
        <w:t xml:space="preserve">High change of being caught while driving over </w:t>
      </w:r>
      <w:r>
        <w:rPr>
          <w:i/>
          <w:sz w:val="20"/>
        </w:rPr>
        <w:t>0.05</w:t>
      </w:r>
      <w:r w:rsidRPr="006E28DA">
        <w:rPr>
          <w:i/>
          <w:sz w:val="20"/>
        </w:rPr>
        <w:t xml:space="preserve"> limit</w:t>
      </w:r>
      <w:bookmarkEnd w:id="153"/>
    </w:p>
    <w:p w14:paraId="6FAAD296" w14:textId="03254E3B" w:rsidR="0020639E" w:rsidRDefault="00A0433B" w:rsidP="0020639E">
      <w:pPr>
        <w:pStyle w:val="SecBody"/>
        <w:rPr>
          <w:highlight w:val="yellow"/>
        </w:rPr>
      </w:pPr>
      <w:r>
        <w:rPr>
          <w:noProof/>
          <w:sz w:val="18"/>
          <w:lang w:eastAsia="en-AU"/>
        </w:rPr>
        <w:drawing>
          <wp:inline distT="0" distB="0" distL="0" distR="0" wp14:anchorId="4936CCC1" wp14:editId="5659DF1B">
            <wp:extent cx="5727994" cy="5727994"/>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inkcaught2.png"/>
                    <pic:cNvPicPr/>
                  </pic:nvPicPr>
                  <pic:blipFill>
                    <a:blip r:embed="rId43">
                      <a:extLst>
                        <a:ext uri="{28A0092B-C50C-407E-A947-70E740481C1C}">
                          <a14:useLocalDpi xmlns:a14="http://schemas.microsoft.com/office/drawing/2010/main" val="0"/>
                        </a:ext>
                      </a:extLst>
                    </a:blip>
                    <a:stretch>
                      <a:fillRect/>
                    </a:stretch>
                  </pic:blipFill>
                  <pic:spPr>
                    <a:xfrm>
                      <a:off x="0" y="0"/>
                      <a:ext cx="5727994" cy="5727994"/>
                    </a:xfrm>
                    <a:prstGeom prst="rect">
                      <a:avLst/>
                    </a:prstGeom>
                  </pic:spPr>
                </pic:pic>
              </a:graphicData>
            </a:graphic>
          </wp:inline>
        </w:drawing>
      </w:r>
    </w:p>
    <w:p w14:paraId="075DBBA2" w14:textId="77777777" w:rsidR="0020639E" w:rsidRDefault="0020639E" w:rsidP="0020639E">
      <w:pPr>
        <w:spacing w:after="200" w:line="276" w:lineRule="auto"/>
        <w:rPr>
          <w:highlight w:val="green"/>
        </w:rPr>
      </w:pPr>
      <w:r>
        <w:rPr>
          <w:highlight w:val="green"/>
        </w:rPr>
        <w:br w:type="page"/>
      </w:r>
    </w:p>
    <w:p w14:paraId="26C5B562" w14:textId="47FD024C" w:rsidR="0040767D" w:rsidRDefault="0040767D" w:rsidP="0020639E">
      <w:pPr>
        <w:pStyle w:val="Heading1"/>
      </w:pPr>
      <w:bookmarkStart w:id="154" w:name="_Toc439750991"/>
      <w:r>
        <w:lastRenderedPageBreak/>
        <w:t>Drowsy driving</w:t>
      </w:r>
      <w:bookmarkEnd w:id="154"/>
    </w:p>
    <w:p w14:paraId="09CC2953" w14:textId="77777777" w:rsidR="006A68B4" w:rsidRDefault="006A68B4" w:rsidP="0020639E">
      <w:pPr>
        <w:pStyle w:val="Heading2"/>
      </w:pPr>
      <w:bookmarkStart w:id="155" w:name="_Toc439750992"/>
      <w:r>
        <w:t>Regular drowsy driving</w:t>
      </w:r>
      <w:bookmarkEnd w:id="155"/>
    </w:p>
    <w:p w14:paraId="785A1BE2" w14:textId="02E66CC5" w:rsidR="00A3027B" w:rsidRDefault="006A623F" w:rsidP="00A3027B">
      <w:pPr>
        <w:pStyle w:val="SecBody"/>
      </w:pPr>
      <w:r>
        <w:t xml:space="preserve">In 2013 a question was introduced which asked respondents if they regularly drove while drowsy (at least once a week). </w:t>
      </w:r>
      <w:r w:rsidR="004F16F0">
        <w:t xml:space="preserve">As seen in </w:t>
      </w:r>
      <w:r w:rsidR="005F7C94" w:rsidRPr="006943E3">
        <w:t xml:space="preserve">Figure </w:t>
      </w:r>
      <w:r w:rsidR="005F7C94">
        <w:rPr>
          <w:noProof/>
        </w:rPr>
        <w:t>7</w:t>
      </w:r>
      <w:r w:rsidR="005F7C94" w:rsidRPr="006943E3">
        <w:t>.</w:t>
      </w:r>
      <w:r w:rsidR="005F7C94">
        <w:rPr>
          <w:noProof/>
        </w:rPr>
        <w:t>1</w:t>
      </w:r>
      <w:r w:rsidR="004F16F0">
        <w:t>,</w:t>
      </w:r>
      <w:r>
        <w:t xml:space="preserve"> the proportion of respondents who report regularly driving while drowsy has gradually declined from 18% in 2013 to </w:t>
      </w:r>
      <w:r w:rsidR="004F16F0">
        <w:t xml:space="preserve">9% </w:t>
      </w:r>
      <w:r>
        <w:t>in 2015</w:t>
      </w:r>
      <w:r w:rsidR="004F16F0">
        <w:t>.</w:t>
      </w:r>
    </w:p>
    <w:p w14:paraId="7EFF92B9" w14:textId="1F2A98A3" w:rsidR="00A3027B" w:rsidRPr="006943E3" w:rsidRDefault="00A3027B" w:rsidP="00A3027B">
      <w:pPr>
        <w:pStyle w:val="aTablecaption"/>
      </w:pPr>
      <w:bookmarkStart w:id="156" w:name="_Ref436389704"/>
      <w:bookmarkStart w:id="157" w:name="_Toc428346691"/>
      <w:bookmarkStart w:id="158" w:name="_Toc439751034"/>
      <w:r w:rsidRPr="006943E3">
        <w:t xml:space="preserve">Figure </w:t>
      </w:r>
      <w:fldSimple w:instr=" STYLEREF 1 \s ">
        <w:r w:rsidR="005F7C94">
          <w:rPr>
            <w:noProof/>
          </w:rPr>
          <w:t>7</w:t>
        </w:r>
      </w:fldSimple>
      <w:r w:rsidRPr="006943E3">
        <w:t>.</w:t>
      </w:r>
      <w:fldSimple w:instr=" SEQ Figure \* ARABIC \s 1 ">
        <w:r w:rsidR="005F7C94">
          <w:rPr>
            <w:noProof/>
          </w:rPr>
          <w:t>1</w:t>
        </w:r>
      </w:fldSimple>
      <w:bookmarkEnd w:id="156"/>
      <w:r w:rsidRPr="006943E3">
        <w:t>: Regularly driving while drowsy (2013 to 2015 total sample)</w:t>
      </w:r>
      <w:bookmarkEnd w:id="157"/>
      <w:bookmarkEnd w:id="158"/>
    </w:p>
    <w:p w14:paraId="2DACC0DD" w14:textId="3D1CA12A" w:rsidR="00A3027B" w:rsidRPr="006943E3" w:rsidRDefault="000E3168" w:rsidP="00A3027B">
      <w:pPr>
        <w:pStyle w:val="Figure"/>
        <w:pBdr>
          <w:bottom w:val="none" w:sz="0" w:space="0" w:color="auto"/>
        </w:pBdr>
        <w:spacing w:after="0"/>
        <w:ind w:left="567"/>
      </w:pPr>
      <w:r>
        <w:pict w14:anchorId="29E479AD">
          <v:shape id="_x0000_i1046" type="#_x0000_t75" style="width:423.75pt;height:158.25pt">
            <v:imagedata r:id="rId44" o:title=""/>
          </v:shape>
        </w:pict>
      </w:r>
    </w:p>
    <w:p w14:paraId="576FA94A" w14:textId="7DFA20BD" w:rsidR="00A3027B" w:rsidRPr="006943E3" w:rsidRDefault="00EC35E3" w:rsidP="00A3027B">
      <w:pPr>
        <w:pStyle w:val="aFignote"/>
      </w:pPr>
      <w:r>
        <w:t>Base:</w:t>
      </w:r>
      <w:r>
        <w:tab/>
        <w:t>All respondents (n=960)</w:t>
      </w:r>
    </w:p>
    <w:p w14:paraId="71BE4EE7" w14:textId="77777777" w:rsidR="00A3027B" w:rsidRPr="006943E3" w:rsidRDefault="00A3027B" w:rsidP="00A3027B">
      <w:pPr>
        <w:pStyle w:val="aFignote"/>
      </w:pPr>
      <w:r w:rsidRPr="006943E3">
        <w:t>Q1</w:t>
      </w:r>
      <w:r>
        <w:t>7</w:t>
      </w:r>
      <w:r w:rsidRPr="006943E3">
        <w:tab/>
        <w:t>Do you find yourself regularly (at least once a week) driving while drowsy? [single response]</w:t>
      </w:r>
    </w:p>
    <w:p w14:paraId="2CE5D7A6" w14:textId="77777777" w:rsidR="00A3027B" w:rsidRDefault="00A3027B" w:rsidP="00A3027B">
      <w:pPr>
        <w:pStyle w:val="aFignote"/>
      </w:pPr>
    </w:p>
    <w:p w14:paraId="0FEF950C" w14:textId="79358586" w:rsidR="009E2CEE" w:rsidRDefault="00942DA8" w:rsidP="00A3027B">
      <w:pPr>
        <w:pStyle w:val="SecBody"/>
      </w:pPr>
      <w:r>
        <w:t>There were no demographic differences in drowsy driving according to region or gender. However, a</w:t>
      </w:r>
      <w:r w:rsidR="004F16F0">
        <w:t xml:space="preserve"> greater proportion of </w:t>
      </w:r>
      <w:r>
        <w:t xml:space="preserve">young </w:t>
      </w:r>
      <w:r w:rsidR="004F16F0">
        <w:t xml:space="preserve">respondents </w:t>
      </w:r>
      <w:r>
        <w:t>(</w:t>
      </w:r>
      <w:r w:rsidR="004F16F0">
        <w:t>aged 18 to 25 years</w:t>
      </w:r>
      <w:r>
        <w:t>)</w:t>
      </w:r>
      <w:r w:rsidR="004F16F0">
        <w:t xml:space="preserve"> reported driving while drowsy regularly (19%) compared to those aged 40</w:t>
      </w:r>
      <w:r>
        <w:t xml:space="preserve"> to </w:t>
      </w:r>
      <w:r w:rsidR="004F16F0">
        <w:t xml:space="preserve">60 years (9%) and </w:t>
      </w:r>
      <w:r>
        <w:t xml:space="preserve">aged </w:t>
      </w:r>
      <w:r w:rsidR="004F16F0">
        <w:t>61</w:t>
      </w:r>
      <w:r>
        <w:t xml:space="preserve"> and over</w:t>
      </w:r>
      <w:r w:rsidR="004F16F0">
        <w:t xml:space="preserve"> years (1%). </w:t>
      </w:r>
      <w:r>
        <w:t>Older drivers (aged 61+) were the least likely group to regularly drive while drowsy.</w:t>
      </w:r>
    </w:p>
    <w:p w14:paraId="7535B4FD" w14:textId="267C2C4B" w:rsidR="00A3027B" w:rsidRDefault="00A3027B" w:rsidP="00A3027B">
      <w:pPr>
        <w:pStyle w:val="aTablecaption"/>
        <w:rPr>
          <w:rStyle w:val="aTablecaptionChar"/>
          <w:b/>
          <w:bCs/>
        </w:rPr>
      </w:pPr>
      <w:bookmarkStart w:id="159" w:name="_Ref436389348"/>
      <w:bookmarkStart w:id="160" w:name="_Toc439751081"/>
      <w:r w:rsidRPr="00AD0B0C">
        <w:rPr>
          <w:rStyle w:val="aTablecaptionChar"/>
          <w:b/>
          <w:bCs/>
        </w:rPr>
        <w:t xml:space="preserve">Table </w:t>
      </w:r>
      <w:r w:rsidRPr="00AD0B0C">
        <w:rPr>
          <w:rStyle w:val="aTablecaptionChar"/>
          <w:b/>
          <w:bCs/>
        </w:rPr>
        <w:fldChar w:fldCharType="begin"/>
      </w:r>
      <w:r w:rsidRPr="00AD0B0C">
        <w:rPr>
          <w:rStyle w:val="aTablecaptionChar"/>
          <w:b/>
          <w:bCs/>
        </w:rPr>
        <w:instrText xml:space="preserve"> STYLEREF 1 \s </w:instrText>
      </w:r>
      <w:r w:rsidRPr="00AD0B0C">
        <w:rPr>
          <w:rStyle w:val="aTablecaptionChar"/>
          <w:b/>
          <w:bCs/>
        </w:rPr>
        <w:fldChar w:fldCharType="separate"/>
      </w:r>
      <w:r w:rsidR="005F7C94">
        <w:rPr>
          <w:rStyle w:val="aTablecaptionChar"/>
          <w:b/>
          <w:bCs/>
          <w:noProof/>
        </w:rPr>
        <w:t>7</w:t>
      </w:r>
      <w:r w:rsidRPr="00AD0B0C">
        <w:rPr>
          <w:rStyle w:val="aTablecaptionChar"/>
          <w:b/>
          <w:bCs/>
        </w:rPr>
        <w:fldChar w:fldCharType="end"/>
      </w:r>
      <w:r w:rsidRPr="00AD0B0C">
        <w:rPr>
          <w:rStyle w:val="aTablecaptionChar"/>
          <w:b/>
          <w:bCs/>
        </w:rPr>
        <w:t>.</w:t>
      </w:r>
      <w:r w:rsidRPr="00AD0B0C">
        <w:rPr>
          <w:rStyle w:val="aTablecaptionChar"/>
          <w:b/>
          <w:bCs/>
        </w:rPr>
        <w:fldChar w:fldCharType="begin"/>
      </w:r>
      <w:r w:rsidRPr="00AD0B0C">
        <w:rPr>
          <w:rStyle w:val="aTablecaptionChar"/>
          <w:b/>
          <w:bCs/>
        </w:rPr>
        <w:instrText xml:space="preserve"> SEQ Table \* ARABIC \s 1 </w:instrText>
      </w:r>
      <w:r w:rsidRPr="00AD0B0C">
        <w:rPr>
          <w:rStyle w:val="aTablecaptionChar"/>
          <w:b/>
          <w:bCs/>
        </w:rPr>
        <w:fldChar w:fldCharType="separate"/>
      </w:r>
      <w:r w:rsidR="005F7C94">
        <w:rPr>
          <w:rStyle w:val="aTablecaptionChar"/>
          <w:b/>
          <w:bCs/>
          <w:noProof/>
        </w:rPr>
        <w:t>1</w:t>
      </w:r>
      <w:r w:rsidRPr="00AD0B0C">
        <w:rPr>
          <w:rStyle w:val="aTablecaptionChar"/>
          <w:b/>
          <w:bCs/>
        </w:rPr>
        <w:fldChar w:fldCharType="end"/>
      </w:r>
      <w:bookmarkEnd w:id="159"/>
      <w:r w:rsidRPr="00AD0B0C">
        <w:rPr>
          <w:rStyle w:val="aTablecaptionChar"/>
          <w:b/>
          <w:bCs/>
        </w:rPr>
        <w:t xml:space="preserve">: </w:t>
      </w:r>
      <w:r w:rsidRPr="006943E3">
        <w:t xml:space="preserve">Regularly driving while </w:t>
      </w:r>
      <w:r w:rsidR="003E21EF">
        <w:t>drowsy</w:t>
      </w:r>
      <w:r w:rsidRPr="006943E3">
        <w:t xml:space="preserve"> by demographics </w:t>
      </w:r>
      <w:r w:rsidR="001F1D9E">
        <w:rPr>
          <w:rStyle w:val="aTablecaptionChar"/>
          <w:b/>
          <w:bCs/>
        </w:rPr>
        <w:t>(2015)</w:t>
      </w:r>
      <w:bookmarkEnd w:id="160"/>
    </w:p>
    <w:tbl>
      <w:tblPr>
        <w:tblStyle w:val="LightList-Accent12"/>
        <w:tblW w:w="9154" w:type="dxa"/>
        <w:tblInd w:w="557" w:type="dxa"/>
        <w:tblBorders>
          <w:insideH w:val="single" w:sz="8" w:space="0" w:color="4F81BD" w:themeColor="accent1"/>
          <w:insideV w:val="single" w:sz="8" w:space="0" w:color="4F81BD" w:themeColor="accent1"/>
        </w:tblBorders>
        <w:tblLook w:val="04A0" w:firstRow="1" w:lastRow="0" w:firstColumn="1" w:lastColumn="0" w:noHBand="0" w:noVBand="1"/>
      </w:tblPr>
      <w:tblGrid>
        <w:gridCol w:w="1932"/>
        <w:gridCol w:w="790"/>
        <w:gridCol w:w="787"/>
        <w:gridCol w:w="848"/>
        <w:gridCol w:w="791"/>
        <w:gridCol w:w="830"/>
        <w:gridCol w:w="794"/>
        <w:gridCol w:w="794"/>
        <w:gridCol w:w="794"/>
        <w:gridCol w:w="794"/>
      </w:tblGrid>
      <w:tr w:rsidR="00A3027B" w:rsidRPr="006943E3" w14:paraId="26CCD65C" w14:textId="77777777" w:rsidTr="0012783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2" w:type="dxa"/>
            <w:vMerge w:val="restart"/>
            <w:tcBorders>
              <w:right w:val="single" w:sz="8" w:space="0" w:color="auto"/>
            </w:tcBorders>
          </w:tcPr>
          <w:p w14:paraId="286D40A1" w14:textId="77777777" w:rsidR="00A3027B" w:rsidRPr="006943E3" w:rsidRDefault="00A3027B" w:rsidP="00A3027B">
            <w:pPr>
              <w:rPr>
                <w:rFonts w:eastAsia="Times New Roman" w:cs="Arial"/>
                <w:sz w:val="16"/>
                <w:szCs w:val="16"/>
              </w:rPr>
            </w:pPr>
          </w:p>
        </w:tc>
        <w:tc>
          <w:tcPr>
            <w:tcW w:w="790" w:type="dxa"/>
            <w:tcBorders>
              <w:left w:val="single" w:sz="8" w:space="0" w:color="auto"/>
              <w:bottom w:val="single" w:sz="8" w:space="0" w:color="FFFFFF" w:themeColor="background1"/>
              <w:right w:val="single" w:sz="8" w:space="0" w:color="1F497D" w:themeColor="text2"/>
            </w:tcBorders>
            <w:vAlign w:val="center"/>
          </w:tcPr>
          <w:p w14:paraId="02551791" w14:textId="77777777" w:rsidR="00A3027B" w:rsidRPr="006943E3" w:rsidRDefault="00A3027B" w:rsidP="00A3027B">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635" w:type="dxa"/>
            <w:gridSpan w:val="2"/>
            <w:tcBorders>
              <w:left w:val="single" w:sz="8" w:space="0" w:color="auto"/>
              <w:bottom w:val="single" w:sz="8" w:space="0" w:color="FFFFFF" w:themeColor="background1"/>
              <w:right w:val="single" w:sz="8" w:space="0" w:color="1F497D" w:themeColor="text2"/>
            </w:tcBorders>
            <w:vAlign w:val="center"/>
          </w:tcPr>
          <w:p w14:paraId="1575B633" w14:textId="77777777" w:rsidR="00A3027B" w:rsidRPr="006943E3" w:rsidRDefault="00A3027B" w:rsidP="00A3027B">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Region</w:t>
            </w:r>
          </w:p>
        </w:tc>
        <w:tc>
          <w:tcPr>
            <w:tcW w:w="1621" w:type="dxa"/>
            <w:gridSpan w:val="2"/>
            <w:tcBorders>
              <w:left w:val="single" w:sz="8" w:space="0" w:color="auto"/>
              <w:bottom w:val="single" w:sz="8" w:space="0" w:color="FFFFFF" w:themeColor="background1"/>
              <w:right w:val="single" w:sz="8" w:space="0" w:color="1F497D" w:themeColor="text2"/>
            </w:tcBorders>
            <w:vAlign w:val="center"/>
          </w:tcPr>
          <w:p w14:paraId="5FDB6F8F" w14:textId="77777777" w:rsidR="00A3027B" w:rsidRPr="006943E3" w:rsidRDefault="00A3027B" w:rsidP="00A3027B">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Gender</w:t>
            </w:r>
          </w:p>
        </w:tc>
        <w:tc>
          <w:tcPr>
            <w:tcW w:w="3176" w:type="dxa"/>
            <w:gridSpan w:val="4"/>
            <w:tcBorders>
              <w:left w:val="single" w:sz="8" w:space="0" w:color="auto"/>
              <w:bottom w:val="single" w:sz="8" w:space="0" w:color="FFFFFF" w:themeColor="background1"/>
              <w:right w:val="single" w:sz="8" w:space="0" w:color="1F497D" w:themeColor="text2"/>
            </w:tcBorders>
            <w:vAlign w:val="center"/>
          </w:tcPr>
          <w:p w14:paraId="0053B82A" w14:textId="77777777" w:rsidR="00A3027B" w:rsidRPr="006943E3" w:rsidRDefault="00A3027B" w:rsidP="00A3027B">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Age group</w:t>
            </w:r>
          </w:p>
        </w:tc>
      </w:tr>
      <w:tr w:rsidR="000E3168" w:rsidRPr="006943E3" w14:paraId="3986DEE4" w14:textId="77777777" w:rsidTr="001278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2" w:type="dxa"/>
            <w:vMerge/>
            <w:tcBorders>
              <w:right w:val="single" w:sz="8" w:space="0" w:color="auto"/>
            </w:tcBorders>
            <w:shd w:val="clear" w:color="auto" w:fill="4F81BD" w:themeFill="accent1"/>
            <w:hideMark/>
          </w:tcPr>
          <w:p w14:paraId="1B485C9F" w14:textId="77777777" w:rsidR="00A3027B" w:rsidRPr="006943E3" w:rsidRDefault="00A3027B" w:rsidP="00A3027B">
            <w:pPr>
              <w:rPr>
                <w:rFonts w:eastAsia="Times New Roman" w:cs="Arial"/>
                <w:sz w:val="16"/>
                <w:szCs w:val="16"/>
              </w:rPr>
            </w:pPr>
          </w:p>
        </w:tc>
        <w:tc>
          <w:tcPr>
            <w:tcW w:w="790"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4215EF6B" w14:textId="76155378" w:rsidR="00A3027B" w:rsidRPr="006943E3" w:rsidRDefault="00101F08" w:rsidP="00A3027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w:t>
            </w:r>
            <w:r w:rsidR="00EC35E3">
              <w:rPr>
                <w:rFonts w:eastAsia="Times New Roman" w:cs="Arial"/>
                <w:bCs/>
                <w:color w:val="FFFFFF" w:themeColor="background1"/>
                <w:kern w:val="24"/>
                <w:sz w:val="16"/>
                <w:szCs w:val="16"/>
                <w:lang w:eastAsia="en-US"/>
              </w:rPr>
              <w:t>960</w:t>
            </w:r>
            <w:r>
              <w:rPr>
                <w:rFonts w:eastAsia="Times New Roman" w:cs="Arial"/>
                <w:bCs/>
                <w:color w:val="FFFFFF" w:themeColor="background1"/>
                <w:kern w:val="24"/>
                <w:sz w:val="16"/>
                <w:szCs w:val="16"/>
                <w:lang w:eastAsia="en-US"/>
              </w:rPr>
              <w:t>)</w:t>
            </w:r>
          </w:p>
        </w:tc>
        <w:tc>
          <w:tcPr>
            <w:tcW w:w="787"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5E8EA36D" w14:textId="4F919F43" w:rsidR="00A3027B" w:rsidRPr="006943E3" w:rsidRDefault="00A3027B"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Metro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694</w:t>
            </w:r>
            <w:r w:rsidRPr="006943E3">
              <w:rPr>
                <w:rFonts w:eastAsia="Times New Roman"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21207859" w14:textId="46234CB7" w:rsidR="00A3027B" w:rsidRPr="006943E3" w:rsidRDefault="00A3027B"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Regional</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266</w:t>
            </w:r>
            <w:r w:rsidRPr="006943E3">
              <w:rPr>
                <w:rFonts w:eastAsia="Times New Roman" w:cs="Arial"/>
                <w:bCs/>
                <w:color w:val="FFFFFF" w:themeColor="background1"/>
                <w:kern w:val="24"/>
                <w:sz w:val="16"/>
                <w:szCs w:val="16"/>
                <w:lang w:eastAsia="en-US"/>
              </w:rPr>
              <w:t>)</w:t>
            </w:r>
          </w:p>
        </w:tc>
        <w:tc>
          <w:tcPr>
            <w:tcW w:w="791"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75B5A973" w14:textId="77777777" w:rsidR="00A3027B" w:rsidRDefault="00A3027B" w:rsidP="00A3027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Males</w:t>
            </w:r>
          </w:p>
          <w:p w14:paraId="553286AE" w14:textId="2A9FB808" w:rsidR="00A3027B" w:rsidRPr="006943E3" w:rsidRDefault="00A3027B"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482</w:t>
            </w:r>
            <w:r w:rsidRPr="006943E3">
              <w:rPr>
                <w:rFonts w:eastAsia="Times New Roman"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0E659C41" w14:textId="77777777" w:rsidR="00A3027B" w:rsidRDefault="00A3027B" w:rsidP="00A3027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Females</w:t>
            </w:r>
          </w:p>
          <w:p w14:paraId="6B281153" w14:textId="73591CBF" w:rsidR="00A3027B" w:rsidRPr="006943E3" w:rsidRDefault="00A3027B"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470</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7B2D8154" w14:textId="77777777" w:rsidR="00A3027B" w:rsidRDefault="00A3027B" w:rsidP="00A3027B">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18-25</w:t>
            </w:r>
          </w:p>
          <w:p w14:paraId="1BC76E2D" w14:textId="673956A0" w:rsidR="00A3027B" w:rsidRPr="006943E3" w:rsidRDefault="00A3027B"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135</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4CDA7529" w14:textId="2C9A8668" w:rsidR="00A3027B" w:rsidRPr="006943E3" w:rsidRDefault="00A3027B"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26-39</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248</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73CD844D" w14:textId="5167C7A6" w:rsidR="00A3027B" w:rsidRPr="006943E3" w:rsidRDefault="00A3027B"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40-60 </w:t>
            </w: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329</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14:paraId="2E597915" w14:textId="2A3EE5E1" w:rsidR="00A3027B" w:rsidRPr="006943E3" w:rsidRDefault="00A3027B"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61+ </w:t>
            </w: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225</w:t>
            </w:r>
            <w:r w:rsidRPr="006943E3">
              <w:rPr>
                <w:rFonts w:eastAsia="Times New Roman" w:cs="Arial"/>
                <w:bCs/>
                <w:color w:val="FFFFFF" w:themeColor="background1"/>
                <w:kern w:val="24"/>
                <w:sz w:val="16"/>
                <w:szCs w:val="16"/>
                <w:lang w:eastAsia="en-US"/>
              </w:rPr>
              <w:t>)</w:t>
            </w:r>
          </w:p>
        </w:tc>
      </w:tr>
      <w:tr w:rsidR="000E3168" w:rsidRPr="006943E3" w14:paraId="47D29B22" w14:textId="77777777" w:rsidTr="00127833">
        <w:trPr>
          <w:trHeight w:val="20"/>
        </w:trPr>
        <w:tc>
          <w:tcPr>
            <w:cnfStyle w:val="001000000000" w:firstRow="0" w:lastRow="0" w:firstColumn="1" w:lastColumn="0" w:oddVBand="0" w:evenVBand="0" w:oddHBand="0" w:evenHBand="0" w:firstRowFirstColumn="0" w:firstRowLastColumn="0" w:lastRowFirstColumn="0" w:lastRowLastColumn="0"/>
            <w:tcW w:w="1932" w:type="dxa"/>
            <w:tcBorders>
              <w:bottom w:val="single" w:sz="8" w:space="0" w:color="4F81BD" w:themeColor="accent1"/>
              <w:right w:val="single" w:sz="8" w:space="0" w:color="auto"/>
            </w:tcBorders>
            <w:shd w:val="clear" w:color="auto" w:fill="4F81BD" w:themeFill="accent1"/>
            <w:hideMark/>
          </w:tcPr>
          <w:p w14:paraId="06219684" w14:textId="77777777" w:rsidR="00A3027B" w:rsidRPr="006943E3" w:rsidRDefault="00A3027B" w:rsidP="00A3027B">
            <w:pPr>
              <w:rPr>
                <w:rFonts w:eastAsia="Times New Roman" w:cs="Arial"/>
                <w:color w:val="FFFFFF" w:themeColor="background1"/>
                <w:sz w:val="16"/>
                <w:szCs w:val="16"/>
              </w:rPr>
            </w:pPr>
          </w:p>
        </w:tc>
        <w:tc>
          <w:tcPr>
            <w:tcW w:w="790"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14:paraId="5197F695" w14:textId="77777777" w:rsidR="00A3027B" w:rsidRPr="006943E3" w:rsidRDefault="00A3027B"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787"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4DDB878C" w14:textId="77777777" w:rsidR="00A3027B" w:rsidRPr="006943E3" w:rsidRDefault="00A3027B"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 xml:space="preserve">A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79EBE265" w14:textId="77777777" w:rsidR="00A3027B" w:rsidRPr="006943E3" w:rsidRDefault="00A3027B"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
                <w:bCs/>
                <w:color w:val="FFFFFF" w:themeColor="background1"/>
                <w:kern w:val="24"/>
                <w:sz w:val="16"/>
                <w:szCs w:val="16"/>
                <w:lang w:eastAsia="en-US"/>
              </w:rPr>
              <w:t>B</w:t>
            </w:r>
          </w:p>
        </w:tc>
        <w:tc>
          <w:tcPr>
            <w:tcW w:w="791"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6959230B" w14:textId="77777777" w:rsidR="00A3027B" w:rsidRPr="006943E3" w:rsidRDefault="00A3027B"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1BA23BA2" w14:textId="77777777" w:rsidR="00A3027B" w:rsidRPr="006943E3" w:rsidRDefault="00A3027B"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94"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39D67923" w14:textId="77777777" w:rsidR="00A3027B" w:rsidRPr="006943E3" w:rsidRDefault="00A3027B"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73F211E6" w14:textId="77777777" w:rsidR="00A3027B" w:rsidRPr="006943E3" w:rsidRDefault="00A3027B"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28A58AC2" w14:textId="77777777" w:rsidR="00A3027B" w:rsidRPr="006943E3" w:rsidRDefault="00A3027B"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794"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14:paraId="71C90506" w14:textId="77777777" w:rsidR="00A3027B" w:rsidRPr="006943E3" w:rsidRDefault="00A3027B" w:rsidP="00A3027B">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r>
      <w:tr w:rsidR="00EC35E3" w:rsidRPr="000B4C19" w14:paraId="240EF784" w14:textId="77777777" w:rsidTr="0012783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32" w:type="dxa"/>
            <w:tcBorders>
              <w:right w:val="single" w:sz="8" w:space="0" w:color="auto"/>
            </w:tcBorders>
            <w:vAlign w:val="center"/>
          </w:tcPr>
          <w:p w14:paraId="75964D2D" w14:textId="77777777" w:rsidR="00EC35E3" w:rsidRPr="006943E3" w:rsidRDefault="00EC35E3" w:rsidP="00EC35E3">
            <w:pPr>
              <w:rPr>
                <w:rFonts w:eastAsia="Times New Roman" w:cs="Arial"/>
                <w:b w:val="0"/>
                <w:bCs w:val="0"/>
                <w:sz w:val="18"/>
                <w:szCs w:val="18"/>
                <w:lang w:eastAsia="en-US"/>
              </w:rPr>
            </w:pPr>
            <w:r w:rsidRPr="006943E3">
              <w:rPr>
                <w:rFonts w:cs="Arial"/>
                <w:b w:val="0"/>
                <w:color w:val="000000"/>
                <w:sz w:val="18"/>
                <w:szCs w:val="16"/>
              </w:rPr>
              <w:t>Regularly driving while drowsy</w:t>
            </w:r>
          </w:p>
        </w:tc>
        <w:tc>
          <w:tcPr>
            <w:tcW w:w="790" w:type="dxa"/>
            <w:tcBorders>
              <w:left w:val="single" w:sz="8" w:space="0" w:color="auto"/>
              <w:right w:val="single" w:sz="8" w:space="0" w:color="1F497D" w:themeColor="text2"/>
            </w:tcBorders>
            <w:shd w:val="clear" w:color="auto" w:fill="auto"/>
            <w:vAlign w:val="center"/>
          </w:tcPr>
          <w:p w14:paraId="221BB1C8" w14:textId="391D5364" w:rsidR="00EC35E3" w:rsidRPr="000B4C19" w:rsidRDefault="00EC35E3"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9%</w:t>
            </w:r>
          </w:p>
        </w:tc>
        <w:tc>
          <w:tcPr>
            <w:tcW w:w="787" w:type="dxa"/>
            <w:tcBorders>
              <w:left w:val="single" w:sz="8" w:space="0" w:color="auto"/>
              <w:right w:val="single" w:sz="8" w:space="0" w:color="4F81BD" w:themeColor="accent1"/>
            </w:tcBorders>
            <w:shd w:val="clear" w:color="auto" w:fill="auto"/>
            <w:vAlign w:val="center"/>
          </w:tcPr>
          <w:p w14:paraId="1B801801" w14:textId="351501F7" w:rsidR="00EC35E3" w:rsidRPr="000B4C19" w:rsidRDefault="00EC35E3"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9%</w:t>
            </w:r>
          </w:p>
        </w:tc>
        <w:tc>
          <w:tcPr>
            <w:tcW w:w="848" w:type="dxa"/>
            <w:tcBorders>
              <w:left w:val="single" w:sz="8" w:space="0" w:color="4F81BD" w:themeColor="accent1"/>
              <w:right w:val="single" w:sz="8" w:space="0" w:color="1F497D" w:themeColor="text2"/>
            </w:tcBorders>
            <w:shd w:val="clear" w:color="auto" w:fill="auto"/>
            <w:vAlign w:val="center"/>
          </w:tcPr>
          <w:p w14:paraId="1C25A9BE" w14:textId="01F92405" w:rsidR="00EC35E3" w:rsidRPr="000B4C19" w:rsidRDefault="00EC35E3"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10%</w:t>
            </w:r>
          </w:p>
        </w:tc>
        <w:tc>
          <w:tcPr>
            <w:tcW w:w="791" w:type="dxa"/>
            <w:tcBorders>
              <w:left w:val="single" w:sz="8" w:space="0" w:color="auto"/>
              <w:right w:val="single" w:sz="8" w:space="0" w:color="4F81BD" w:themeColor="accent1"/>
            </w:tcBorders>
            <w:shd w:val="clear" w:color="auto" w:fill="auto"/>
            <w:vAlign w:val="center"/>
          </w:tcPr>
          <w:p w14:paraId="6BEDAD85" w14:textId="4DE78BA3" w:rsidR="00EC35E3" w:rsidRPr="000B4C19" w:rsidRDefault="00EC35E3"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10%</w:t>
            </w:r>
          </w:p>
        </w:tc>
        <w:tc>
          <w:tcPr>
            <w:tcW w:w="830" w:type="dxa"/>
            <w:tcBorders>
              <w:left w:val="single" w:sz="8" w:space="0" w:color="4F81BD" w:themeColor="accent1"/>
              <w:right w:val="single" w:sz="8" w:space="0" w:color="1F497D" w:themeColor="text2"/>
            </w:tcBorders>
            <w:shd w:val="clear" w:color="auto" w:fill="auto"/>
            <w:vAlign w:val="center"/>
          </w:tcPr>
          <w:p w14:paraId="1826BCCF" w14:textId="46E4D26B" w:rsidR="00EC35E3" w:rsidRPr="000B4C19" w:rsidRDefault="00EC35E3"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9%</w:t>
            </w:r>
          </w:p>
        </w:tc>
        <w:tc>
          <w:tcPr>
            <w:tcW w:w="794" w:type="dxa"/>
            <w:tcBorders>
              <w:left w:val="single" w:sz="8" w:space="0" w:color="auto"/>
              <w:right w:val="single" w:sz="8" w:space="0" w:color="4F81BD" w:themeColor="accent1"/>
            </w:tcBorders>
            <w:shd w:val="clear" w:color="auto" w:fill="auto"/>
            <w:vAlign w:val="center"/>
          </w:tcPr>
          <w:p w14:paraId="49853168" w14:textId="77777777" w:rsidR="00EC35E3" w:rsidRDefault="00EC35E3"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19%</w:t>
            </w:r>
          </w:p>
          <w:p w14:paraId="2125FD7C" w14:textId="4931FAB0" w:rsidR="002F51FF" w:rsidRPr="002F51FF" w:rsidRDefault="00673833" w:rsidP="00EC35E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G,H</w:t>
            </w:r>
          </w:p>
        </w:tc>
        <w:tc>
          <w:tcPr>
            <w:tcW w:w="794" w:type="dxa"/>
            <w:tcBorders>
              <w:left w:val="single" w:sz="8" w:space="0" w:color="4F81BD" w:themeColor="accent1"/>
              <w:right w:val="single" w:sz="8" w:space="0" w:color="4F81BD" w:themeColor="accent1"/>
            </w:tcBorders>
            <w:shd w:val="clear" w:color="auto" w:fill="auto"/>
            <w:vAlign w:val="center"/>
          </w:tcPr>
          <w:p w14:paraId="1D6B0E67" w14:textId="77777777" w:rsidR="00EC35E3" w:rsidRDefault="00EC35E3"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13%</w:t>
            </w:r>
          </w:p>
          <w:p w14:paraId="497A3EEF" w14:textId="2F143E71" w:rsidR="00673833" w:rsidRPr="00673833" w:rsidRDefault="00673833" w:rsidP="00EC35E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94" w:type="dxa"/>
            <w:tcBorders>
              <w:left w:val="single" w:sz="8" w:space="0" w:color="4F81BD" w:themeColor="accent1"/>
              <w:right w:val="single" w:sz="8" w:space="0" w:color="4F81BD" w:themeColor="accent1"/>
            </w:tcBorders>
            <w:shd w:val="clear" w:color="auto" w:fill="auto"/>
            <w:vAlign w:val="center"/>
          </w:tcPr>
          <w:p w14:paraId="36AC314B" w14:textId="77777777" w:rsidR="00EC35E3" w:rsidRDefault="00EC35E3"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w:t>
            </w:r>
          </w:p>
          <w:p w14:paraId="71CD3C33" w14:textId="06EBE596" w:rsidR="00673833" w:rsidRPr="00673833" w:rsidRDefault="00673833" w:rsidP="00EC35E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94" w:type="dxa"/>
            <w:tcBorders>
              <w:left w:val="single" w:sz="8" w:space="0" w:color="4F81BD" w:themeColor="accent1"/>
              <w:right w:val="single" w:sz="8" w:space="0" w:color="auto"/>
            </w:tcBorders>
            <w:shd w:val="clear" w:color="auto" w:fill="auto"/>
            <w:vAlign w:val="center"/>
          </w:tcPr>
          <w:p w14:paraId="7BDC4E1D" w14:textId="77777777" w:rsidR="00EC35E3" w:rsidRDefault="00EC35E3"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w:t>
            </w:r>
          </w:p>
          <w:p w14:paraId="698B6783" w14:textId="5FB8A042" w:rsidR="00995A49" w:rsidRPr="000B4C19" w:rsidRDefault="00995A49" w:rsidP="00EC35E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r>
    </w:tbl>
    <w:p w14:paraId="6D3A3E25" w14:textId="0D65C536" w:rsidR="00A3027B" w:rsidRPr="006943E3" w:rsidRDefault="00EC35E3" w:rsidP="00A3027B">
      <w:pPr>
        <w:pStyle w:val="aFignote"/>
      </w:pPr>
      <w:r>
        <w:t>Base:</w:t>
      </w:r>
      <w:r>
        <w:tab/>
        <w:t>All respondents (n=960</w:t>
      </w:r>
      <w:r w:rsidR="00101F08">
        <w:t>)</w:t>
      </w:r>
    </w:p>
    <w:p w14:paraId="6E6EFE4F" w14:textId="13416280" w:rsidR="00A3027B" w:rsidRPr="006943E3" w:rsidRDefault="00A3027B" w:rsidP="00A3027B">
      <w:pPr>
        <w:pStyle w:val="aFignote"/>
      </w:pPr>
      <w:r w:rsidRPr="006943E3">
        <w:t>Q1</w:t>
      </w:r>
      <w:r>
        <w:t>7</w:t>
      </w:r>
      <w:r w:rsidRPr="006943E3">
        <w:tab/>
        <w:t xml:space="preserve">Do you find yourself regularly (at least once a week) driving while </w:t>
      </w:r>
      <w:r w:rsidR="00A74193">
        <w:t>drowsy</w:t>
      </w:r>
      <w:r w:rsidRPr="006943E3">
        <w:t>? [single response]</w:t>
      </w:r>
    </w:p>
    <w:p w14:paraId="331F1A0E" w14:textId="77777777" w:rsidR="00A3027B" w:rsidRDefault="00A3027B" w:rsidP="00A3027B">
      <w:pPr>
        <w:pStyle w:val="aFignote"/>
        <w:rPr>
          <w:rFonts w:cs="Arial"/>
        </w:rPr>
      </w:pPr>
    </w:p>
    <w:p w14:paraId="4B376094" w14:textId="0C147E37" w:rsidR="00A3027B" w:rsidRDefault="004F16F0" w:rsidP="00A3027B">
      <w:pPr>
        <w:pStyle w:val="SecBody"/>
      </w:pPr>
      <w:r>
        <w:t xml:space="preserve">As can be seen in </w:t>
      </w:r>
      <w:r w:rsidR="005F7C94" w:rsidRPr="00AD0B0C">
        <w:rPr>
          <w:rStyle w:val="aTablecaptionChar"/>
          <w:b w:val="0"/>
          <w:bCs w:val="0"/>
        </w:rPr>
        <w:t xml:space="preserve">Table </w:t>
      </w:r>
      <w:r w:rsidR="005F7C94">
        <w:rPr>
          <w:rStyle w:val="aTablecaptionChar"/>
          <w:b w:val="0"/>
          <w:bCs w:val="0"/>
          <w:noProof/>
        </w:rPr>
        <w:t>7</w:t>
      </w:r>
      <w:r w:rsidR="005F7C94" w:rsidRPr="00AD0B0C">
        <w:rPr>
          <w:rStyle w:val="aTablecaptionChar"/>
          <w:b w:val="0"/>
          <w:bCs w:val="0"/>
          <w:noProof/>
        </w:rPr>
        <w:t>.</w:t>
      </w:r>
      <w:r w:rsidR="005F7C94">
        <w:rPr>
          <w:rStyle w:val="aTablecaptionChar"/>
          <w:b w:val="0"/>
          <w:bCs w:val="0"/>
          <w:noProof/>
        </w:rPr>
        <w:t>2</w:t>
      </w:r>
      <w:r w:rsidRPr="00645C6A">
        <w:t>,</w:t>
      </w:r>
      <w:r w:rsidR="00942DA8">
        <w:t xml:space="preserve"> those who engage in certain ‘risky’ driving behaviours have a higher tendency to engage in multiple behaviours. Significantly more speeders (</w:t>
      </w:r>
      <w:r w:rsidR="002804AD">
        <w:t>19</w:t>
      </w:r>
      <w:r w:rsidR="00942DA8">
        <w:t>%), drink drivers</w:t>
      </w:r>
      <w:r>
        <w:t xml:space="preserve"> (22%)</w:t>
      </w:r>
      <w:r w:rsidR="00942DA8">
        <w:t>,</w:t>
      </w:r>
      <w:r>
        <w:t xml:space="preserve"> and mobile phone </w:t>
      </w:r>
      <w:r w:rsidR="00942DA8">
        <w:t xml:space="preserve">users </w:t>
      </w:r>
      <w:r>
        <w:t>(1</w:t>
      </w:r>
      <w:r w:rsidR="002804AD">
        <w:t>8</w:t>
      </w:r>
      <w:r>
        <w:t>%)</w:t>
      </w:r>
      <w:r w:rsidR="00942DA8">
        <w:t xml:space="preserve"> regularly drove while drowsy compared to non-speeders (</w:t>
      </w:r>
      <w:r w:rsidR="002804AD">
        <w:t>8</w:t>
      </w:r>
      <w:r w:rsidR="00942DA8">
        <w:t>%), non-drink drivers (10%), and those who did not use their phone (</w:t>
      </w:r>
      <w:r w:rsidR="002804AD">
        <w:t>6</w:t>
      </w:r>
      <w:r w:rsidR="00942DA8">
        <w:t>%)</w:t>
      </w:r>
      <w:r>
        <w:t>.</w:t>
      </w:r>
    </w:p>
    <w:p w14:paraId="21283079" w14:textId="5BD1A092" w:rsidR="00A3027B" w:rsidRDefault="00A3027B" w:rsidP="00A3027B">
      <w:pPr>
        <w:pStyle w:val="aTablecaption"/>
        <w:rPr>
          <w:rStyle w:val="aTablecaptionChar"/>
          <w:b/>
          <w:bCs/>
        </w:rPr>
      </w:pPr>
      <w:bookmarkStart w:id="161" w:name="_Ref436389355"/>
      <w:bookmarkStart w:id="162" w:name="_Toc439751082"/>
      <w:r w:rsidRPr="00AD0B0C">
        <w:rPr>
          <w:rStyle w:val="aTablecaptionChar"/>
          <w:b/>
          <w:bCs/>
        </w:rPr>
        <w:t xml:space="preserve">Table </w:t>
      </w:r>
      <w:r w:rsidRPr="00AD0B0C">
        <w:rPr>
          <w:rStyle w:val="aTablecaptionChar"/>
          <w:b/>
          <w:bCs/>
        </w:rPr>
        <w:fldChar w:fldCharType="begin"/>
      </w:r>
      <w:r w:rsidRPr="00AD0B0C">
        <w:rPr>
          <w:rStyle w:val="aTablecaptionChar"/>
          <w:b/>
          <w:bCs/>
        </w:rPr>
        <w:instrText xml:space="preserve"> STYLEREF 1 \s </w:instrText>
      </w:r>
      <w:r w:rsidRPr="00AD0B0C">
        <w:rPr>
          <w:rStyle w:val="aTablecaptionChar"/>
          <w:b/>
          <w:bCs/>
        </w:rPr>
        <w:fldChar w:fldCharType="separate"/>
      </w:r>
      <w:r w:rsidR="005F7C94">
        <w:rPr>
          <w:rStyle w:val="aTablecaptionChar"/>
          <w:b/>
          <w:bCs/>
          <w:noProof/>
        </w:rPr>
        <w:t>7</w:t>
      </w:r>
      <w:r w:rsidRPr="00AD0B0C">
        <w:rPr>
          <w:rStyle w:val="aTablecaptionChar"/>
          <w:b/>
          <w:bCs/>
        </w:rPr>
        <w:fldChar w:fldCharType="end"/>
      </w:r>
      <w:r w:rsidRPr="00AD0B0C">
        <w:rPr>
          <w:rStyle w:val="aTablecaptionChar"/>
          <w:b/>
          <w:bCs/>
        </w:rPr>
        <w:t>.</w:t>
      </w:r>
      <w:r w:rsidRPr="00AD0B0C">
        <w:rPr>
          <w:rStyle w:val="aTablecaptionChar"/>
          <w:b/>
          <w:bCs/>
        </w:rPr>
        <w:fldChar w:fldCharType="begin"/>
      </w:r>
      <w:r w:rsidRPr="00AD0B0C">
        <w:rPr>
          <w:rStyle w:val="aTablecaptionChar"/>
          <w:b/>
          <w:bCs/>
        </w:rPr>
        <w:instrText xml:space="preserve"> SEQ Table \* ARABIC \s 1 </w:instrText>
      </w:r>
      <w:r w:rsidRPr="00AD0B0C">
        <w:rPr>
          <w:rStyle w:val="aTablecaptionChar"/>
          <w:b/>
          <w:bCs/>
        </w:rPr>
        <w:fldChar w:fldCharType="separate"/>
      </w:r>
      <w:r w:rsidR="005F7C94">
        <w:rPr>
          <w:rStyle w:val="aTablecaptionChar"/>
          <w:b/>
          <w:bCs/>
          <w:noProof/>
        </w:rPr>
        <w:t>2</w:t>
      </w:r>
      <w:r w:rsidRPr="00AD0B0C">
        <w:rPr>
          <w:rStyle w:val="aTablecaptionChar"/>
          <w:b/>
          <w:bCs/>
        </w:rPr>
        <w:fldChar w:fldCharType="end"/>
      </w:r>
      <w:bookmarkEnd w:id="161"/>
      <w:r w:rsidRPr="00AD0B0C">
        <w:rPr>
          <w:rStyle w:val="aTablecaptionChar"/>
          <w:b/>
          <w:bCs/>
        </w:rPr>
        <w:t xml:space="preserve">: </w:t>
      </w:r>
      <w:r w:rsidR="008954C4" w:rsidRPr="006943E3">
        <w:t xml:space="preserve">Regularly driving while </w:t>
      </w:r>
      <w:r w:rsidR="003E21EF">
        <w:t xml:space="preserve">drowsy </w:t>
      </w:r>
      <w:r w:rsidRPr="00AD0B0C">
        <w:rPr>
          <w:rStyle w:val="aTablecaptionChar"/>
          <w:b/>
          <w:bCs/>
        </w:rPr>
        <w:t xml:space="preserve">by </w:t>
      </w:r>
      <w:r>
        <w:rPr>
          <w:rStyle w:val="aTablecaptionChar"/>
          <w:b/>
          <w:bCs/>
        </w:rPr>
        <w:t xml:space="preserve">behaviours </w:t>
      </w:r>
      <w:r w:rsidR="001F1D9E">
        <w:rPr>
          <w:rStyle w:val="aTablecaptionChar"/>
          <w:b/>
          <w:bCs/>
        </w:rPr>
        <w:t>(2015)</w:t>
      </w:r>
      <w:bookmarkEnd w:id="162"/>
    </w:p>
    <w:tbl>
      <w:tblPr>
        <w:tblStyle w:val="LightList-Accent12"/>
        <w:tblW w:w="9562" w:type="dxa"/>
        <w:tblInd w:w="108" w:type="dxa"/>
        <w:tblBorders>
          <w:insideH w:val="single" w:sz="8" w:space="0" w:color="4F81BD" w:themeColor="accent1"/>
          <w:insideV w:val="single" w:sz="8" w:space="0" w:color="4F81BD" w:themeColor="accent1"/>
        </w:tblBorders>
        <w:tblLayout w:type="fixed"/>
        <w:tblLook w:val="04A0" w:firstRow="1" w:lastRow="0" w:firstColumn="1" w:lastColumn="0" w:noHBand="0" w:noVBand="1"/>
      </w:tblPr>
      <w:tblGrid>
        <w:gridCol w:w="1968"/>
        <w:gridCol w:w="733"/>
        <w:gridCol w:w="679"/>
        <w:gridCol w:w="681"/>
        <w:gridCol w:w="680"/>
        <w:gridCol w:w="681"/>
        <w:gridCol w:w="709"/>
        <w:gridCol w:w="709"/>
        <w:gridCol w:w="680"/>
        <w:gridCol w:w="681"/>
        <w:gridCol w:w="680"/>
        <w:gridCol w:w="681"/>
      </w:tblGrid>
      <w:tr w:rsidR="00491E21" w14:paraId="1BDAE4B0" w14:textId="77777777" w:rsidTr="009F062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val="restart"/>
            <w:tcBorders>
              <w:right w:val="single" w:sz="8" w:space="0" w:color="auto"/>
            </w:tcBorders>
          </w:tcPr>
          <w:p w14:paraId="1DD843C9" w14:textId="77777777" w:rsidR="00491E21" w:rsidRPr="006943E3" w:rsidRDefault="00491E21" w:rsidP="009F0626">
            <w:pPr>
              <w:rPr>
                <w:rFonts w:eastAsia="Times New Roman" w:cs="Arial"/>
                <w:sz w:val="16"/>
                <w:szCs w:val="16"/>
              </w:rPr>
            </w:pPr>
          </w:p>
        </w:tc>
        <w:tc>
          <w:tcPr>
            <w:tcW w:w="733" w:type="dxa"/>
            <w:tcBorders>
              <w:left w:val="single" w:sz="8" w:space="0" w:color="auto"/>
              <w:bottom w:val="single" w:sz="8" w:space="0" w:color="FFFFFF" w:themeColor="background1"/>
              <w:right w:val="single" w:sz="8" w:space="0" w:color="1F497D" w:themeColor="text2"/>
            </w:tcBorders>
            <w:vAlign w:val="center"/>
          </w:tcPr>
          <w:p w14:paraId="0CAD47D8" w14:textId="77777777" w:rsidR="00491E21" w:rsidRPr="006943E3" w:rsidRDefault="00491E21"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360" w:type="dxa"/>
            <w:gridSpan w:val="2"/>
            <w:tcBorders>
              <w:left w:val="single" w:sz="8" w:space="0" w:color="1F497D" w:themeColor="text2"/>
              <w:bottom w:val="single" w:sz="8" w:space="0" w:color="FFFFFF" w:themeColor="background1"/>
              <w:right w:val="single" w:sz="8" w:space="0" w:color="1F497D" w:themeColor="text2"/>
            </w:tcBorders>
            <w:vAlign w:val="center"/>
          </w:tcPr>
          <w:p w14:paraId="6EA9EA6E" w14:textId="77777777" w:rsidR="00491E21" w:rsidRPr="006943E3" w:rsidRDefault="00491E21"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Speeding</w:t>
            </w:r>
          </w:p>
        </w:tc>
        <w:tc>
          <w:tcPr>
            <w:tcW w:w="1361" w:type="dxa"/>
            <w:gridSpan w:val="2"/>
            <w:tcBorders>
              <w:left w:val="single" w:sz="8" w:space="0" w:color="1F497D" w:themeColor="text2"/>
              <w:bottom w:val="single" w:sz="8" w:space="0" w:color="FFFFFF" w:themeColor="background1"/>
            </w:tcBorders>
            <w:vAlign w:val="center"/>
          </w:tcPr>
          <w:p w14:paraId="07936A50" w14:textId="77777777" w:rsidR="00491E21" w:rsidRPr="006943E3" w:rsidRDefault="00491E21"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 w:val="0"/>
                <w:kern w:val="24"/>
                <w:sz w:val="16"/>
                <w:szCs w:val="16"/>
              </w:rPr>
            </w:pPr>
            <w:r>
              <w:rPr>
                <w:rFonts w:eastAsia="Times New Roman" w:cs="Arial"/>
                <w:bCs w:val="0"/>
                <w:kern w:val="24"/>
                <w:sz w:val="16"/>
                <w:szCs w:val="16"/>
              </w:rPr>
              <w:t>Drink driving</w:t>
            </w:r>
          </w:p>
        </w:tc>
        <w:tc>
          <w:tcPr>
            <w:tcW w:w="1418" w:type="dxa"/>
            <w:gridSpan w:val="2"/>
            <w:tcBorders>
              <w:left w:val="single" w:sz="8" w:space="0" w:color="1F497D" w:themeColor="text2"/>
              <w:bottom w:val="single" w:sz="8" w:space="0" w:color="FFFFFF" w:themeColor="background1"/>
            </w:tcBorders>
            <w:vAlign w:val="center"/>
          </w:tcPr>
          <w:p w14:paraId="3D62255A" w14:textId="77777777" w:rsidR="00491E21" w:rsidRPr="006943E3" w:rsidRDefault="00491E21"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Drowsy driving</w:t>
            </w:r>
          </w:p>
        </w:tc>
        <w:tc>
          <w:tcPr>
            <w:tcW w:w="1361" w:type="dxa"/>
            <w:gridSpan w:val="2"/>
            <w:tcBorders>
              <w:left w:val="single" w:sz="8" w:space="0" w:color="1F497D" w:themeColor="text2"/>
              <w:bottom w:val="single" w:sz="8" w:space="0" w:color="FFFFFF" w:themeColor="background1"/>
              <w:right w:val="dashSmallGap" w:sz="4" w:space="0" w:color="auto"/>
            </w:tcBorders>
            <w:vAlign w:val="center"/>
          </w:tcPr>
          <w:p w14:paraId="793FC090" w14:textId="77777777" w:rsidR="00491E21" w:rsidRPr="006943E3" w:rsidRDefault="00491E21"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Phone use</w:t>
            </w:r>
          </w:p>
        </w:tc>
        <w:tc>
          <w:tcPr>
            <w:tcW w:w="1361" w:type="dxa"/>
            <w:gridSpan w:val="2"/>
            <w:tcBorders>
              <w:left w:val="dashSmallGap" w:sz="4" w:space="0" w:color="auto"/>
              <w:bottom w:val="single" w:sz="8" w:space="0" w:color="FFFFFF" w:themeColor="background1"/>
            </w:tcBorders>
            <w:vAlign w:val="center"/>
          </w:tcPr>
          <w:p w14:paraId="1DCB5079" w14:textId="77777777" w:rsidR="00491E21" w:rsidRDefault="00491E21"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Road accident</w:t>
            </w:r>
          </w:p>
        </w:tc>
      </w:tr>
      <w:tr w:rsidR="000E3168" w:rsidRPr="006943E3" w14:paraId="5721E322" w14:textId="77777777" w:rsidTr="009F062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tcBorders>
              <w:right w:val="single" w:sz="8" w:space="0" w:color="auto"/>
            </w:tcBorders>
            <w:shd w:val="clear" w:color="auto" w:fill="4F81BD" w:themeFill="accent1"/>
            <w:hideMark/>
          </w:tcPr>
          <w:p w14:paraId="3783E64A" w14:textId="77777777" w:rsidR="00491E21" w:rsidRPr="006943E3" w:rsidRDefault="00491E21" w:rsidP="009F0626">
            <w:pPr>
              <w:rPr>
                <w:rFonts w:eastAsia="Times New Roman" w:cs="Arial"/>
                <w:sz w:val="16"/>
                <w:szCs w:val="16"/>
              </w:rPr>
            </w:pPr>
          </w:p>
        </w:tc>
        <w:tc>
          <w:tcPr>
            <w:tcW w:w="733"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5A26811E" w14:textId="0B838339" w:rsidR="00491E21" w:rsidRPr="006943E3" w:rsidRDefault="00EC35E3" w:rsidP="009F062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(960</w:t>
            </w:r>
            <w:r w:rsidR="00101F08">
              <w:rPr>
                <w:rFonts w:eastAsia="Times New Roman" w:cs="Arial"/>
                <w:bCs/>
                <w:color w:val="FFFFFF" w:themeColor="background1"/>
                <w:kern w:val="24"/>
                <w:sz w:val="16"/>
                <w:szCs w:val="16"/>
                <w:lang w:eastAsia="en-US"/>
              </w:rPr>
              <w:t>)</w:t>
            </w:r>
          </w:p>
        </w:tc>
        <w:tc>
          <w:tcPr>
            <w:tcW w:w="679" w:type="dxa"/>
            <w:tcBorders>
              <w:top w:val="single" w:sz="8" w:space="0" w:color="FFFFFF" w:themeColor="background1"/>
              <w:left w:val="single" w:sz="8" w:space="0" w:color="1F497D" w:themeColor="text2"/>
            </w:tcBorders>
            <w:shd w:val="clear" w:color="auto" w:fill="4F81BD" w:themeFill="accent1"/>
            <w:vAlign w:val="center"/>
          </w:tcPr>
          <w:p w14:paraId="12344CBE" w14:textId="7C809D38" w:rsidR="00491E21" w:rsidRPr="006943E3" w:rsidRDefault="00491E21" w:rsidP="002804AD">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Yes (</w:t>
            </w:r>
            <w:r w:rsidR="002804AD">
              <w:rPr>
                <w:rFonts w:eastAsia="Times New Roman" w:cs="Arial"/>
                <w:bCs/>
                <w:color w:val="FFFFFF" w:themeColor="background1"/>
                <w:kern w:val="24"/>
                <w:sz w:val="16"/>
                <w:szCs w:val="16"/>
                <w:lang w:eastAsia="en-US"/>
              </w:rPr>
              <w:t>108</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single" w:sz="8" w:space="0" w:color="1F497D" w:themeColor="text2"/>
            </w:tcBorders>
            <w:shd w:val="clear" w:color="auto" w:fill="4F81BD" w:themeFill="accent1"/>
            <w:vAlign w:val="center"/>
          </w:tcPr>
          <w:p w14:paraId="7B70DDA0" w14:textId="384F2946" w:rsidR="00491E21" w:rsidRPr="006943E3" w:rsidRDefault="00491E21" w:rsidP="002804AD">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2804AD">
              <w:rPr>
                <w:rFonts w:eastAsia="Times New Roman" w:cs="Arial"/>
                <w:bCs/>
                <w:color w:val="FFFFFF" w:themeColor="background1"/>
                <w:kern w:val="24"/>
                <w:sz w:val="16"/>
                <w:szCs w:val="16"/>
                <w:lang w:eastAsia="en-US"/>
              </w:rPr>
              <w:t>838</w:t>
            </w:r>
            <w:r w:rsidR="00EC35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single" w:sz="8" w:space="0" w:color="1F497D" w:themeColor="text2"/>
            </w:tcBorders>
            <w:shd w:val="clear" w:color="auto" w:fill="4F81BD" w:themeFill="accent1"/>
            <w:vAlign w:val="center"/>
          </w:tcPr>
          <w:p w14:paraId="33F343B4" w14:textId="7A434E52" w:rsidR="00491E21" w:rsidRPr="006943E3" w:rsidRDefault="00491E21"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Yes </w:t>
            </w: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64</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single" w:sz="8" w:space="0" w:color="auto"/>
            </w:tcBorders>
            <w:shd w:val="clear" w:color="auto" w:fill="4F81BD" w:themeFill="accent1"/>
            <w:vAlign w:val="center"/>
          </w:tcPr>
          <w:p w14:paraId="16791E8B" w14:textId="0928D47F" w:rsidR="00491E21" w:rsidRPr="006943E3" w:rsidRDefault="00491E21"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650</w:t>
            </w:r>
            <w:r w:rsidRPr="006943E3">
              <w:rPr>
                <w:rFonts w:eastAsia="Times New Roman" w:cs="Arial"/>
                <w:bCs/>
                <w:color w:val="FFFFFF" w:themeColor="background1"/>
                <w:kern w:val="24"/>
                <w:sz w:val="16"/>
                <w:szCs w:val="16"/>
                <w:lang w:eastAsia="en-US"/>
              </w:rPr>
              <w:t>)</w:t>
            </w:r>
          </w:p>
        </w:tc>
        <w:tc>
          <w:tcPr>
            <w:tcW w:w="709" w:type="dxa"/>
            <w:tcBorders>
              <w:top w:val="single" w:sz="8" w:space="0" w:color="FFFFFF" w:themeColor="background1"/>
              <w:left w:val="single" w:sz="8" w:space="0" w:color="auto"/>
            </w:tcBorders>
            <w:shd w:val="clear" w:color="auto" w:fill="4F81BD" w:themeFill="accent1"/>
            <w:vAlign w:val="center"/>
          </w:tcPr>
          <w:p w14:paraId="3F957F48" w14:textId="5B1306A4" w:rsidR="00491E21" w:rsidRPr="006943E3" w:rsidRDefault="00491E21"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Yes</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91</w:t>
            </w:r>
            <w:r w:rsidRPr="006943E3">
              <w:rPr>
                <w:rFonts w:eastAsia="Times New Roman" w:cs="Arial"/>
                <w:bCs/>
                <w:color w:val="FFFFFF" w:themeColor="background1"/>
                <w:kern w:val="24"/>
                <w:sz w:val="16"/>
                <w:szCs w:val="16"/>
                <w:lang w:eastAsia="en-US"/>
              </w:rPr>
              <w:t>)</w:t>
            </w:r>
          </w:p>
        </w:tc>
        <w:tc>
          <w:tcPr>
            <w:tcW w:w="709" w:type="dxa"/>
            <w:tcBorders>
              <w:top w:val="single" w:sz="8" w:space="0" w:color="FFFFFF" w:themeColor="background1"/>
              <w:right w:val="single" w:sz="8" w:space="0" w:color="auto"/>
            </w:tcBorders>
            <w:shd w:val="clear" w:color="auto" w:fill="4F81BD" w:themeFill="accent1"/>
            <w:vAlign w:val="center"/>
          </w:tcPr>
          <w:p w14:paraId="6540BD41" w14:textId="1834B440" w:rsidR="00491E21" w:rsidRPr="006943E3" w:rsidRDefault="00491E21"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No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856</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single" w:sz="8" w:space="0" w:color="auto"/>
            </w:tcBorders>
            <w:shd w:val="clear" w:color="auto" w:fill="4F81BD" w:themeFill="accent1"/>
            <w:vAlign w:val="center"/>
          </w:tcPr>
          <w:p w14:paraId="7FA9471E" w14:textId="79D07563" w:rsidR="00491E21" w:rsidRPr="006943E3" w:rsidRDefault="00491E21" w:rsidP="002804AD">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Yes (</w:t>
            </w:r>
            <w:r w:rsidR="002804AD">
              <w:rPr>
                <w:rFonts w:eastAsia="Times New Roman" w:cs="Arial"/>
                <w:bCs/>
                <w:color w:val="FFFFFF" w:themeColor="background1"/>
                <w:kern w:val="24"/>
                <w:sz w:val="16"/>
                <w:szCs w:val="16"/>
                <w:lang w:eastAsia="en-US"/>
              </w:rPr>
              <w:t>295</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dashSmallGap" w:sz="4" w:space="0" w:color="auto"/>
            </w:tcBorders>
            <w:shd w:val="clear" w:color="auto" w:fill="4F81BD" w:themeFill="accent1"/>
            <w:vAlign w:val="center"/>
          </w:tcPr>
          <w:p w14:paraId="1C1A484E" w14:textId="26BEA3B2" w:rsidR="00491E21" w:rsidRPr="006943E3" w:rsidRDefault="00491E21" w:rsidP="002804AD">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2804AD">
              <w:rPr>
                <w:rFonts w:eastAsia="Times New Roman" w:cs="Arial"/>
                <w:bCs/>
                <w:color w:val="FFFFFF" w:themeColor="background1"/>
                <w:kern w:val="24"/>
                <w:sz w:val="16"/>
                <w:szCs w:val="16"/>
                <w:lang w:eastAsia="en-US"/>
              </w:rPr>
              <w:t>662</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dashSmallGap" w:sz="4" w:space="0" w:color="auto"/>
            </w:tcBorders>
            <w:shd w:val="clear" w:color="auto" w:fill="4F81BD" w:themeFill="accent1"/>
            <w:vAlign w:val="center"/>
          </w:tcPr>
          <w:p w14:paraId="37549C4C" w14:textId="4F697900" w:rsidR="00491E21" w:rsidRPr="006943E3" w:rsidRDefault="00491E21"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Yes (</w:t>
            </w:r>
            <w:r w:rsidR="00EC35E3">
              <w:rPr>
                <w:rFonts w:eastAsia="Times New Roman" w:cs="Arial"/>
                <w:bCs/>
                <w:color w:val="FFFFFF" w:themeColor="background1"/>
                <w:kern w:val="24"/>
                <w:sz w:val="16"/>
                <w:szCs w:val="16"/>
                <w:lang w:eastAsia="en-US"/>
              </w:rPr>
              <w:t>138</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left w:val="single" w:sz="4" w:space="0" w:color="auto"/>
            </w:tcBorders>
            <w:shd w:val="clear" w:color="auto" w:fill="4F81BD" w:themeFill="accent1"/>
            <w:vAlign w:val="center"/>
          </w:tcPr>
          <w:p w14:paraId="43FCDFC8" w14:textId="0C017EB0" w:rsidR="00491E21" w:rsidRPr="006943E3" w:rsidRDefault="00491E21"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815</w:t>
            </w:r>
            <w:r w:rsidRPr="006943E3">
              <w:rPr>
                <w:rFonts w:eastAsia="Times New Roman" w:cs="Arial"/>
                <w:bCs/>
                <w:color w:val="FFFFFF" w:themeColor="background1"/>
                <w:kern w:val="24"/>
                <w:sz w:val="16"/>
                <w:szCs w:val="16"/>
                <w:lang w:eastAsia="en-US"/>
              </w:rPr>
              <w:t>)</w:t>
            </w:r>
          </w:p>
        </w:tc>
      </w:tr>
      <w:tr w:rsidR="000E3168" w:rsidRPr="006943E3" w14:paraId="7FCB76F2" w14:textId="77777777" w:rsidTr="009F0626">
        <w:trPr>
          <w:trHeight w:val="20"/>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shd w:val="clear" w:color="auto" w:fill="4F81BD" w:themeFill="accent1"/>
            <w:hideMark/>
          </w:tcPr>
          <w:p w14:paraId="4A136345" w14:textId="77777777" w:rsidR="00491E21" w:rsidRPr="006943E3" w:rsidRDefault="00491E21" w:rsidP="009F0626">
            <w:pPr>
              <w:rPr>
                <w:rFonts w:eastAsia="Times New Roman" w:cs="Arial"/>
                <w:color w:val="FFFFFF" w:themeColor="background1"/>
                <w:sz w:val="16"/>
                <w:szCs w:val="16"/>
              </w:rPr>
            </w:pPr>
          </w:p>
        </w:tc>
        <w:tc>
          <w:tcPr>
            <w:tcW w:w="733" w:type="dxa"/>
            <w:tcBorders>
              <w:left w:val="single" w:sz="8" w:space="0" w:color="auto"/>
              <w:right w:val="single" w:sz="8" w:space="0" w:color="1F497D" w:themeColor="text2"/>
            </w:tcBorders>
            <w:shd w:val="clear" w:color="auto" w:fill="4F81BD" w:themeFill="accent1"/>
            <w:vAlign w:val="center"/>
          </w:tcPr>
          <w:p w14:paraId="64D438B0"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679" w:type="dxa"/>
            <w:tcBorders>
              <w:left w:val="single" w:sz="8" w:space="0" w:color="1F497D" w:themeColor="text2"/>
            </w:tcBorders>
            <w:shd w:val="clear" w:color="auto" w:fill="4F81BD" w:themeFill="accent1"/>
            <w:vAlign w:val="center"/>
          </w:tcPr>
          <w:p w14:paraId="3C8FA3FC"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Cs/>
                <w:color w:val="F2F2F2" w:themeColor="background1" w:themeShade="F2"/>
                <w:kern w:val="24"/>
                <w:sz w:val="16"/>
                <w:szCs w:val="16"/>
              </w:rPr>
              <w:t xml:space="preserve">A </w:t>
            </w:r>
          </w:p>
        </w:tc>
        <w:tc>
          <w:tcPr>
            <w:tcW w:w="681" w:type="dxa"/>
            <w:tcBorders>
              <w:right w:val="single" w:sz="8" w:space="0" w:color="1F497D" w:themeColor="text2"/>
            </w:tcBorders>
            <w:shd w:val="clear" w:color="auto" w:fill="4F81BD" w:themeFill="accent1"/>
            <w:vAlign w:val="center"/>
          </w:tcPr>
          <w:p w14:paraId="6D92D189"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B</w:t>
            </w:r>
          </w:p>
        </w:tc>
        <w:tc>
          <w:tcPr>
            <w:tcW w:w="680" w:type="dxa"/>
            <w:tcBorders>
              <w:left w:val="single" w:sz="8" w:space="0" w:color="1F497D" w:themeColor="text2"/>
            </w:tcBorders>
            <w:shd w:val="clear" w:color="auto" w:fill="4F81BD" w:themeFill="accent1"/>
            <w:vAlign w:val="center"/>
          </w:tcPr>
          <w:p w14:paraId="347D708D"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681" w:type="dxa"/>
            <w:tcBorders>
              <w:right w:val="single" w:sz="8" w:space="0" w:color="auto"/>
            </w:tcBorders>
            <w:shd w:val="clear" w:color="auto" w:fill="4F81BD" w:themeFill="accent1"/>
            <w:vAlign w:val="center"/>
          </w:tcPr>
          <w:p w14:paraId="4B53ADC2"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09" w:type="dxa"/>
            <w:tcBorders>
              <w:left w:val="single" w:sz="8" w:space="0" w:color="auto"/>
            </w:tcBorders>
            <w:shd w:val="clear" w:color="auto" w:fill="4F81BD" w:themeFill="accent1"/>
            <w:vAlign w:val="center"/>
          </w:tcPr>
          <w:p w14:paraId="643DD1D4"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09" w:type="dxa"/>
            <w:tcBorders>
              <w:right w:val="single" w:sz="8" w:space="0" w:color="auto"/>
            </w:tcBorders>
            <w:shd w:val="clear" w:color="auto" w:fill="4F81BD" w:themeFill="accent1"/>
            <w:vAlign w:val="center"/>
          </w:tcPr>
          <w:p w14:paraId="32A79080"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680" w:type="dxa"/>
            <w:tcBorders>
              <w:left w:val="single" w:sz="8" w:space="0" w:color="auto"/>
            </w:tcBorders>
            <w:shd w:val="clear" w:color="auto" w:fill="4F81BD" w:themeFill="accent1"/>
            <w:vAlign w:val="center"/>
          </w:tcPr>
          <w:p w14:paraId="615F5A36"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681" w:type="dxa"/>
            <w:tcBorders>
              <w:right w:val="dashSmallGap" w:sz="4" w:space="0" w:color="auto"/>
            </w:tcBorders>
            <w:shd w:val="clear" w:color="auto" w:fill="4F81BD" w:themeFill="accent1"/>
            <w:vAlign w:val="center"/>
          </w:tcPr>
          <w:p w14:paraId="2214B00C"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c>
          <w:tcPr>
            <w:tcW w:w="680" w:type="dxa"/>
            <w:tcBorders>
              <w:left w:val="dashSmallGap" w:sz="4" w:space="0" w:color="auto"/>
            </w:tcBorders>
            <w:shd w:val="clear" w:color="auto" w:fill="4F81BD" w:themeFill="accent1"/>
            <w:vAlign w:val="center"/>
          </w:tcPr>
          <w:p w14:paraId="0EB27B74"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Pr>
                <w:rFonts w:eastAsia="Times New Roman" w:cs="Arial"/>
                <w:b/>
                <w:bCs/>
                <w:color w:val="F2F2F2" w:themeColor="background1" w:themeShade="F2"/>
                <w:kern w:val="24"/>
                <w:sz w:val="16"/>
                <w:szCs w:val="16"/>
              </w:rPr>
              <w:t>I</w:t>
            </w:r>
          </w:p>
        </w:tc>
        <w:tc>
          <w:tcPr>
            <w:tcW w:w="681" w:type="dxa"/>
            <w:tcBorders>
              <w:left w:val="single" w:sz="4" w:space="0" w:color="auto"/>
            </w:tcBorders>
            <w:shd w:val="clear" w:color="auto" w:fill="4F81BD" w:themeFill="accent1"/>
            <w:vAlign w:val="center"/>
          </w:tcPr>
          <w:p w14:paraId="7036C25E"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Pr>
                <w:rFonts w:eastAsia="Times New Roman" w:cs="Arial"/>
                <w:b/>
                <w:bCs/>
                <w:color w:val="F2F2F2" w:themeColor="background1" w:themeShade="F2"/>
                <w:kern w:val="24"/>
                <w:sz w:val="16"/>
                <w:szCs w:val="16"/>
              </w:rPr>
              <w:t>J</w:t>
            </w:r>
          </w:p>
        </w:tc>
      </w:tr>
      <w:tr w:rsidR="002804AD" w:rsidRPr="006943E3" w14:paraId="006911D1" w14:textId="77777777" w:rsidTr="00A52A2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3B9F2A36" w14:textId="77777777" w:rsidR="002804AD" w:rsidRPr="006943E3" w:rsidRDefault="002804AD" w:rsidP="00EC35E3">
            <w:pPr>
              <w:rPr>
                <w:rFonts w:eastAsia="Times New Roman" w:cs="Arial"/>
                <w:b w:val="0"/>
                <w:bCs w:val="0"/>
                <w:sz w:val="18"/>
                <w:szCs w:val="18"/>
                <w:lang w:eastAsia="en-US"/>
              </w:rPr>
            </w:pPr>
            <w:r w:rsidRPr="006943E3">
              <w:rPr>
                <w:rFonts w:cs="Arial"/>
                <w:b w:val="0"/>
                <w:color w:val="000000"/>
                <w:sz w:val="18"/>
                <w:szCs w:val="16"/>
              </w:rPr>
              <w:t>Regularly driving while drowsy</w:t>
            </w:r>
          </w:p>
        </w:tc>
        <w:tc>
          <w:tcPr>
            <w:tcW w:w="733" w:type="dxa"/>
            <w:tcBorders>
              <w:left w:val="single" w:sz="8" w:space="0" w:color="auto"/>
              <w:right w:val="single" w:sz="8" w:space="0" w:color="1F497D" w:themeColor="text2"/>
            </w:tcBorders>
            <w:shd w:val="clear" w:color="auto" w:fill="auto"/>
            <w:vAlign w:val="center"/>
          </w:tcPr>
          <w:p w14:paraId="64231CAD" w14:textId="3110103F" w:rsidR="002804AD" w:rsidRPr="006943E3" w:rsidRDefault="002804AD"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w:t>
            </w:r>
          </w:p>
        </w:tc>
        <w:tc>
          <w:tcPr>
            <w:tcW w:w="679" w:type="dxa"/>
            <w:tcBorders>
              <w:left w:val="single" w:sz="8" w:space="0" w:color="1F497D" w:themeColor="text2"/>
            </w:tcBorders>
            <w:shd w:val="clear" w:color="auto" w:fill="92D050"/>
            <w:vAlign w:val="center"/>
          </w:tcPr>
          <w:p w14:paraId="3210087E" w14:textId="1048BEAA" w:rsidR="002804AD" w:rsidRPr="002B34EA" w:rsidRDefault="002804AD"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19%</w:t>
            </w:r>
          </w:p>
        </w:tc>
        <w:tc>
          <w:tcPr>
            <w:tcW w:w="681" w:type="dxa"/>
            <w:tcBorders>
              <w:right w:val="single" w:sz="8" w:space="0" w:color="1F497D" w:themeColor="text2"/>
            </w:tcBorders>
            <w:shd w:val="clear" w:color="auto" w:fill="FFC000"/>
            <w:vAlign w:val="center"/>
          </w:tcPr>
          <w:p w14:paraId="2C2295FA" w14:textId="60A6A63F" w:rsidR="002804AD" w:rsidRPr="006943E3" w:rsidRDefault="002804AD"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w:t>
            </w:r>
          </w:p>
        </w:tc>
        <w:tc>
          <w:tcPr>
            <w:tcW w:w="680" w:type="dxa"/>
            <w:tcBorders>
              <w:left w:val="single" w:sz="8" w:space="0" w:color="1F497D" w:themeColor="text2"/>
            </w:tcBorders>
            <w:shd w:val="clear" w:color="auto" w:fill="92D050"/>
            <w:vAlign w:val="center"/>
          </w:tcPr>
          <w:p w14:paraId="45E0673F" w14:textId="072DE30A" w:rsidR="002804AD" w:rsidRPr="002B34EA" w:rsidRDefault="002804AD"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22%</w:t>
            </w:r>
          </w:p>
        </w:tc>
        <w:tc>
          <w:tcPr>
            <w:tcW w:w="681" w:type="dxa"/>
            <w:shd w:val="clear" w:color="auto" w:fill="FFC000"/>
            <w:vAlign w:val="center"/>
          </w:tcPr>
          <w:p w14:paraId="4CE5A40B" w14:textId="6A7850B4" w:rsidR="002804AD" w:rsidRPr="006943E3" w:rsidRDefault="002804AD"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10%</w:t>
            </w:r>
          </w:p>
        </w:tc>
        <w:tc>
          <w:tcPr>
            <w:tcW w:w="709" w:type="dxa"/>
            <w:shd w:val="clear" w:color="auto" w:fill="92D050"/>
            <w:vAlign w:val="center"/>
          </w:tcPr>
          <w:p w14:paraId="20D310C4" w14:textId="03371D1E" w:rsidR="002804AD" w:rsidRPr="002B34EA" w:rsidRDefault="002804AD"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100%</w:t>
            </w:r>
          </w:p>
        </w:tc>
        <w:tc>
          <w:tcPr>
            <w:tcW w:w="709" w:type="dxa"/>
            <w:shd w:val="clear" w:color="auto" w:fill="FFC000"/>
            <w:vAlign w:val="center"/>
          </w:tcPr>
          <w:p w14:paraId="5C36EFB7" w14:textId="596F0CC9" w:rsidR="002804AD" w:rsidRPr="006943E3" w:rsidRDefault="002804AD"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w:t>
            </w:r>
          </w:p>
        </w:tc>
        <w:tc>
          <w:tcPr>
            <w:tcW w:w="680" w:type="dxa"/>
            <w:shd w:val="clear" w:color="auto" w:fill="92D050"/>
            <w:vAlign w:val="center"/>
          </w:tcPr>
          <w:p w14:paraId="42972861" w14:textId="06946055" w:rsidR="002804AD" w:rsidRPr="002B34EA" w:rsidRDefault="002804AD"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18%</w:t>
            </w:r>
          </w:p>
        </w:tc>
        <w:tc>
          <w:tcPr>
            <w:tcW w:w="681" w:type="dxa"/>
            <w:tcBorders>
              <w:right w:val="dashSmallGap" w:sz="4" w:space="0" w:color="auto"/>
            </w:tcBorders>
            <w:shd w:val="clear" w:color="auto" w:fill="FFC000"/>
            <w:vAlign w:val="center"/>
          </w:tcPr>
          <w:p w14:paraId="3BF4F678" w14:textId="11966ADE" w:rsidR="002804AD" w:rsidRPr="006943E3" w:rsidRDefault="002804AD"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w:t>
            </w:r>
          </w:p>
        </w:tc>
        <w:tc>
          <w:tcPr>
            <w:tcW w:w="680" w:type="dxa"/>
            <w:tcBorders>
              <w:left w:val="dashSmallGap" w:sz="4" w:space="0" w:color="auto"/>
            </w:tcBorders>
            <w:vAlign w:val="center"/>
          </w:tcPr>
          <w:p w14:paraId="3FA01C48" w14:textId="41D58DEE" w:rsidR="002804AD" w:rsidRPr="006943E3" w:rsidRDefault="002804AD"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11%</w:t>
            </w:r>
          </w:p>
        </w:tc>
        <w:tc>
          <w:tcPr>
            <w:tcW w:w="681" w:type="dxa"/>
            <w:tcBorders>
              <w:left w:val="single" w:sz="4" w:space="0" w:color="auto"/>
            </w:tcBorders>
            <w:vAlign w:val="center"/>
          </w:tcPr>
          <w:p w14:paraId="7C69C2F4" w14:textId="3DA7728A" w:rsidR="002804AD" w:rsidRPr="006943E3" w:rsidRDefault="002804AD"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w:t>
            </w:r>
          </w:p>
        </w:tc>
      </w:tr>
    </w:tbl>
    <w:p w14:paraId="59DD261D" w14:textId="02E72E57" w:rsidR="00A3027B" w:rsidRPr="006943E3" w:rsidRDefault="00EC35E3" w:rsidP="00A3027B">
      <w:pPr>
        <w:pStyle w:val="aFignote"/>
      </w:pPr>
      <w:r>
        <w:t>Base:</w:t>
      </w:r>
      <w:r>
        <w:tab/>
        <w:t>All respondents (n=960</w:t>
      </w:r>
      <w:r w:rsidR="00101F08">
        <w:t>)</w:t>
      </w:r>
    </w:p>
    <w:p w14:paraId="140C004E" w14:textId="3213C08C" w:rsidR="00A3027B" w:rsidRPr="006943E3" w:rsidRDefault="00A3027B" w:rsidP="00A3027B">
      <w:pPr>
        <w:pStyle w:val="aFignote"/>
      </w:pPr>
      <w:r w:rsidRPr="006943E3">
        <w:t>Q1</w:t>
      </w:r>
      <w:r>
        <w:t>7</w:t>
      </w:r>
      <w:r w:rsidRPr="006943E3">
        <w:tab/>
        <w:t xml:space="preserve">Do you find yourself regularly (at least once a week) driving while </w:t>
      </w:r>
      <w:r w:rsidR="00A74193">
        <w:t>drowsy</w:t>
      </w:r>
      <w:r w:rsidRPr="006943E3">
        <w:t>? [single response]</w:t>
      </w:r>
    </w:p>
    <w:p w14:paraId="6D3808C8" w14:textId="77777777" w:rsidR="004F16F0" w:rsidRDefault="004F16F0" w:rsidP="004F16F0">
      <w:pPr>
        <w:spacing w:after="200" w:line="276" w:lineRule="auto"/>
      </w:pPr>
    </w:p>
    <w:p w14:paraId="2B093587" w14:textId="63EF4EC2" w:rsidR="008954C4" w:rsidRDefault="004F16F0" w:rsidP="004F16F0">
      <w:pPr>
        <w:pStyle w:val="SecBody"/>
      </w:pPr>
      <w:r>
        <w:lastRenderedPageBreak/>
        <w:t xml:space="preserve">The main reasons </w:t>
      </w:r>
      <w:r w:rsidR="006A2D61">
        <w:t xml:space="preserve">that </w:t>
      </w:r>
      <w:r>
        <w:t xml:space="preserve">respondents </w:t>
      </w:r>
      <w:r w:rsidR="006A2D61">
        <w:t xml:space="preserve">provided for </w:t>
      </w:r>
      <w:r>
        <w:t>regularly driv</w:t>
      </w:r>
      <w:r w:rsidR="006A2D61">
        <w:t>ing</w:t>
      </w:r>
      <w:r>
        <w:t xml:space="preserve"> while</w:t>
      </w:r>
      <w:r w:rsidR="00D5052F">
        <w:t xml:space="preserve"> feeling</w:t>
      </w:r>
      <w:r>
        <w:t xml:space="preserve"> drowsy </w:t>
      </w:r>
      <w:r w:rsidR="00942DA8">
        <w:t xml:space="preserve">are presented </w:t>
      </w:r>
      <w:r w:rsidR="00D5052F">
        <w:t xml:space="preserve">in </w:t>
      </w:r>
      <w:r w:rsidR="005F7C94" w:rsidRPr="006943E3">
        <w:t xml:space="preserve">Figure </w:t>
      </w:r>
      <w:r w:rsidR="005F7C94">
        <w:rPr>
          <w:noProof/>
        </w:rPr>
        <w:t>7</w:t>
      </w:r>
      <w:r w:rsidR="005F7C94" w:rsidRPr="006943E3">
        <w:t>.</w:t>
      </w:r>
      <w:r w:rsidR="005F7C94">
        <w:rPr>
          <w:noProof/>
        </w:rPr>
        <w:t>2</w:t>
      </w:r>
      <w:r w:rsidR="00D5052F">
        <w:t xml:space="preserve">. </w:t>
      </w:r>
      <w:r w:rsidR="006A2D61">
        <w:t>It can be seen that t</w:t>
      </w:r>
      <w:r>
        <w:t xml:space="preserve">he </w:t>
      </w:r>
      <w:r w:rsidR="006A2D61">
        <w:t>requirement</w:t>
      </w:r>
      <w:r>
        <w:t xml:space="preserve"> </w:t>
      </w:r>
      <w:r w:rsidR="00942DA8">
        <w:t xml:space="preserve">for </w:t>
      </w:r>
      <w:r>
        <w:t xml:space="preserve">work (36%) and the desire to </w:t>
      </w:r>
      <w:r w:rsidR="00942DA8">
        <w:t>‘</w:t>
      </w:r>
      <w:r>
        <w:t>just get home</w:t>
      </w:r>
      <w:r w:rsidR="00942DA8">
        <w:t>’</w:t>
      </w:r>
      <w:r>
        <w:t xml:space="preserve"> (32%)</w:t>
      </w:r>
      <w:r w:rsidR="00D5052F">
        <w:t xml:space="preserve"> </w:t>
      </w:r>
      <w:r w:rsidR="006A2D61">
        <w:t>accounted for the majority of mentions</w:t>
      </w:r>
      <w:r>
        <w:t xml:space="preserve">. More than a quarter (27%) stated </w:t>
      </w:r>
      <w:r w:rsidR="00942DA8">
        <w:t xml:space="preserve">that they ‘had to </w:t>
      </w:r>
      <w:r>
        <w:t>travel somewhere</w:t>
      </w:r>
      <w:r w:rsidR="00942DA8">
        <w:t>’</w:t>
      </w:r>
      <w:r w:rsidR="006A2D61">
        <w:t xml:space="preserve"> but no further information was provided</w:t>
      </w:r>
      <w:r>
        <w:t>.</w:t>
      </w:r>
    </w:p>
    <w:p w14:paraId="0E3A11D3" w14:textId="402E71DE" w:rsidR="008954C4" w:rsidRPr="006943E3" w:rsidRDefault="008954C4" w:rsidP="008954C4">
      <w:pPr>
        <w:pStyle w:val="aTablecaption"/>
      </w:pPr>
      <w:bookmarkStart w:id="163" w:name="_Ref436638258"/>
      <w:bookmarkStart w:id="164" w:name="_Toc439751035"/>
      <w:r w:rsidRPr="006943E3">
        <w:t xml:space="preserve">Figure </w:t>
      </w:r>
      <w:fldSimple w:instr=" STYLEREF 1 \s ">
        <w:r w:rsidR="005F7C94">
          <w:rPr>
            <w:noProof/>
          </w:rPr>
          <w:t>7</w:t>
        </w:r>
      </w:fldSimple>
      <w:r w:rsidRPr="006943E3">
        <w:t>.</w:t>
      </w:r>
      <w:fldSimple w:instr=" SEQ Figure \* ARABIC \s 1 ">
        <w:r w:rsidR="005F7C94">
          <w:rPr>
            <w:noProof/>
          </w:rPr>
          <w:t>2</w:t>
        </w:r>
      </w:fldSimple>
      <w:bookmarkEnd w:id="163"/>
      <w:r w:rsidRPr="006943E3">
        <w:t>: Why drove while drowsy</w:t>
      </w:r>
      <w:r>
        <w:t xml:space="preserve"> (%) (2015)</w:t>
      </w:r>
      <w:bookmarkEnd w:id="164"/>
    </w:p>
    <w:p w14:paraId="478A5184" w14:textId="6337F587" w:rsidR="008954C4" w:rsidRPr="00387D5A" w:rsidRDefault="000E3168" w:rsidP="00387D5A">
      <w:pPr>
        <w:pStyle w:val="Figure"/>
        <w:pBdr>
          <w:bottom w:val="none" w:sz="0" w:space="0" w:color="auto"/>
        </w:pBdr>
        <w:tabs>
          <w:tab w:val="left" w:pos="1276"/>
        </w:tabs>
        <w:spacing w:after="0"/>
        <w:ind w:left="567"/>
        <w:rPr>
          <w:rStyle w:val="aFignoteChar"/>
          <w:b w:val="0"/>
        </w:rPr>
      </w:pPr>
      <w:r>
        <w:pict w14:anchorId="46CA8AB4">
          <v:shape id="_x0000_i1047" type="#_x0000_t75" style="width:453.75pt;height:143.25pt">
            <v:imagedata r:id="rId45" o:title=""/>
          </v:shape>
        </w:pict>
      </w:r>
      <w:r w:rsidR="008954C4" w:rsidRPr="00387D5A">
        <w:rPr>
          <w:rStyle w:val="aFignoteChar"/>
          <w:b w:val="0"/>
        </w:rPr>
        <w:t>Base:</w:t>
      </w:r>
      <w:r w:rsidR="008954C4" w:rsidRPr="00387D5A">
        <w:rPr>
          <w:rStyle w:val="aFignoteChar"/>
          <w:b w:val="0"/>
        </w:rPr>
        <w:tab/>
        <w:t>Respondents who regularly drive while drowsy (n=</w:t>
      </w:r>
      <w:r w:rsidR="005B28CF" w:rsidRPr="00387D5A">
        <w:rPr>
          <w:rStyle w:val="aFignoteChar"/>
          <w:b w:val="0"/>
        </w:rPr>
        <w:t>9</w:t>
      </w:r>
      <w:r w:rsidR="00EC35E3" w:rsidRPr="00387D5A">
        <w:rPr>
          <w:rStyle w:val="aFignoteChar"/>
          <w:b w:val="0"/>
        </w:rPr>
        <w:t>1</w:t>
      </w:r>
      <w:r w:rsidR="008954C4" w:rsidRPr="00387D5A">
        <w:rPr>
          <w:rStyle w:val="aFignoteChar"/>
          <w:b w:val="0"/>
        </w:rPr>
        <w:t>)</w:t>
      </w:r>
    </w:p>
    <w:p w14:paraId="5E7C0F24" w14:textId="4289EB76" w:rsidR="001F0E16" w:rsidRDefault="008954C4" w:rsidP="008954C4">
      <w:pPr>
        <w:pStyle w:val="aFignote"/>
      </w:pPr>
      <w:r>
        <w:t>Q18</w:t>
      </w:r>
      <w:r w:rsidRPr="006943E3">
        <w:tab/>
        <w:t>Thinking about the last time you drove while drowsy, what was the main reason you did this? [single response]</w:t>
      </w:r>
    </w:p>
    <w:p w14:paraId="4D255A73" w14:textId="77777777" w:rsidR="00F9516A" w:rsidRDefault="00F9516A" w:rsidP="008954C4">
      <w:pPr>
        <w:pStyle w:val="aFignote"/>
      </w:pPr>
    </w:p>
    <w:p w14:paraId="5DBA9AE4" w14:textId="77777777" w:rsidR="006A68B4" w:rsidRDefault="006A68B4" w:rsidP="0020639E">
      <w:pPr>
        <w:pStyle w:val="Heading2"/>
      </w:pPr>
      <w:bookmarkStart w:id="165" w:name="_Toc439750993"/>
      <w:r>
        <w:t>Attitudes to drowsy driving</w:t>
      </w:r>
      <w:bookmarkEnd w:id="165"/>
    </w:p>
    <w:p w14:paraId="5AD5153D" w14:textId="127C2837" w:rsidR="006A68B4" w:rsidRDefault="00D5052F" w:rsidP="00346B78">
      <w:pPr>
        <w:pStyle w:val="SecBody"/>
      </w:pPr>
      <w:r w:rsidRPr="00D5052F">
        <w:t xml:space="preserve">Overall, around a third (34%) of respondents agreed that they found it easy to keep themselves awake if they needed to drive. </w:t>
      </w:r>
      <w:r w:rsidR="005F7C94" w:rsidRPr="0063345A">
        <w:rPr>
          <w:rStyle w:val="aTablecaptionChar"/>
          <w:b w:val="0"/>
          <w:bCs w:val="0"/>
        </w:rPr>
        <w:t xml:space="preserve">Table </w:t>
      </w:r>
      <w:r w:rsidR="005F7C94">
        <w:rPr>
          <w:rStyle w:val="aTablecaptionChar"/>
          <w:b w:val="0"/>
          <w:bCs w:val="0"/>
          <w:noProof/>
        </w:rPr>
        <w:t>7</w:t>
      </w:r>
      <w:r w:rsidR="005F7C94" w:rsidRPr="0063345A">
        <w:rPr>
          <w:rStyle w:val="aTablecaptionChar"/>
          <w:b w:val="0"/>
          <w:bCs w:val="0"/>
        </w:rPr>
        <w:t>.</w:t>
      </w:r>
      <w:r w:rsidR="005F7C94">
        <w:rPr>
          <w:rStyle w:val="aTablecaptionChar"/>
          <w:b w:val="0"/>
          <w:bCs w:val="0"/>
          <w:noProof/>
        </w:rPr>
        <w:t>3</w:t>
      </w:r>
      <w:r w:rsidR="00645C6A">
        <w:t xml:space="preserve"> </w:t>
      </w:r>
      <w:r w:rsidR="007E5FA0">
        <w:t xml:space="preserve">shows attitudes towards drowsy driving by demographics. A greater proportion of drivers aged 18 to 25 years (45%) and 26 to 39 years (41%) agreed that it is easy to keep themselves awake if they need to </w:t>
      </w:r>
      <w:r w:rsidR="00A74193">
        <w:t>drive compared to those aged 61 or over</w:t>
      </w:r>
      <w:r w:rsidR="007E5FA0">
        <w:t xml:space="preserve"> (32%). </w:t>
      </w:r>
    </w:p>
    <w:p w14:paraId="01F43B88" w14:textId="1892CF87" w:rsidR="006A68B4" w:rsidRPr="0063345A" w:rsidRDefault="006A68B4" w:rsidP="0063345A">
      <w:pPr>
        <w:pStyle w:val="aTablecaption"/>
        <w:rPr>
          <w:rStyle w:val="aTablecaptionChar"/>
          <w:b/>
          <w:bCs/>
        </w:rPr>
      </w:pPr>
      <w:bookmarkStart w:id="166" w:name="_Ref436389366"/>
      <w:bookmarkStart w:id="167" w:name="_Toc439751083"/>
      <w:r w:rsidRPr="0063345A">
        <w:rPr>
          <w:rStyle w:val="aTablecaptionChar"/>
          <w:b/>
          <w:bCs/>
        </w:rPr>
        <w:t xml:space="preserve">Table </w:t>
      </w:r>
      <w:r w:rsidRPr="0063345A">
        <w:rPr>
          <w:rStyle w:val="aTablecaptionChar"/>
          <w:b/>
          <w:bCs/>
        </w:rPr>
        <w:fldChar w:fldCharType="begin"/>
      </w:r>
      <w:r w:rsidRPr="0063345A">
        <w:rPr>
          <w:rStyle w:val="aTablecaptionChar"/>
          <w:b/>
          <w:bCs/>
        </w:rPr>
        <w:instrText xml:space="preserve"> STYLEREF 1 \s </w:instrText>
      </w:r>
      <w:r w:rsidRPr="0063345A">
        <w:rPr>
          <w:rStyle w:val="aTablecaptionChar"/>
          <w:b/>
          <w:bCs/>
        </w:rPr>
        <w:fldChar w:fldCharType="separate"/>
      </w:r>
      <w:r w:rsidR="005F7C94">
        <w:rPr>
          <w:rStyle w:val="aTablecaptionChar"/>
          <w:b/>
          <w:bCs/>
          <w:noProof/>
        </w:rPr>
        <w:t>7</w:t>
      </w:r>
      <w:r w:rsidRPr="0063345A">
        <w:rPr>
          <w:rStyle w:val="aTablecaptionChar"/>
          <w:b/>
          <w:bCs/>
        </w:rPr>
        <w:fldChar w:fldCharType="end"/>
      </w:r>
      <w:r w:rsidRPr="0063345A">
        <w:rPr>
          <w:rStyle w:val="aTablecaptionChar"/>
          <w:b/>
          <w:bCs/>
        </w:rPr>
        <w:t>.</w:t>
      </w:r>
      <w:r w:rsidRPr="0063345A">
        <w:rPr>
          <w:rStyle w:val="aTablecaptionChar"/>
          <w:b/>
          <w:bCs/>
        </w:rPr>
        <w:fldChar w:fldCharType="begin"/>
      </w:r>
      <w:r w:rsidRPr="0063345A">
        <w:rPr>
          <w:rStyle w:val="aTablecaptionChar"/>
          <w:b/>
          <w:bCs/>
        </w:rPr>
        <w:instrText xml:space="preserve"> SEQ Table \* ARABIC \s 1 </w:instrText>
      </w:r>
      <w:r w:rsidRPr="0063345A">
        <w:rPr>
          <w:rStyle w:val="aTablecaptionChar"/>
          <w:b/>
          <w:bCs/>
        </w:rPr>
        <w:fldChar w:fldCharType="separate"/>
      </w:r>
      <w:r w:rsidR="005F7C94">
        <w:rPr>
          <w:rStyle w:val="aTablecaptionChar"/>
          <w:b/>
          <w:bCs/>
          <w:noProof/>
        </w:rPr>
        <w:t>3</w:t>
      </w:r>
      <w:r w:rsidRPr="0063345A">
        <w:rPr>
          <w:rStyle w:val="aTablecaptionChar"/>
          <w:b/>
          <w:bCs/>
        </w:rPr>
        <w:fldChar w:fldCharType="end"/>
      </w:r>
      <w:bookmarkEnd w:id="166"/>
      <w:r w:rsidRPr="0063345A">
        <w:rPr>
          <w:rStyle w:val="aTablecaptionChar"/>
          <w:b/>
          <w:bCs/>
        </w:rPr>
        <w:t xml:space="preserve">: </w:t>
      </w:r>
      <w:r w:rsidRPr="0063345A">
        <w:t>Attitudes to drowsy driving</w:t>
      </w:r>
      <w:r w:rsidR="008F6363" w:rsidRPr="0063345A">
        <w:t xml:space="preserve"> (total agree and mean</w:t>
      </w:r>
      <w:r w:rsidRPr="0063345A">
        <w:t xml:space="preserve">) by demographics </w:t>
      </w:r>
      <w:r w:rsidR="001F1D9E">
        <w:rPr>
          <w:rStyle w:val="aTablecaptionChar"/>
          <w:b/>
          <w:bCs/>
        </w:rPr>
        <w:t>(2015)</w:t>
      </w:r>
      <w:bookmarkEnd w:id="167"/>
    </w:p>
    <w:tbl>
      <w:tblPr>
        <w:tblStyle w:val="LightList-Accent12"/>
        <w:tblW w:w="9721" w:type="dxa"/>
        <w:tblInd w:w="108" w:type="dxa"/>
        <w:tblBorders>
          <w:insideH w:val="single" w:sz="8" w:space="0" w:color="4F81BD" w:themeColor="accent1"/>
          <w:insideV w:val="single" w:sz="8" w:space="0" w:color="4F81BD" w:themeColor="accent1"/>
        </w:tblBorders>
        <w:tblLook w:val="04A0" w:firstRow="1" w:lastRow="0" w:firstColumn="1" w:lastColumn="0" w:noHBand="0" w:noVBand="1"/>
      </w:tblPr>
      <w:tblGrid>
        <w:gridCol w:w="2499"/>
        <w:gridCol w:w="790"/>
        <w:gridCol w:w="787"/>
        <w:gridCol w:w="848"/>
        <w:gridCol w:w="791"/>
        <w:gridCol w:w="830"/>
        <w:gridCol w:w="794"/>
        <w:gridCol w:w="794"/>
        <w:gridCol w:w="794"/>
        <w:gridCol w:w="794"/>
      </w:tblGrid>
      <w:tr w:rsidR="006A68B4" w:rsidRPr="006943E3" w14:paraId="7D1F99BA" w14:textId="77777777" w:rsidTr="009F062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99" w:type="dxa"/>
            <w:vMerge w:val="restart"/>
            <w:tcBorders>
              <w:right w:val="single" w:sz="8" w:space="0" w:color="auto"/>
            </w:tcBorders>
          </w:tcPr>
          <w:p w14:paraId="119C77AC" w14:textId="77777777" w:rsidR="006A68B4" w:rsidRPr="006943E3" w:rsidRDefault="006A68B4" w:rsidP="009F0626">
            <w:pPr>
              <w:rPr>
                <w:rFonts w:eastAsia="Times New Roman" w:cs="Arial"/>
                <w:sz w:val="16"/>
                <w:szCs w:val="16"/>
              </w:rPr>
            </w:pPr>
          </w:p>
        </w:tc>
        <w:tc>
          <w:tcPr>
            <w:tcW w:w="790" w:type="dxa"/>
            <w:tcBorders>
              <w:left w:val="single" w:sz="8" w:space="0" w:color="auto"/>
              <w:bottom w:val="single" w:sz="8" w:space="0" w:color="FFFFFF" w:themeColor="background1"/>
              <w:right w:val="single" w:sz="8" w:space="0" w:color="1F497D" w:themeColor="text2"/>
            </w:tcBorders>
            <w:vAlign w:val="center"/>
          </w:tcPr>
          <w:p w14:paraId="3AA7BBDB" w14:textId="77777777" w:rsidR="006A68B4" w:rsidRPr="006943E3" w:rsidRDefault="006A68B4"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635" w:type="dxa"/>
            <w:gridSpan w:val="2"/>
            <w:tcBorders>
              <w:left w:val="single" w:sz="8" w:space="0" w:color="auto"/>
              <w:bottom w:val="single" w:sz="8" w:space="0" w:color="FFFFFF" w:themeColor="background1"/>
              <w:right w:val="single" w:sz="8" w:space="0" w:color="1F497D" w:themeColor="text2"/>
            </w:tcBorders>
            <w:vAlign w:val="center"/>
          </w:tcPr>
          <w:p w14:paraId="4FDE9E25" w14:textId="77777777" w:rsidR="006A68B4" w:rsidRPr="006943E3" w:rsidRDefault="006A68B4"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Region</w:t>
            </w:r>
          </w:p>
        </w:tc>
        <w:tc>
          <w:tcPr>
            <w:tcW w:w="1621" w:type="dxa"/>
            <w:gridSpan w:val="2"/>
            <w:tcBorders>
              <w:left w:val="single" w:sz="8" w:space="0" w:color="auto"/>
              <w:bottom w:val="single" w:sz="8" w:space="0" w:color="FFFFFF" w:themeColor="background1"/>
              <w:right w:val="single" w:sz="8" w:space="0" w:color="1F497D" w:themeColor="text2"/>
            </w:tcBorders>
            <w:vAlign w:val="center"/>
          </w:tcPr>
          <w:p w14:paraId="2A65C643" w14:textId="77777777" w:rsidR="006A68B4" w:rsidRPr="006943E3" w:rsidRDefault="006A68B4"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Gender</w:t>
            </w:r>
          </w:p>
        </w:tc>
        <w:tc>
          <w:tcPr>
            <w:tcW w:w="3176" w:type="dxa"/>
            <w:gridSpan w:val="4"/>
            <w:tcBorders>
              <w:left w:val="single" w:sz="8" w:space="0" w:color="auto"/>
              <w:bottom w:val="single" w:sz="8" w:space="0" w:color="FFFFFF" w:themeColor="background1"/>
              <w:right w:val="single" w:sz="8" w:space="0" w:color="1F497D" w:themeColor="text2"/>
            </w:tcBorders>
            <w:vAlign w:val="center"/>
          </w:tcPr>
          <w:p w14:paraId="1D73C37F" w14:textId="77777777" w:rsidR="006A68B4" w:rsidRPr="006943E3" w:rsidRDefault="006A68B4"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Age group</w:t>
            </w:r>
          </w:p>
        </w:tc>
      </w:tr>
      <w:tr w:rsidR="000E3168" w:rsidRPr="006943E3" w14:paraId="2CE80AF1" w14:textId="77777777" w:rsidTr="009F062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99" w:type="dxa"/>
            <w:vMerge/>
            <w:tcBorders>
              <w:right w:val="single" w:sz="8" w:space="0" w:color="auto"/>
            </w:tcBorders>
            <w:shd w:val="clear" w:color="auto" w:fill="4F81BD" w:themeFill="accent1"/>
            <w:hideMark/>
          </w:tcPr>
          <w:p w14:paraId="4059766C" w14:textId="77777777" w:rsidR="006A68B4" w:rsidRPr="006943E3" w:rsidRDefault="006A68B4" w:rsidP="009F0626">
            <w:pPr>
              <w:rPr>
                <w:rFonts w:eastAsia="Times New Roman" w:cs="Arial"/>
                <w:sz w:val="16"/>
                <w:szCs w:val="16"/>
              </w:rPr>
            </w:pPr>
          </w:p>
        </w:tc>
        <w:tc>
          <w:tcPr>
            <w:tcW w:w="790"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4320DED5" w14:textId="1BB4FA9B" w:rsidR="006A68B4" w:rsidRPr="006943E3" w:rsidRDefault="00101F08" w:rsidP="009F062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(961)</w:t>
            </w:r>
          </w:p>
        </w:tc>
        <w:tc>
          <w:tcPr>
            <w:tcW w:w="787"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5F1163CC" w14:textId="77BE84D0" w:rsidR="006A68B4" w:rsidRPr="006943E3" w:rsidRDefault="006A68B4"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Metro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695</w:t>
            </w:r>
            <w:r w:rsidRPr="006943E3">
              <w:rPr>
                <w:rFonts w:eastAsia="Times New Roman"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392E81D2" w14:textId="76CB46ED" w:rsidR="006A68B4" w:rsidRPr="006943E3" w:rsidRDefault="006A68B4"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Regional</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266</w:t>
            </w:r>
            <w:r w:rsidRPr="006943E3">
              <w:rPr>
                <w:rFonts w:eastAsia="Times New Roman" w:cs="Arial"/>
                <w:bCs/>
                <w:color w:val="FFFFFF" w:themeColor="background1"/>
                <w:kern w:val="24"/>
                <w:sz w:val="16"/>
                <w:szCs w:val="16"/>
                <w:lang w:eastAsia="en-US"/>
              </w:rPr>
              <w:t>)</w:t>
            </w:r>
          </w:p>
        </w:tc>
        <w:tc>
          <w:tcPr>
            <w:tcW w:w="791"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483720AB" w14:textId="77777777" w:rsidR="006A68B4" w:rsidRDefault="006A68B4" w:rsidP="009F062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Males</w:t>
            </w:r>
          </w:p>
          <w:p w14:paraId="05ED0FA0" w14:textId="0010B05C" w:rsidR="006A68B4" w:rsidRPr="006943E3" w:rsidRDefault="006A68B4"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483</w:t>
            </w:r>
            <w:r w:rsidRPr="006943E3">
              <w:rPr>
                <w:rFonts w:eastAsia="Times New Roman"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727D15E2" w14:textId="77777777" w:rsidR="006A68B4" w:rsidRDefault="006A68B4" w:rsidP="009F062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Females</w:t>
            </w:r>
          </w:p>
          <w:p w14:paraId="43BD781C" w14:textId="22F0DD1C" w:rsidR="006A68B4" w:rsidRPr="006943E3" w:rsidRDefault="006A68B4"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470</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56B5B17F" w14:textId="77777777" w:rsidR="006A68B4" w:rsidRDefault="006A68B4" w:rsidP="009F062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18-25</w:t>
            </w:r>
          </w:p>
          <w:p w14:paraId="1367417C" w14:textId="7498BFDD" w:rsidR="006A68B4" w:rsidRPr="006943E3" w:rsidRDefault="006A68B4"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135</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7B47FE8C" w14:textId="26129277" w:rsidR="006A68B4" w:rsidRPr="006943E3" w:rsidRDefault="006A68B4"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26-39</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248</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13FD2C29" w14:textId="52854AE3" w:rsidR="006A68B4" w:rsidRPr="006943E3" w:rsidRDefault="006A68B4"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40-60 </w:t>
            </w: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330</w:t>
            </w:r>
            <w:r w:rsidRPr="006943E3">
              <w:rPr>
                <w:rFonts w:eastAsia="Times New Roman" w:cs="Arial"/>
                <w:bCs/>
                <w:color w:val="FFFFFF" w:themeColor="background1"/>
                <w:kern w:val="24"/>
                <w:sz w:val="16"/>
                <w:szCs w:val="16"/>
                <w:lang w:eastAsia="en-US"/>
              </w:rPr>
              <w:t>)</w:t>
            </w:r>
          </w:p>
        </w:tc>
        <w:tc>
          <w:tcPr>
            <w:tcW w:w="794"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14:paraId="7293D890" w14:textId="76122AB0" w:rsidR="006A68B4" w:rsidRPr="006943E3" w:rsidRDefault="006A68B4"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61+ </w:t>
            </w: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225</w:t>
            </w:r>
            <w:r w:rsidRPr="006943E3">
              <w:rPr>
                <w:rFonts w:eastAsia="Times New Roman" w:cs="Arial"/>
                <w:bCs/>
                <w:color w:val="FFFFFF" w:themeColor="background1"/>
                <w:kern w:val="24"/>
                <w:sz w:val="16"/>
                <w:szCs w:val="16"/>
                <w:lang w:eastAsia="en-US"/>
              </w:rPr>
              <w:t>)</w:t>
            </w:r>
          </w:p>
        </w:tc>
      </w:tr>
      <w:tr w:rsidR="000E3168" w:rsidRPr="006943E3" w14:paraId="3E6DA384" w14:textId="77777777" w:rsidTr="009F0626">
        <w:trPr>
          <w:trHeight w:val="20"/>
        </w:trPr>
        <w:tc>
          <w:tcPr>
            <w:cnfStyle w:val="001000000000" w:firstRow="0" w:lastRow="0" w:firstColumn="1" w:lastColumn="0" w:oddVBand="0" w:evenVBand="0" w:oddHBand="0" w:evenHBand="0" w:firstRowFirstColumn="0" w:firstRowLastColumn="0" w:lastRowFirstColumn="0" w:lastRowLastColumn="0"/>
            <w:tcW w:w="2499" w:type="dxa"/>
            <w:tcBorders>
              <w:bottom w:val="single" w:sz="8" w:space="0" w:color="4F81BD" w:themeColor="accent1"/>
              <w:right w:val="single" w:sz="8" w:space="0" w:color="auto"/>
            </w:tcBorders>
            <w:shd w:val="clear" w:color="auto" w:fill="4F81BD" w:themeFill="accent1"/>
            <w:hideMark/>
          </w:tcPr>
          <w:p w14:paraId="5CF8987D" w14:textId="77777777" w:rsidR="006A68B4" w:rsidRPr="006943E3" w:rsidRDefault="006A68B4" w:rsidP="009F0626">
            <w:pPr>
              <w:rPr>
                <w:rFonts w:eastAsia="Times New Roman" w:cs="Arial"/>
                <w:color w:val="FFFFFF" w:themeColor="background1"/>
                <w:sz w:val="16"/>
                <w:szCs w:val="16"/>
              </w:rPr>
            </w:pPr>
          </w:p>
        </w:tc>
        <w:tc>
          <w:tcPr>
            <w:tcW w:w="790"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14:paraId="47FEE48D" w14:textId="77777777" w:rsidR="006A68B4" w:rsidRPr="006943E3" w:rsidRDefault="006A68B4"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787"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1892D9B4" w14:textId="77777777" w:rsidR="006A68B4" w:rsidRPr="006943E3" w:rsidRDefault="006A68B4"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 xml:space="preserve">A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54B6981E" w14:textId="77777777" w:rsidR="006A68B4" w:rsidRPr="006943E3" w:rsidRDefault="006A68B4"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
                <w:bCs/>
                <w:color w:val="FFFFFF" w:themeColor="background1"/>
                <w:kern w:val="24"/>
                <w:sz w:val="16"/>
                <w:szCs w:val="16"/>
                <w:lang w:eastAsia="en-US"/>
              </w:rPr>
              <w:t>B</w:t>
            </w:r>
          </w:p>
        </w:tc>
        <w:tc>
          <w:tcPr>
            <w:tcW w:w="791"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7BF6ACE8" w14:textId="77777777" w:rsidR="006A68B4" w:rsidRPr="006943E3" w:rsidRDefault="006A68B4"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415443B5" w14:textId="77777777" w:rsidR="006A68B4" w:rsidRPr="006943E3" w:rsidRDefault="006A68B4"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94"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58B6414E" w14:textId="77777777" w:rsidR="006A68B4" w:rsidRPr="006943E3" w:rsidRDefault="006A68B4"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62F44345" w14:textId="77777777" w:rsidR="006A68B4" w:rsidRPr="006943E3" w:rsidRDefault="006A68B4"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794"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4FC5AA86" w14:textId="77777777" w:rsidR="006A68B4" w:rsidRPr="006943E3" w:rsidRDefault="006A68B4"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794"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14:paraId="6D2BA534" w14:textId="77777777" w:rsidR="006A68B4" w:rsidRPr="006943E3" w:rsidRDefault="006A68B4"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r>
      <w:tr w:rsidR="00EC35E3" w:rsidRPr="000B4C19" w14:paraId="5FCE227F" w14:textId="77777777" w:rsidTr="00EC35E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499" w:type="dxa"/>
            <w:tcBorders>
              <w:right w:val="single" w:sz="8" w:space="0" w:color="auto"/>
            </w:tcBorders>
            <w:vAlign w:val="center"/>
          </w:tcPr>
          <w:p w14:paraId="0F26E0E3" w14:textId="77777777" w:rsidR="00EC35E3" w:rsidRPr="00D60894" w:rsidRDefault="00EC35E3" w:rsidP="00EC35E3">
            <w:pPr>
              <w:rPr>
                <w:rFonts w:cs="Arial"/>
                <w:b w:val="0"/>
                <w:color w:val="000000"/>
                <w:sz w:val="18"/>
                <w:szCs w:val="18"/>
              </w:rPr>
            </w:pPr>
            <w:r>
              <w:rPr>
                <w:rFonts w:cs="Arial"/>
                <w:b w:val="0"/>
                <w:color w:val="000000"/>
                <w:sz w:val="18"/>
                <w:szCs w:val="18"/>
              </w:rPr>
              <w:t>It’s easy to keep myself awake if I need to drive</w:t>
            </w:r>
          </w:p>
        </w:tc>
        <w:tc>
          <w:tcPr>
            <w:tcW w:w="790" w:type="dxa"/>
            <w:tcBorders>
              <w:left w:val="single" w:sz="8" w:space="0" w:color="auto"/>
              <w:right w:val="single" w:sz="8" w:space="0" w:color="1F497D" w:themeColor="text2"/>
            </w:tcBorders>
            <w:shd w:val="clear" w:color="auto" w:fill="auto"/>
            <w:vAlign w:val="center"/>
          </w:tcPr>
          <w:p w14:paraId="618E2773" w14:textId="2B9F2C39" w:rsidR="00EC35E3" w:rsidRPr="000B4C19" w:rsidRDefault="00EC35E3"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34%</w:t>
            </w:r>
          </w:p>
        </w:tc>
        <w:tc>
          <w:tcPr>
            <w:tcW w:w="787" w:type="dxa"/>
            <w:tcBorders>
              <w:left w:val="single" w:sz="8" w:space="0" w:color="auto"/>
              <w:right w:val="single" w:sz="8" w:space="0" w:color="4F81BD" w:themeColor="accent1"/>
            </w:tcBorders>
            <w:shd w:val="clear" w:color="auto" w:fill="auto"/>
            <w:vAlign w:val="center"/>
          </w:tcPr>
          <w:p w14:paraId="258C4F74" w14:textId="14705C94" w:rsidR="00EC35E3" w:rsidRPr="000B4C19" w:rsidRDefault="00EC35E3"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36%</w:t>
            </w:r>
          </w:p>
        </w:tc>
        <w:tc>
          <w:tcPr>
            <w:tcW w:w="848" w:type="dxa"/>
            <w:tcBorders>
              <w:left w:val="single" w:sz="8" w:space="0" w:color="4F81BD" w:themeColor="accent1"/>
              <w:right w:val="single" w:sz="8" w:space="0" w:color="1F497D" w:themeColor="text2"/>
            </w:tcBorders>
            <w:shd w:val="clear" w:color="auto" w:fill="auto"/>
            <w:vAlign w:val="center"/>
          </w:tcPr>
          <w:p w14:paraId="12D0E578" w14:textId="359C5363" w:rsidR="00EC35E3" w:rsidRPr="000B4C19" w:rsidRDefault="00EC35E3"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31%</w:t>
            </w:r>
          </w:p>
        </w:tc>
        <w:tc>
          <w:tcPr>
            <w:tcW w:w="791" w:type="dxa"/>
            <w:tcBorders>
              <w:left w:val="single" w:sz="8" w:space="0" w:color="auto"/>
              <w:right w:val="single" w:sz="8" w:space="0" w:color="4F81BD" w:themeColor="accent1"/>
            </w:tcBorders>
            <w:shd w:val="clear" w:color="auto" w:fill="auto"/>
            <w:vAlign w:val="center"/>
          </w:tcPr>
          <w:p w14:paraId="72FFD547" w14:textId="4937CA97" w:rsidR="00EC35E3" w:rsidRPr="000B4C19" w:rsidRDefault="00EC35E3"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33%</w:t>
            </w:r>
          </w:p>
        </w:tc>
        <w:tc>
          <w:tcPr>
            <w:tcW w:w="830" w:type="dxa"/>
            <w:tcBorders>
              <w:left w:val="single" w:sz="8" w:space="0" w:color="4F81BD" w:themeColor="accent1"/>
              <w:right w:val="single" w:sz="8" w:space="0" w:color="1F497D" w:themeColor="text2"/>
            </w:tcBorders>
            <w:shd w:val="clear" w:color="auto" w:fill="auto"/>
            <w:vAlign w:val="center"/>
          </w:tcPr>
          <w:p w14:paraId="5BA5F6D5" w14:textId="7C63E396" w:rsidR="00EC35E3" w:rsidRPr="000B4C19" w:rsidRDefault="00EC35E3"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36%</w:t>
            </w:r>
          </w:p>
        </w:tc>
        <w:tc>
          <w:tcPr>
            <w:tcW w:w="794" w:type="dxa"/>
            <w:tcBorders>
              <w:left w:val="single" w:sz="8" w:space="0" w:color="auto"/>
              <w:right w:val="single" w:sz="8" w:space="0" w:color="4F81BD" w:themeColor="accent1"/>
            </w:tcBorders>
            <w:shd w:val="clear" w:color="auto" w:fill="auto"/>
            <w:vAlign w:val="center"/>
          </w:tcPr>
          <w:p w14:paraId="2F57BCED" w14:textId="77777777" w:rsidR="00EC35E3" w:rsidRDefault="00EC35E3"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45%</w:t>
            </w:r>
          </w:p>
          <w:p w14:paraId="08FB34E8" w14:textId="53F7ADFB" w:rsidR="00673833" w:rsidRPr="00673833" w:rsidRDefault="00673833" w:rsidP="00EC35E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G,H</w:t>
            </w:r>
          </w:p>
        </w:tc>
        <w:tc>
          <w:tcPr>
            <w:tcW w:w="794" w:type="dxa"/>
            <w:tcBorders>
              <w:left w:val="single" w:sz="8" w:space="0" w:color="4F81BD" w:themeColor="accent1"/>
              <w:right w:val="single" w:sz="8" w:space="0" w:color="4F81BD" w:themeColor="accent1"/>
            </w:tcBorders>
            <w:shd w:val="clear" w:color="auto" w:fill="auto"/>
            <w:vAlign w:val="center"/>
          </w:tcPr>
          <w:p w14:paraId="5FDA66E0" w14:textId="77777777" w:rsidR="00EC35E3" w:rsidRDefault="00EC35E3"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41%</w:t>
            </w:r>
          </w:p>
          <w:p w14:paraId="28294E7F" w14:textId="58A98068" w:rsidR="00673833" w:rsidRPr="00673833" w:rsidRDefault="00673833" w:rsidP="00EC35E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G</w:t>
            </w:r>
          </w:p>
        </w:tc>
        <w:tc>
          <w:tcPr>
            <w:tcW w:w="794" w:type="dxa"/>
            <w:tcBorders>
              <w:left w:val="single" w:sz="8" w:space="0" w:color="4F81BD" w:themeColor="accent1"/>
              <w:right w:val="single" w:sz="8" w:space="0" w:color="4F81BD" w:themeColor="accent1"/>
            </w:tcBorders>
            <w:shd w:val="clear" w:color="auto" w:fill="auto"/>
            <w:vAlign w:val="center"/>
          </w:tcPr>
          <w:p w14:paraId="4DAD982F" w14:textId="77777777" w:rsidR="00EC35E3" w:rsidRDefault="00EC35E3"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27%</w:t>
            </w:r>
          </w:p>
          <w:p w14:paraId="53B52A0A" w14:textId="36B42D79" w:rsidR="00995A49" w:rsidRPr="000B4C19" w:rsidRDefault="00995A49"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p>
        </w:tc>
        <w:tc>
          <w:tcPr>
            <w:tcW w:w="794" w:type="dxa"/>
            <w:tcBorders>
              <w:left w:val="single" w:sz="8" w:space="0" w:color="4F81BD" w:themeColor="accent1"/>
              <w:right w:val="single" w:sz="8" w:space="0" w:color="auto"/>
            </w:tcBorders>
            <w:shd w:val="clear" w:color="auto" w:fill="auto"/>
            <w:vAlign w:val="center"/>
          </w:tcPr>
          <w:p w14:paraId="17B42169" w14:textId="77777777" w:rsidR="00EC35E3" w:rsidRDefault="00EC35E3"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32%</w:t>
            </w:r>
          </w:p>
          <w:p w14:paraId="681A9B8B" w14:textId="394153E6" w:rsidR="00995A49" w:rsidRPr="000B4C19" w:rsidRDefault="00995A49"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p>
        </w:tc>
      </w:tr>
    </w:tbl>
    <w:p w14:paraId="020E5DC6" w14:textId="4D667A20" w:rsidR="006A68B4" w:rsidRPr="006943E3" w:rsidRDefault="00101F08" w:rsidP="006A68B4">
      <w:pPr>
        <w:pStyle w:val="aFignote"/>
      </w:pPr>
      <w:r>
        <w:t>Base:</w:t>
      </w:r>
      <w:r>
        <w:tab/>
        <w:t>All respondents (n=961)</w:t>
      </w:r>
    </w:p>
    <w:p w14:paraId="7C301D2A" w14:textId="77777777" w:rsidR="006A68B4" w:rsidRDefault="006A68B4" w:rsidP="006A68B4">
      <w:pPr>
        <w:pStyle w:val="aFignote"/>
      </w:pPr>
      <w:r w:rsidRPr="00B54AB7">
        <w:t>Q</w:t>
      </w:r>
      <w:r>
        <w:t>29d</w:t>
      </w:r>
      <w:r w:rsidRPr="00B54AB7">
        <w:tab/>
        <w:t>To what extent do you agree or disagree with the following statements, using a scale of 1 to 5, where 1 is “Strongly disagree” and 5 is “Strongly agree”? [single response]</w:t>
      </w:r>
    </w:p>
    <w:p w14:paraId="5CDBC2DA" w14:textId="401ADFD7" w:rsidR="006A68B4" w:rsidRDefault="00F11A5B" w:rsidP="00387D5A">
      <w:pPr>
        <w:pStyle w:val="aFignote"/>
      </w:pPr>
      <w:r>
        <w:t>Q8</w:t>
      </w:r>
      <w:r>
        <w:tab/>
        <w:t>Using a scale where 0 is not dangerous at all and 10 is extremely dangerous, how dangerous do you think it is to…</w:t>
      </w:r>
      <w:r w:rsidRPr="000F687D">
        <w:t xml:space="preserve"> [single response]</w:t>
      </w:r>
    </w:p>
    <w:p w14:paraId="620A0A01" w14:textId="77777777" w:rsidR="00387D5A" w:rsidRPr="006A68B4" w:rsidRDefault="00387D5A" w:rsidP="00387D5A">
      <w:pPr>
        <w:pStyle w:val="aFignote"/>
      </w:pPr>
    </w:p>
    <w:p w14:paraId="75CF1A01" w14:textId="62B68374" w:rsidR="006A68B4" w:rsidRDefault="00797688" w:rsidP="006A68B4">
      <w:pPr>
        <w:pStyle w:val="SecBody"/>
      </w:pPr>
      <w:r>
        <w:t xml:space="preserve">While </w:t>
      </w:r>
      <w:r w:rsidR="006A2D61">
        <w:t xml:space="preserve">few </w:t>
      </w:r>
      <w:r>
        <w:t xml:space="preserve">differences </w:t>
      </w:r>
      <w:r w:rsidR="006A2D61">
        <w:t xml:space="preserve">were recorded </w:t>
      </w:r>
      <w:r>
        <w:t xml:space="preserve">in </w:t>
      </w:r>
      <w:r w:rsidR="006A2D61">
        <w:t xml:space="preserve">the extent of </w:t>
      </w:r>
      <w:r>
        <w:t>agreement with the statement “it’s easy to keep myself awake if I need to drive”</w:t>
      </w:r>
      <w:r w:rsidR="007E5FA0">
        <w:t xml:space="preserve"> </w:t>
      </w:r>
      <w:r>
        <w:t>according to the various driving behaviour groups, there were significant differences in the perceived level of danger associated with driving while drowsy.</w:t>
      </w:r>
      <w:r w:rsidR="007E5FA0">
        <w:t xml:space="preserve"> </w:t>
      </w:r>
    </w:p>
    <w:p w14:paraId="2F6058BB" w14:textId="31ACBA20" w:rsidR="006A68B4" w:rsidRDefault="006A68B4" w:rsidP="006A68B4">
      <w:pPr>
        <w:pStyle w:val="aTablecaption"/>
        <w:rPr>
          <w:rStyle w:val="aTablecaptionChar"/>
          <w:b/>
          <w:bCs/>
        </w:rPr>
      </w:pPr>
      <w:bookmarkStart w:id="168" w:name="_Toc439751084"/>
      <w:r w:rsidRPr="00AD0B0C">
        <w:rPr>
          <w:rStyle w:val="aTablecaptionChar"/>
          <w:b/>
          <w:bCs/>
        </w:rPr>
        <w:t xml:space="preserve">Table </w:t>
      </w:r>
      <w:r w:rsidRPr="00AD0B0C">
        <w:rPr>
          <w:rStyle w:val="aTablecaptionChar"/>
          <w:b/>
          <w:bCs/>
        </w:rPr>
        <w:fldChar w:fldCharType="begin"/>
      </w:r>
      <w:r w:rsidRPr="00AD0B0C">
        <w:rPr>
          <w:rStyle w:val="aTablecaptionChar"/>
          <w:b/>
          <w:bCs/>
        </w:rPr>
        <w:instrText xml:space="preserve"> STYLEREF 1 \s </w:instrText>
      </w:r>
      <w:r w:rsidRPr="00AD0B0C">
        <w:rPr>
          <w:rStyle w:val="aTablecaptionChar"/>
          <w:b/>
          <w:bCs/>
        </w:rPr>
        <w:fldChar w:fldCharType="separate"/>
      </w:r>
      <w:r w:rsidR="005F7C94">
        <w:rPr>
          <w:rStyle w:val="aTablecaptionChar"/>
          <w:b/>
          <w:bCs/>
          <w:noProof/>
        </w:rPr>
        <w:t>7</w:t>
      </w:r>
      <w:r w:rsidRPr="00AD0B0C">
        <w:rPr>
          <w:rStyle w:val="aTablecaptionChar"/>
          <w:b/>
          <w:bCs/>
        </w:rPr>
        <w:fldChar w:fldCharType="end"/>
      </w:r>
      <w:r w:rsidRPr="00AD0B0C">
        <w:rPr>
          <w:rStyle w:val="aTablecaptionChar"/>
          <w:b/>
          <w:bCs/>
        </w:rPr>
        <w:t>.</w:t>
      </w:r>
      <w:r w:rsidRPr="00AD0B0C">
        <w:rPr>
          <w:rStyle w:val="aTablecaptionChar"/>
          <w:b/>
          <w:bCs/>
        </w:rPr>
        <w:fldChar w:fldCharType="begin"/>
      </w:r>
      <w:r w:rsidRPr="00AD0B0C">
        <w:rPr>
          <w:rStyle w:val="aTablecaptionChar"/>
          <w:b/>
          <w:bCs/>
        </w:rPr>
        <w:instrText xml:space="preserve"> SEQ Table \* ARABIC \s 1 </w:instrText>
      </w:r>
      <w:r w:rsidRPr="00AD0B0C">
        <w:rPr>
          <w:rStyle w:val="aTablecaptionChar"/>
          <w:b/>
          <w:bCs/>
        </w:rPr>
        <w:fldChar w:fldCharType="separate"/>
      </w:r>
      <w:r w:rsidR="005F7C94">
        <w:rPr>
          <w:rStyle w:val="aTablecaptionChar"/>
          <w:b/>
          <w:bCs/>
          <w:noProof/>
        </w:rPr>
        <w:t>4</w:t>
      </w:r>
      <w:r w:rsidRPr="00AD0B0C">
        <w:rPr>
          <w:rStyle w:val="aTablecaptionChar"/>
          <w:b/>
          <w:bCs/>
        </w:rPr>
        <w:fldChar w:fldCharType="end"/>
      </w:r>
      <w:r w:rsidRPr="00AD0B0C">
        <w:rPr>
          <w:rStyle w:val="aTablecaptionChar"/>
          <w:b/>
          <w:bCs/>
        </w:rPr>
        <w:t xml:space="preserve">: </w:t>
      </w:r>
      <w:r w:rsidRPr="00665840">
        <w:t>Attitudes</w:t>
      </w:r>
      <w:r w:rsidRPr="00B37622">
        <w:t xml:space="preserve"> to </w:t>
      </w:r>
      <w:r>
        <w:t>drowsy driving</w:t>
      </w:r>
      <w:r w:rsidRPr="006943E3">
        <w:t xml:space="preserve"> (total agree %) </w:t>
      </w:r>
      <w:r w:rsidRPr="00AD0B0C">
        <w:rPr>
          <w:rStyle w:val="aTablecaptionChar"/>
          <w:b/>
          <w:bCs/>
        </w:rPr>
        <w:t xml:space="preserve">by </w:t>
      </w:r>
      <w:r>
        <w:rPr>
          <w:rStyle w:val="aTablecaptionChar"/>
          <w:b/>
          <w:bCs/>
        </w:rPr>
        <w:t xml:space="preserve">behaviours </w:t>
      </w:r>
      <w:r w:rsidR="001F1D9E">
        <w:rPr>
          <w:rStyle w:val="aTablecaptionChar"/>
          <w:b/>
          <w:bCs/>
        </w:rPr>
        <w:t>(2015)</w:t>
      </w:r>
      <w:bookmarkEnd w:id="168"/>
    </w:p>
    <w:tbl>
      <w:tblPr>
        <w:tblStyle w:val="LightList-Accent12"/>
        <w:tblW w:w="9562" w:type="dxa"/>
        <w:tblInd w:w="108" w:type="dxa"/>
        <w:tblBorders>
          <w:insideH w:val="single" w:sz="8" w:space="0" w:color="4F81BD" w:themeColor="accent1"/>
          <w:insideV w:val="single" w:sz="8" w:space="0" w:color="4F81BD" w:themeColor="accent1"/>
        </w:tblBorders>
        <w:tblLayout w:type="fixed"/>
        <w:tblLook w:val="04A0" w:firstRow="1" w:lastRow="0" w:firstColumn="1" w:lastColumn="0" w:noHBand="0" w:noVBand="1"/>
      </w:tblPr>
      <w:tblGrid>
        <w:gridCol w:w="1968"/>
        <w:gridCol w:w="733"/>
        <w:gridCol w:w="679"/>
        <w:gridCol w:w="681"/>
        <w:gridCol w:w="680"/>
        <w:gridCol w:w="681"/>
        <w:gridCol w:w="709"/>
        <w:gridCol w:w="709"/>
        <w:gridCol w:w="680"/>
        <w:gridCol w:w="681"/>
        <w:gridCol w:w="680"/>
        <w:gridCol w:w="681"/>
      </w:tblGrid>
      <w:tr w:rsidR="00491E21" w14:paraId="4C6A9495" w14:textId="77777777" w:rsidTr="009F062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val="restart"/>
            <w:tcBorders>
              <w:right w:val="single" w:sz="8" w:space="0" w:color="auto"/>
            </w:tcBorders>
          </w:tcPr>
          <w:p w14:paraId="1E38C784" w14:textId="77777777" w:rsidR="00491E21" w:rsidRPr="006943E3" w:rsidRDefault="00491E21" w:rsidP="009F0626">
            <w:pPr>
              <w:rPr>
                <w:rFonts w:eastAsia="Times New Roman" w:cs="Arial"/>
                <w:sz w:val="16"/>
                <w:szCs w:val="16"/>
              </w:rPr>
            </w:pPr>
          </w:p>
        </w:tc>
        <w:tc>
          <w:tcPr>
            <w:tcW w:w="733" w:type="dxa"/>
            <w:tcBorders>
              <w:left w:val="single" w:sz="8" w:space="0" w:color="auto"/>
              <w:bottom w:val="single" w:sz="8" w:space="0" w:color="FFFFFF" w:themeColor="background1"/>
              <w:right w:val="single" w:sz="8" w:space="0" w:color="1F497D" w:themeColor="text2"/>
            </w:tcBorders>
            <w:vAlign w:val="center"/>
          </w:tcPr>
          <w:p w14:paraId="034AD4AB" w14:textId="77777777" w:rsidR="00491E21" w:rsidRPr="006943E3" w:rsidRDefault="00491E21"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360" w:type="dxa"/>
            <w:gridSpan w:val="2"/>
            <w:tcBorders>
              <w:left w:val="single" w:sz="8" w:space="0" w:color="1F497D" w:themeColor="text2"/>
              <w:bottom w:val="single" w:sz="8" w:space="0" w:color="FFFFFF" w:themeColor="background1"/>
              <w:right w:val="single" w:sz="8" w:space="0" w:color="1F497D" w:themeColor="text2"/>
            </w:tcBorders>
            <w:vAlign w:val="center"/>
          </w:tcPr>
          <w:p w14:paraId="68CD630F" w14:textId="77777777" w:rsidR="00491E21" w:rsidRPr="006943E3" w:rsidRDefault="00491E21"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Speeding</w:t>
            </w:r>
          </w:p>
        </w:tc>
        <w:tc>
          <w:tcPr>
            <w:tcW w:w="1361" w:type="dxa"/>
            <w:gridSpan w:val="2"/>
            <w:tcBorders>
              <w:left w:val="single" w:sz="8" w:space="0" w:color="1F497D" w:themeColor="text2"/>
              <w:bottom w:val="single" w:sz="8" w:space="0" w:color="FFFFFF" w:themeColor="background1"/>
            </w:tcBorders>
            <w:vAlign w:val="center"/>
          </w:tcPr>
          <w:p w14:paraId="2A5E2679" w14:textId="77777777" w:rsidR="00491E21" w:rsidRPr="006943E3" w:rsidRDefault="00491E21"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 w:val="0"/>
                <w:kern w:val="24"/>
                <w:sz w:val="16"/>
                <w:szCs w:val="16"/>
              </w:rPr>
            </w:pPr>
            <w:r>
              <w:rPr>
                <w:rFonts w:eastAsia="Times New Roman" w:cs="Arial"/>
                <w:bCs w:val="0"/>
                <w:kern w:val="24"/>
                <w:sz w:val="16"/>
                <w:szCs w:val="16"/>
              </w:rPr>
              <w:t>Drink driving</w:t>
            </w:r>
          </w:p>
        </w:tc>
        <w:tc>
          <w:tcPr>
            <w:tcW w:w="1418" w:type="dxa"/>
            <w:gridSpan w:val="2"/>
            <w:tcBorders>
              <w:left w:val="single" w:sz="8" w:space="0" w:color="1F497D" w:themeColor="text2"/>
              <w:bottom w:val="single" w:sz="8" w:space="0" w:color="FFFFFF" w:themeColor="background1"/>
            </w:tcBorders>
            <w:vAlign w:val="center"/>
          </w:tcPr>
          <w:p w14:paraId="78F6A946" w14:textId="77777777" w:rsidR="00491E21" w:rsidRPr="006943E3" w:rsidRDefault="00491E21"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Drowsy driving</w:t>
            </w:r>
          </w:p>
        </w:tc>
        <w:tc>
          <w:tcPr>
            <w:tcW w:w="1361" w:type="dxa"/>
            <w:gridSpan w:val="2"/>
            <w:tcBorders>
              <w:left w:val="single" w:sz="8" w:space="0" w:color="1F497D" w:themeColor="text2"/>
              <w:bottom w:val="single" w:sz="8" w:space="0" w:color="FFFFFF" w:themeColor="background1"/>
              <w:right w:val="dashSmallGap" w:sz="4" w:space="0" w:color="auto"/>
            </w:tcBorders>
            <w:vAlign w:val="center"/>
          </w:tcPr>
          <w:p w14:paraId="29C8E0E9" w14:textId="77777777" w:rsidR="00491E21" w:rsidRPr="006943E3" w:rsidRDefault="00491E21"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Phone use</w:t>
            </w:r>
          </w:p>
        </w:tc>
        <w:tc>
          <w:tcPr>
            <w:tcW w:w="1361" w:type="dxa"/>
            <w:gridSpan w:val="2"/>
            <w:tcBorders>
              <w:left w:val="dashSmallGap" w:sz="4" w:space="0" w:color="auto"/>
              <w:bottom w:val="single" w:sz="8" w:space="0" w:color="FFFFFF" w:themeColor="background1"/>
            </w:tcBorders>
            <w:vAlign w:val="center"/>
          </w:tcPr>
          <w:p w14:paraId="1A691580" w14:textId="77777777" w:rsidR="00491E21" w:rsidRDefault="00491E21"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Road accident</w:t>
            </w:r>
          </w:p>
        </w:tc>
      </w:tr>
      <w:tr w:rsidR="000E3168" w:rsidRPr="006943E3" w14:paraId="2838D59E" w14:textId="77777777" w:rsidTr="009F062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tcBorders>
              <w:right w:val="single" w:sz="8" w:space="0" w:color="auto"/>
            </w:tcBorders>
            <w:shd w:val="clear" w:color="auto" w:fill="4F81BD" w:themeFill="accent1"/>
            <w:hideMark/>
          </w:tcPr>
          <w:p w14:paraId="2FD3041A" w14:textId="77777777" w:rsidR="00491E21" w:rsidRPr="006943E3" w:rsidRDefault="00491E21" w:rsidP="009F0626">
            <w:pPr>
              <w:rPr>
                <w:rFonts w:eastAsia="Times New Roman" w:cs="Arial"/>
                <w:sz w:val="16"/>
                <w:szCs w:val="16"/>
              </w:rPr>
            </w:pPr>
          </w:p>
        </w:tc>
        <w:tc>
          <w:tcPr>
            <w:tcW w:w="733"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4D512978" w14:textId="30C28BAD" w:rsidR="00491E21" w:rsidRPr="006943E3" w:rsidRDefault="00101F08" w:rsidP="009F062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(961)</w:t>
            </w:r>
          </w:p>
        </w:tc>
        <w:tc>
          <w:tcPr>
            <w:tcW w:w="679" w:type="dxa"/>
            <w:tcBorders>
              <w:top w:val="single" w:sz="8" w:space="0" w:color="FFFFFF" w:themeColor="background1"/>
              <w:left w:val="single" w:sz="8" w:space="0" w:color="1F497D" w:themeColor="text2"/>
            </w:tcBorders>
            <w:shd w:val="clear" w:color="auto" w:fill="4F81BD" w:themeFill="accent1"/>
            <w:vAlign w:val="center"/>
          </w:tcPr>
          <w:p w14:paraId="3DB0BA22" w14:textId="0B07CF2B" w:rsidR="00491E21" w:rsidRPr="006943E3" w:rsidRDefault="00491E21" w:rsidP="002804AD">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Yes (</w:t>
            </w:r>
            <w:r w:rsidR="002804AD">
              <w:rPr>
                <w:rFonts w:eastAsia="Times New Roman" w:cs="Arial"/>
                <w:bCs/>
                <w:color w:val="FFFFFF" w:themeColor="background1"/>
                <w:kern w:val="24"/>
                <w:sz w:val="16"/>
                <w:szCs w:val="16"/>
                <w:lang w:eastAsia="en-US"/>
              </w:rPr>
              <w:t>108</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single" w:sz="8" w:space="0" w:color="1F497D" w:themeColor="text2"/>
            </w:tcBorders>
            <w:shd w:val="clear" w:color="auto" w:fill="4F81BD" w:themeFill="accent1"/>
            <w:vAlign w:val="center"/>
          </w:tcPr>
          <w:p w14:paraId="3FE18684" w14:textId="0181BB3F" w:rsidR="00491E21" w:rsidRPr="006943E3" w:rsidRDefault="00491E21" w:rsidP="002804AD">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2804AD">
              <w:rPr>
                <w:rFonts w:eastAsia="Times New Roman" w:cs="Arial"/>
                <w:bCs/>
                <w:color w:val="FFFFFF" w:themeColor="background1"/>
                <w:kern w:val="24"/>
                <w:sz w:val="16"/>
                <w:szCs w:val="16"/>
                <w:lang w:eastAsia="en-US"/>
              </w:rPr>
              <w:t>838</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single" w:sz="8" w:space="0" w:color="1F497D" w:themeColor="text2"/>
            </w:tcBorders>
            <w:shd w:val="clear" w:color="auto" w:fill="4F81BD" w:themeFill="accent1"/>
            <w:vAlign w:val="center"/>
          </w:tcPr>
          <w:p w14:paraId="49F23977" w14:textId="1DA1BB81" w:rsidR="00491E21" w:rsidRPr="006943E3" w:rsidRDefault="00491E21"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Yes </w:t>
            </w: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64</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single" w:sz="8" w:space="0" w:color="auto"/>
            </w:tcBorders>
            <w:shd w:val="clear" w:color="auto" w:fill="4F81BD" w:themeFill="accent1"/>
            <w:vAlign w:val="center"/>
          </w:tcPr>
          <w:p w14:paraId="6C9356F4" w14:textId="0CDFD078" w:rsidR="00491E21" w:rsidRPr="006943E3" w:rsidRDefault="00491E21"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650</w:t>
            </w:r>
            <w:r w:rsidRPr="006943E3">
              <w:rPr>
                <w:rFonts w:eastAsia="Times New Roman" w:cs="Arial"/>
                <w:bCs/>
                <w:color w:val="FFFFFF" w:themeColor="background1"/>
                <w:kern w:val="24"/>
                <w:sz w:val="16"/>
                <w:szCs w:val="16"/>
                <w:lang w:eastAsia="en-US"/>
              </w:rPr>
              <w:t>)</w:t>
            </w:r>
          </w:p>
        </w:tc>
        <w:tc>
          <w:tcPr>
            <w:tcW w:w="709" w:type="dxa"/>
            <w:tcBorders>
              <w:top w:val="single" w:sz="8" w:space="0" w:color="FFFFFF" w:themeColor="background1"/>
              <w:left w:val="single" w:sz="8" w:space="0" w:color="auto"/>
            </w:tcBorders>
            <w:shd w:val="clear" w:color="auto" w:fill="4F81BD" w:themeFill="accent1"/>
            <w:vAlign w:val="center"/>
          </w:tcPr>
          <w:p w14:paraId="6B7BCED7" w14:textId="641877BE" w:rsidR="00491E21" w:rsidRPr="006943E3" w:rsidRDefault="00491E21"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Yes</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91</w:t>
            </w:r>
            <w:r w:rsidRPr="006943E3">
              <w:rPr>
                <w:rFonts w:eastAsia="Times New Roman" w:cs="Arial"/>
                <w:bCs/>
                <w:color w:val="FFFFFF" w:themeColor="background1"/>
                <w:kern w:val="24"/>
                <w:sz w:val="16"/>
                <w:szCs w:val="16"/>
                <w:lang w:eastAsia="en-US"/>
              </w:rPr>
              <w:t>)</w:t>
            </w:r>
          </w:p>
        </w:tc>
        <w:tc>
          <w:tcPr>
            <w:tcW w:w="709" w:type="dxa"/>
            <w:tcBorders>
              <w:top w:val="single" w:sz="8" w:space="0" w:color="FFFFFF" w:themeColor="background1"/>
              <w:right w:val="single" w:sz="8" w:space="0" w:color="auto"/>
            </w:tcBorders>
            <w:shd w:val="clear" w:color="auto" w:fill="4F81BD" w:themeFill="accent1"/>
            <w:vAlign w:val="center"/>
          </w:tcPr>
          <w:p w14:paraId="07BB0638" w14:textId="4278C301" w:rsidR="00491E21" w:rsidRPr="006943E3" w:rsidRDefault="00491E21"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No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856</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single" w:sz="8" w:space="0" w:color="auto"/>
            </w:tcBorders>
            <w:shd w:val="clear" w:color="auto" w:fill="4F81BD" w:themeFill="accent1"/>
            <w:vAlign w:val="center"/>
          </w:tcPr>
          <w:p w14:paraId="2CEA4C6A" w14:textId="12F02B28" w:rsidR="00491E21" w:rsidRPr="006943E3" w:rsidRDefault="00491E21"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Yes (</w:t>
            </w:r>
            <w:r w:rsidR="00EC35E3">
              <w:rPr>
                <w:rFonts w:eastAsia="Times New Roman" w:cs="Arial"/>
                <w:bCs/>
                <w:color w:val="FFFFFF" w:themeColor="background1"/>
                <w:kern w:val="24"/>
                <w:sz w:val="16"/>
                <w:szCs w:val="16"/>
                <w:lang w:eastAsia="en-US"/>
              </w:rPr>
              <w:t>442</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dashSmallGap" w:sz="4" w:space="0" w:color="auto"/>
            </w:tcBorders>
            <w:shd w:val="clear" w:color="auto" w:fill="4F81BD" w:themeFill="accent1"/>
            <w:vAlign w:val="center"/>
          </w:tcPr>
          <w:p w14:paraId="33824F95" w14:textId="0D330471" w:rsidR="00491E21" w:rsidRPr="006943E3" w:rsidRDefault="00491E21"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515</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dashSmallGap" w:sz="4" w:space="0" w:color="auto"/>
            </w:tcBorders>
            <w:shd w:val="clear" w:color="auto" w:fill="4F81BD" w:themeFill="accent1"/>
            <w:vAlign w:val="center"/>
          </w:tcPr>
          <w:p w14:paraId="2933CF23" w14:textId="1FD1C421" w:rsidR="00491E21" w:rsidRPr="006943E3" w:rsidRDefault="00491E21"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Yes (</w:t>
            </w:r>
            <w:r w:rsidR="00EC35E3">
              <w:rPr>
                <w:rFonts w:eastAsia="Times New Roman" w:cs="Arial"/>
                <w:bCs/>
                <w:color w:val="FFFFFF" w:themeColor="background1"/>
                <w:kern w:val="24"/>
                <w:sz w:val="16"/>
                <w:szCs w:val="16"/>
                <w:lang w:eastAsia="en-US"/>
              </w:rPr>
              <w:t>139</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left w:val="single" w:sz="4" w:space="0" w:color="auto"/>
            </w:tcBorders>
            <w:shd w:val="clear" w:color="auto" w:fill="4F81BD" w:themeFill="accent1"/>
            <w:vAlign w:val="center"/>
          </w:tcPr>
          <w:p w14:paraId="439E3A8C" w14:textId="49B84F50" w:rsidR="00491E21" w:rsidRPr="006943E3" w:rsidRDefault="00491E21" w:rsidP="00EC35E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EC35E3">
              <w:rPr>
                <w:rFonts w:eastAsia="Times New Roman" w:cs="Arial"/>
                <w:bCs/>
                <w:color w:val="FFFFFF" w:themeColor="background1"/>
                <w:kern w:val="24"/>
                <w:sz w:val="16"/>
                <w:szCs w:val="16"/>
                <w:lang w:eastAsia="en-US"/>
              </w:rPr>
              <w:t>815</w:t>
            </w:r>
            <w:r w:rsidRPr="006943E3">
              <w:rPr>
                <w:rFonts w:eastAsia="Times New Roman" w:cs="Arial"/>
                <w:bCs/>
                <w:color w:val="FFFFFF" w:themeColor="background1"/>
                <w:kern w:val="24"/>
                <w:sz w:val="16"/>
                <w:szCs w:val="16"/>
                <w:lang w:eastAsia="en-US"/>
              </w:rPr>
              <w:t>)</w:t>
            </w:r>
          </w:p>
        </w:tc>
      </w:tr>
      <w:tr w:rsidR="000E3168" w:rsidRPr="006943E3" w14:paraId="0382BED5" w14:textId="77777777" w:rsidTr="009F0626">
        <w:trPr>
          <w:trHeight w:val="20"/>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shd w:val="clear" w:color="auto" w:fill="4F81BD" w:themeFill="accent1"/>
            <w:hideMark/>
          </w:tcPr>
          <w:p w14:paraId="2767D030" w14:textId="77777777" w:rsidR="00491E21" w:rsidRPr="006943E3" w:rsidRDefault="00491E21" w:rsidP="009F0626">
            <w:pPr>
              <w:rPr>
                <w:rFonts w:eastAsia="Times New Roman" w:cs="Arial"/>
                <w:color w:val="FFFFFF" w:themeColor="background1"/>
                <w:sz w:val="16"/>
                <w:szCs w:val="16"/>
              </w:rPr>
            </w:pPr>
          </w:p>
        </w:tc>
        <w:tc>
          <w:tcPr>
            <w:tcW w:w="733" w:type="dxa"/>
            <w:tcBorders>
              <w:left w:val="single" w:sz="8" w:space="0" w:color="auto"/>
              <w:right w:val="single" w:sz="8" w:space="0" w:color="1F497D" w:themeColor="text2"/>
            </w:tcBorders>
            <w:shd w:val="clear" w:color="auto" w:fill="4F81BD" w:themeFill="accent1"/>
            <w:vAlign w:val="center"/>
          </w:tcPr>
          <w:p w14:paraId="54AA8758"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679" w:type="dxa"/>
            <w:tcBorders>
              <w:left w:val="single" w:sz="8" w:space="0" w:color="1F497D" w:themeColor="text2"/>
            </w:tcBorders>
            <w:shd w:val="clear" w:color="auto" w:fill="4F81BD" w:themeFill="accent1"/>
            <w:vAlign w:val="center"/>
          </w:tcPr>
          <w:p w14:paraId="2D1726DE"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Cs/>
                <w:color w:val="F2F2F2" w:themeColor="background1" w:themeShade="F2"/>
                <w:kern w:val="24"/>
                <w:sz w:val="16"/>
                <w:szCs w:val="16"/>
              </w:rPr>
              <w:t xml:space="preserve">A </w:t>
            </w:r>
          </w:p>
        </w:tc>
        <w:tc>
          <w:tcPr>
            <w:tcW w:w="681" w:type="dxa"/>
            <w:tcBorders>
              <w:right w:val="single" w:sz="8" w:space="0" w:color="1F497D" w:themeColor="text2"/>
            </w:tcBorders>
            <w:shd w:val="clear" w:color="auto" w:fill="4F81BD" w:themeFill="accent1"/>
            <w:vAlign w:val="center"/>
          </w:tcPr>
          <w:p w14:paraId="6C3ADBB3"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B</w:t>
            </w:r>
          </w:p>
        </w:tc>
        <w:tc>
          <w:tcPr>
            <w:tcW w:w="680" w:type="dxa"/>
            <w:tcBorders>
              <w:left w:val="single" w:sz="8" w:space="0" w:color="1F497D" w:themeColor="text2"/>
            </w:tcBorders>
            <w:shd w:val="clear" w:color="auto" w:fill="4F81BD" w:themeFill="accent1"/>
            <w:vAlign w:val="center"/>
          </w:tcPr>
          <w:p w14:paraId="290B660D"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681" w:type="dxa"/>
            <w:tcBorders>
              <w:right w:val="single" w:sz="8" w:space="0" w:color="auto"/>
            </w:tcBorders>
            <w:shd w:val="clear" w:color="auto" w:fill="4F81BD" w:themeFill="accent1"/>
            <w:vAlign w:val="center"/>
          </w:tcPr>
          <w:p w14:paraId="3556DCA9"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09" w:type="dxa"/>
            <w:tcBorders>
              <w:left w:val="single" w:sz="8" w:space="0" w:color="auto"/>
            </w:tcBorders>
            <w:shd w:val="clear" w:color="auto" w:fill="4F81BD" w:themeFill="accent1"/>
            <w:vAlign w:val="center"/>
          </w:tcPr>
          <w:p w14:paraId="605C145D"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09" w:type="dxa"/>
            <w:tcBorders>
              <w:right w:val="single" w:sz="8" w:space="0" w:color="auto"/>
            </w:tcBorders>
            <w:shd w:val="clear" w:color="auto" w:fill="4F81BD" w:themeFill="accent1"/>
            <w:vAlign w:val="center"/>
          </w:tcPr>
          <w:p w14:paraId="47860CE0"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680" w:type="dxa"/>
            <w:tcBorders>
              <w:left w:val="single" w:sz="8" w:space="0" w:color="auto"/>
            </w:tcBorders>
            <w:shd w:val="clear" w:color="auto" w:fill="4F81BD" w:themeFill="accent1"/>
            <w:vAlign w:val="center"/>
          </w:tcPr>
          <w:p w14:paraId="7CA8C616"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681" w:type="dxa"/>
            <w:tcBorders>
              <w:right w:val="dashSmallGap" w:sz="4" w:space="0" w:color="auto"/>
            </w:tcBorders>
            <w:shd w:val="clear" w:color="auto" w:fill="4F81BD" w:themeFill="accent1"/>
            <w:vAlign w:val="center"/>
          </w:tcPr>
          <w:p w14:paraId="71C43C97"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c>
          <w:tcPr>
            <w:tcW w:w="680" w:type="dxa"/>
            <w:tcBorders>
              <w:left w:val="dashSmallGap" w:sz="4" w:space="0" w:color="auto"/>
            </w:tcBorders>
            <w:shd w:val="clear" w:color="auto" w:fill="4F81BD" w:themeFill="accent1"/>
            <w:vAlign w:val="center"/>
          </w:tcPr>
          <w:p w14:paraId="10555DC7"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Pr>
                <w:rFonts w:eastAsia="Times New Roman" w:cs="Arial"/>
                <w:b/>
                <w:bCs/>
                <w:color w:val="F2F2F2" w:themeColor="background1" w:themeShade="F2"/>
                <w:kern w:val="24"/>
                <w:sz w:val="16"/>
                <w:szCs w:val="16"/>
              </w:rPr>
              <w:t>I</w:t>
            </w:r>
          </w:p>
        </w:tc>
        <w:tc>
          <w:tcPr>
            <w:tcW w:w="681" w:type="dxa"/>
            <w:tcBorders>
              <w:left w:val="single" w:sz="4" w:space="0" w:color="auto"/>
            </w:tcBorders>
            <w:shd w:val="clear" w:color="auto" w:fill="4F81BD" w:themeFill="accent1"/>
            <w:vAlign w:val="center"/>
          </w:tcPr>
          <w:p w14:paraId="35FB4494"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Pr>
                <w:rFonts w:eastAsia="Times New Roman" w:cs="Arial"/>
                <w:b/>
                <w:bCs/>
                <w:color w:val="F2F2F2" w:themeColor="background1" w:themeShade="F2"/>
                <w:kern w:val="24"/>
                <w:sz w:val="16"/>
                <w:szCs w:val="16"/>
              </w:rPr>
              <w:t>J</w:t>
            </w:r>
          </w:p>
        </w:tc>
      </w:tr>
      <w:tr w:rsidR="002804AD" w:rsidRPr="006943E3" w14:paraId="55344023" w14:textId="77777777" w:rsidTr="00EC35E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49DF956B" w14:textId="77777777" w:rsidR="002804AD" w:rsidRPr="006943E3" w:rsidRDefault="002804AD" w:rsidP="00EC35E3">
            <w:pPr>
              <w:rPr>
                <w:rFonts w:eastAsia="Times New Roman" w:cs="Arial"/>
                <w:b w:val="0"/>
                <w:bCs w:val="0"/>
                <w:sz w:val="18"/>
                <w:szCs w:val="18"/>
                <w:lang w:eastAsia="en-US"/>
              </w:rPr>
            </w:pPr>
            <w:r>
              <w:rPr>
                <w:rFonts w:cs="Arial"/>
                <w:b w:val="0"/>
                <w:color w:val="000000"/>
                <w:sz w:val="18"/>
                <w:szCs w:val="18"/>
              </w:rPr>
              <w:t>It’s easy to keep myself awake if I need to drive</w:t>
            </w:r>
          </w:p>
        </w:tc>
        <w:tc>
          <w:tcPr>
            <w:tcW w:w="733" w:type="dxa"/>
            <w:tcBorders>
              <w:left w:val="single" w:sz="8" w:space="0" w:color="auto"/>
              <w:right w:val="single" w:sz="8" w:space="0" w:color="1F497D" w:themeColor="text2"/>
            </w:tcBorders>
            <w:shd w:val="clear" w:color="auto" w:fill="auto"/>
            <w:vAlign w:val="center"/>
          </w:tcPr>
          <w:p w14:paraId="217411E0" w14:textId="7D135D3F" w:rsidR="002804AD" w:rsidRPr="006943E3" w:rsidRDefault="002804AD"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34%</w:t>
            </w:r>
          </w:p>
        </w:tc>
        <w:tc>
          <w:tcPr>
            <w:tcW w:w="679" w:type="dxa"/>
            <w:tcBorders>
              <w:left w:val="single" w:sz="8" w:space="0" w:color="1F497D" w:themeColor="text2"/>
            </w:tcBorders>
            <w:shd w:val="clear" w:color="auto" w:fill="auto"/>
            <w:vAlign w:val="center"/>
          </w:tcPr>
          <w:p w14:paraId="7CDE7658" w14:textId="2BDCDF08" w:rsidR="002804AD" w:rsidRPr="006943E3" w:rsidRDefault="002804AD"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34%</w:t>
            </w:r>
          </w:p>
        </w:tc>
        <w:tc>
          <w:tcPr>
            <w:tcW w:w="681" w:type="dxa"/>
            <w:tcBorders>
              <w:right w:val="single" w:sz="8" w:space="0" w:color="1F497D" w:themeColor="text2"/>
            </w:tcBorders>
            <w:shd w:val="clear" w:color="auto" w:fill="auto"/>
            <w:vAlign w:val="center"/>
          </w:tcPr>
          <w:p w14:paraId="7D6F021B" w14:textId="62121DFF" w:rsidR="002804AD" w:rsidRPr="006943E3" w:rsidRDefault="002804AD"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34%</w:t>
            </w:r>
          </w:p>
        </w:tc>
        <w:tc>
          <w:tcPr>
            <w:tcW w:w="680" w:type="dxa"/>
            <w:tcBorders>
              <w:left w:val="single" w:sz="8" w:space="0" w:color="1F497D" w:themeColor="text2"/>
            </w:tcBorders>
            <w:shd w:val="clear" w:color="auto" w:fill="auto"/>
            <w:vAlign w:val="center"/>
          </w:tcPr>
          <w:p w14:paraId="26B0B4A1" w14:textId="1454677F" w:rsidR="002804AD" w:rsidRPr="006943E3" w:rsidRDefault="002804AD"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38%</w:t>
            </w:r>
          </w:p>
        </w:tc>
        <w:tc>
          <w:tcPr>
            <w:tcW w:w="681" w:type="dxa"/>
            <w:shd w:val="clear" w:color="auto" w:fill="auto"/>
            <w:vAlign w:val="center"/>
          </w:tcPr>
          <w:p w14:paraId="640E50D7" w14:textId="4958B6BE" w:rsidR="002804AD" w:rsidRPr="006943E3" w:rsidRDefault="002804AD"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33%</w:t>
            </w:r>
          </w:p>
        </w:tc>
        <w:tc>
          <w:tcPr>
            <w:tcW w:w="709" w:type="dxa"/>
            <w:shd w:val="clear" w:color="auto" w:fill="auto"/>
            <w:vAlign w:val="center"/>
          </w:tcPr>
          <w:p w14:paraId="14402578" w14:textId="7C27CB85" w:rsidR="002804AD" w:rsidRPr="006943E3" w:rsidRDefault="002804AD"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43%</w:t>
            </w:r>
          </w:p>
        </w:tc>
        <w:tc>
          <w:tcPr>
            <w:tcW w:w="709" w:type="dxa"/>
            <w:shd w:val="clear" w:color="auto" w:fill="auto"/>
            <w:vAlign w:val="center"/>
          </w:tcPr>
          <w:p w14:paraId="7BEA2C81" w14:textId="2A9F9808" w:rsidR="002804AD" w:rsidRPr="006943E3" w:rsidRDefault="002804AD"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33%</w:t>
            </w:r>
          </w:p>
        </w:tc>
        <w:tc>
          <w:tcPr>
            <w:tcW w:w="680" w:type="dxa"/>
            <w:shd w:val="clear" w:color="auto" w:fill="auto"/>
            <w:vAlign w:val="center"/>
          </w:tcPr>
          <w:p w14:paraId="61BA4EBE" w14:textId="339B72B6" w:rsidR="002804AD" w:rsidRPr="006943E3" w:rsidRDefault="002804AD"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36%</w:t>
            </w:r>
          </w:p>
        </w:tc>
        <w:tc>
          <w:tcPr>
            <w:tcW w:w="681" w:type="dxa"/>
            <w:tcBorders>
              <w:right w:val="dashSmallGap" w:sz="4" w:space="0" w:color="auto"/>
            </w:tcBorders>
            <w:shd w:val="clear" w:color="auto" w:fill="auto"/>
            <w:vAlign w:val="center"/>
          </w:tcPr>
          <w:p w14:paraId="436BAEDB" w14:textId="430E33C1" w:rsidR="002804AD" w:rsidRPr="006943E3" w:rsidRDefault="002804AD"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34%</w:t>
            </w:r>
          </w:p>
        </w:tc>
        <w:tc>
          <w:tcPr>
            <w:tcW w:w="680" w:type="dxa"/>
            <w:tcBorders>
              <w:left w:val="dashSmallGap" w:sz="4" w:space="0" w:color="auto"/>
            </w:tcBorders>
            <w:vAlign w:val="center"/>
          </w:tcPr>
          <w:p w14:paraId="151FED9D" w14:textId="5BA27BB9" w:rsidR="002804AD" w:rsidRPr="006943E3" w:rsidRDefault="002804AD"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38%</w:t>
            </w:r>
          </w:p>
        </w:tc>
        <w:tc>
          <w:tcPr>
            <w:tcW w:w="681" w:type="dxa"/>
            <w:tcBorders>
              <w:left w:val="single" w:sz="4" w:space="0" w:color="auto"/>
            </w:tcBorders>
            <w:vAlign w:val="center"/>
          </w:tcPr>
          <w:p w14:paraId="04EB62A6" w14:textId="2FD3A06C" w:rsidR="002804AD" w:rsidRPr="006943E3" w:rsidRDefault="002804AD" w:rsidP="00EC35E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34%</w:t>
            </w:r>
          </w:p>
        </w:tc>
      </w:tr>
    </w:tbl>
    <w:p w14:paraId="508D63A4" w14:textId="01205255" w:rsidR="006A68B4" w:rsidRPr="006943E3" w:rsidRDefault="00101F08" w:rsidP="006A68B4">
      <w:pPr>
        <w:pStyle w:val="aFignote"/>
      </w:pPr>
      <w:r>
        <w:t>Base:</w:t>
      </w:r>
      <w:r>
        <w:tab/>
        <w:t>All respondents (n=961)</w:t>
      </w:r>
    </w:p>
    <w:p w14:paraId="5B347E1E" w14:textId="77777777" w:rsidR="006A68B4" w:rsidRDefault="006A68B4" w:rsidP="006A68B4">
      <w:pPr>
        <w:pStyle w:val="aFignote"/>
      </w:pPr>
      <w:r w:rsidRPr="00B54AB7">
        <w:t>Q</w:t>
      </w:r>
      <w:r>
        <w:t>29d</w:t>
      </w:r>
      <w:r w:rsidRPr="00B54AB7">
        <w:tab/>
        <w:t>To what extent do you agree or disagree with the following statements, using a scale of 1 to 5, where 1 is “Strongly disagree” and 5 is “Strongly agree”? [single response]</w:t>
      </w:r>
    </w:p>
    <w:p w14:paraId="07D72230" w14:textId="379B44D8" w:rsidR="0040767D" w:rsidRDefault="00F11A5B" w:rsidP="00387D5A">
      <w:pPr>
        <w:pStyle w:val="aFignote"/>
        <w:rPr>
          <w:rFonts w:eastAsiaTheme="majorEastAsia" w:cstheme="majorBidi"/>
          <w:b/>
          <w:bCs/>
          <w:color w:val="000080"/>
          <w:sz w:val="24"/>
          <w:szCs w:val="26"/>
        </w:rPr>
      </w:pPr>
      <w:r>
        <w:t>Q8</w:t>
      </w:r>
      <w:r>
        <w:tab/>
        <w:t>Using a scale where 0 is not dangerous at all and 10 is extremely dangerous, how dangerous do you think it is to…</w:t>
      </w:r>
      <w:r w:rsidRPr="000F687D">
        <w:t xml:space="preserve"> [single response]</w:t>
      </w:r>
      <w:r w:rsidR="0040767D">
        <w:br w:type="page"/>
      </w:r>
    </w:p>
    <w:p w14:paraId="64C07D5A" w14:textId="645D829F" w:rsidR="0020639E" w:rsidRDefault="005219B8" w:rsidP="0020639E">
      <w:pPr>
        <w:pStyle w:val="Heading2"/>
      </w:pPr>
      <w:bookmarkStart w:id="169" w:name="_Toc439750994"/>
      <w:r>
        <w:lastRenderedPageBreak/>
        <w:t>Regression analysis</w:t>
      </w:r>
      <w:r w:rsidR="0020639E" w:rsidRPr="002F7AAB">
        <w:t xml:space="preserve"> (</w:t>
      </w:r>
      <w:r w:rsidR="0020639E">
        <w:t>drowsy driving</w:t>
      </w:r>
      <w:r w:rsidR="0020639E" w:rsidRPr="002F7AAB">
        <w:t>)</w:t>
      </w:r>
      <w:bookmarkEnd w:id="169"/>
    </w:p>
    <w:p w14:paraId="5538A3A8" w14:textId="77777777" w:rsidR="0020639E" w:rsidRPr="004E700C" w:rsidRDefault="0020639E" w:rsidP="0020639E">
      <w:pPr>
        <w:pStyle w:val="SecBody"/>
      </w:pPr>
      <w:r w:rsidRPr="004E700C">
        <w:t>After accounting for other characteristics, the likelihood of driving while drowsy was:</w:t>
      </w:r>
    </w:p>
    <w:p w14:paraId="78EB5804" w14:textId="77777777" w:rsidR="0020639E" w:rsidRPr="004E700C" w:rsidRDefault="0020639E" w:rsidP="0020639E">
      <w:pPr>
        <w:pStyle w:val="SecBullets"/>
      </w:pPr>
      <w:r w:rsidRPr="004E700C">
        <w:t>Significantly lower for all age groups compared to those aged 18</w:t>
      </w:r>
      <w:r>
        <w:t xml:space="preserve"> to </w:t>
      </w:r>
      <w:r w:rsidRPr="004E700C">
        <w:t>25 years; and</w:t>
      </w:r>
    </w:p>
    <w:p w14:paraId="779C988C" w14:textId="77777777" w:rsidR="0020639E" w:rsidRPr="004E700C" w:rsidRDefault="0020639E" w:rsidP="0020639E">
      <w:pPr>
        <w:pStyle w:val="SecBullets"/>
      </w:pPr>
      <w:r w:rsidRPr="004E700C">
        <w:t xml:space="preserve">Significantly higher for </w:t>
      </w:r>
      <w:r>
        <w:t>‘</w:t>
      </w:r>
      <w:r w:rsidRPr="004E700C">
        <w:t>blue collar</w:t>
      </w:r>
      <w:r>
        <w:t>’</w:t>
      </w:r>
      <w:r w:rsidRPr="004E700C">
        <w:t xml:space="preserve"> workers compared to those who were not working.</w:t>
      </w:r>
    </w:p>
    <w:p w14:paraId="4D951FE1" w14:textId="77777777" w:rsidR="0020639E" w:rsidRPr="002575D2" w:rsidRDefault="0020639E" w:rsidP="0020639E">
      <w:pPr>
        <w:pStyle w:val="aTablecaption"/>
      </w:pPr>
      <w:bookmarkStart w:id="170" w:name="_Toc439751036"/>
      <w:r w:rsidRPr="00B37622">
        <w:t xml:space="preserve">Figure </w:t>
      </w:r>
      <w:fldSimple w:instr=" STYLEREF 1 \s ">
        <w:r w:rsidR="005F7C94">
          <w:rPr>
            <w:noProof/>
          </w:rPr>
          <w:t>7</w:t>
        </w:r>
      </w:fldSimple>
      <w:r w:rsidRPr="00B37622">
        <w:t>.</w:t>
      </w:r>
      <w:fldSimple w:instr=" SEQ Figure \* ARABIC \s 1 ">
        <w:r w:rsidR="005F7C94">
          <w:rPr>
            <w:noProof/>
          </w:rPr>
          <w:t>3</w:t>
        </w:r>
      </w:fldSimple>
      <w:r w:rsidRPr="00B37622">
        <w:t>:</w:t>
      </w:r>
      <w:r w:rsidRPr="002575D2">
        <w:t xml:space="preserve"> Odds ratios for model of </w:t>
      </w:r>
      <w:r w:rsidRPr="002575D2">
        <w:rPr>
          <w:i/>
        </w:rPr>
        <w:t>Drowsy driving</w:t>
      </w:r>
      <w:bookmarkEnd w:id="170"/>
    </w:p>
    <w:p w14:paraId="6CF4DFAA" w14:textId="71C8795F" w:rsidR="0020639E" w:rsidRPr="00B40451" w:rsidRDefault="00A0433B" w:rsidP="0020639E">
      <w:pPr>
        <w:pStyle w:val="SecBody"/>
      </w:pPr>
      <w:r>
        <w:rPr>
          <w:noProof/>
          <w:sz w:val="18"/>
          <w:lang w:eastAsia="en-AU"/>
        </w:rPr>
        <w:drawing>
          <wp:inline distT="0" distB="0" distL="0" distR="0" wp14:anchorId="32E516F7" wp14:editId="19AED979">
            <wp:extent cx="5727994" cy="5727994"/>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owsy.png"/>
                    <pic:cNvPicPr/>
                  </pic:nvPicPr>
                  <pic:blipFill>
                    <a:blip r:embed="rId46">
                      <a:extLst>
                        <a:ext uri="{28A0092B-C50C-407E-A947-70E740481C1C}">
                          <a14:useLocalDpi xmlns:a14="http://schemas.microsoft.com/office/drawing/2010/main" val="0"/>
                        </a:ext>
                      </a:extLst>
                    </a:blip>
                    <a:stretch>
                      <a:fillRect/>
                    </a:stretch>
                  </pic:blipFill>
                  <pic:spPr>
                    <a:xfrm>
                      <a:off x="0" y="0"/>
                      <a:ext cx="5727994" cy="5727994"/>
                    </a:xfrm>
                    <a:prstGeom prst="rect">
                      <a:avLst/>
                    </a:prstGeom>
                  </pic:spPr>
                </pic:pic>
              </a:graphicData>
            </a:graphic>
          </wp:inline>
        </w:drawing>
      </w:r>
    </w:p>
    <w:p w14:paraId="0935704D" w14:textId="77777777" w:rsidR="0020639E" w:rsidRPr="00B40451" w:rsidRDefault="0020639E" w:rsidP="0020639E">
      <w:pPr>
        <w:spacing w:after="200" w:line="276" w:lineRule="auto"/>
        <w:rPr>
          <w:sz w:val="18"/>
          <w:highlight w:val="yellow"/>
        </w:rPr>
      </w:pPr>
      <w:r w:rsidRPr="00B40451">
        <w:rPr>
          <w:sz w:val="18"/>
          <w:highlight w:val="yellow"/>
        </w:rPr>
        <w:br w:type="page"/>
      </w:r>
    </w:p>
    <w:p w14:paraId="63474462" w14:textId="77777777" w:rsidR="0040767D" w:rsidRDefault="0040767D" w:rsidP="0063334C">
      <w:pPr>
        <w:pStyle w:val="Heading1"/>
      </w:pPr>
      <w:bookmarkStart w:id="171" w:name="_Toc439750995"/>
      <w:r>
        <w:lastRenderedPageBreak/>
        <w:t>Distractions</w:t>
      </w:r>
      <w:bookmarkEnd w:id="171"/>
    </w:p>
    <w:p w14:paraId="40173F3D" w14:textId="77777777" w:rsidR="0040767D" w:rsidRDefault="0040767D" w:rsidP="0040767D">
      <w:pPr>
        <w:pStyle w:val="Heading2"/>
      </w:pPr>
      <w:bookmarkStart w:id="172" w:name="_Toc439750996"/>
      <w:r>
        <w:t>Distractions while driving</w:t>
      </w:r>
      <w:bookmarkEnd w:id="172"/>
    </w:p>
    <w:p w14:paraId="56E1E69E" w14:textId="5934711D" w:rsidR="008954C4" w:rsidRDefault="00797688" w:rsidP="008954C4">
      <w:pPr>
        <w:pStyle w:val="SecBody"/>
      </w:pPr>
      <w:r>
        <w:t xml:space="preserve">Respondents </w:t>
      </w:r>
      <w:r w:rsidR="00DF5DBD">
        <w:t>were asked whether or not they had used a handheld mobile phone within the last month</w:t>
      </w:r>
      <w:r>
        <w:t>. Among licence holders aged 18 to 60 years,</w:t>
      </w:r>
      <w:r w:rsidR="00DF5DBD">
        <w:t xml:space="preserve"> </w:t>
      </w:r>
      <w:r>
        <w:t>just over half (55%) admitted</w:t>
      </w:r>
      <w:r w:rsidR="00DF5DBD">
        <w:t xml:space="preserve"> </w:t>
      </w:r>
      <w:r>
        <w:t>to using a mobile phone while driving in the last month</w:t>
      </w:r>
      <w:r w:rsidR="00DF5DBD">
        <w:t xml:space="preserve">. As can be seen in </w:t>
      </w:r>
      <w:r w:rsidR="005F7C94" w:rsidRPr="006943E3">
        <w:t xml:space="preserve">Figure </w:t>
      </w:r>
      <w:r w:rsidR="005F7C94">
        <w:rPr>
          <w:noProof/>
        </w:rPr>
        <w:t>8</w:t>
      </w:r>
      <w:r w:rsidR="005F7C94" w:rsidRPr="006943E3">
        <w:t>.</w:t>
      </w:r>
      <w:r w:rsidR="005F7C94">
        <w:rPr>
          <w:noProof/>
        </w:rPr>
        <w:t>1</w:t>
      </w:r>
      <w:r w:rsidR="00DF5DBD">
        <w:t>, since 201</w:t>
      </w:r>
      <w:r w:rsidR="001446CD">
        <w:t>1</w:t>
      </w:r>
      <w:r w:rsidR="00DF5DBD">
        <w:t xml:space="preserve"> the use of a handheld mobile phone has </w:t>
      </w:r>
      <w:r w:rsidR="001446CD">
        <w:t>been gradually declining</w:t>
      </w:r>
      <w:r w:rsidR="00DF5DBD">
        <w:t>.</w:t>
      </w:r>
    </w:p>
    <w:p w14:paraId="01631874" w14:textId="77777777" w:rsidR="008954C4" w:rsidRPr="006943E3" w:rsidRDefault="008954C4" w:rsidP="008954C4">
      <w:pPr>
        <w:pStyle w:val="aTablecaption"/>
      </w:pPr>
      <w:bookmarkStart w:id="173" w:name="_Ref404167574"/>
      <w:bookmarkStart w:id="174" w:name="_Toc428346693"/>
      <w:bookmarkStart w:id="175" w:name="_Toc439751037"/>
      <w:r w:rsidRPr="006943E3">
        <w:t xml:space="preserve">Figure </w:t>
      </w:r>
      <w:fldSimple w:instr=" STYLEREF 1 \s ">
        <w:r w:rsidR="005F7C94">
          <w:rPr>
            <w:noProof/>
          </w:rPr>
          <w:t>8</w:t>
        </w:r>
      </w:fldSimple>
      <w:r w:rsidRPr="006943E3">
        <w:t>.</w:t>
      </w:r>
      <w:fldSimple w:instr=" SEQ Figure \* ARABIC \s 1 ">
        <w:r w:rsidR="005F7C94">
          <w:rPr>
            <w:noProof/>
          </w:rPr>
          <w:t>1</w:t>
        </w:r>
      </w:fldSimple>
      <w:bookmarkEnd w:id="173"/>
      <w:r w:rsidRPr="006943E3">
        <w:t xml:space="preserve">: Use of </w:t>
      </w:r>
      <w:r>
        <w:t xml:space="preserve">handheld mobile </w:t>
      </w:r>
      <w:r w:rsidRPr="006943E3">
        <w:t>while driving – time series</w:t>
      </w:r>
      <w:bookmarkEnd w:id="174"/>
      <w:bookmarkEnd w:id="175"/>
    </w:p>
    <w:p w14:paraId="51ADBBDC" w14:textId="7EFA8410" w:rsidR="008954C4" w:rsidRPr="006943E3" w:rsidRDefault="000E3168" w:rsidP="00F42E0A">
      <w:pPr>
        <w:pStyle w:val="Figure"/>
        <w:pBdr>
          <w:bottom w:val="none" w:sz="0" w:space="0" w:color="auto"/>
        </w:pBdr>
        <w:spacing w:after="0"/>
      </w:pPr>
      <w:r>
        <w:pict w14:anchorId="0B02A181">
          <v:shape id="_x0000_i1048" type="#_x0000_t75" style="width:475.5pt;height:152.25pt">
            <v:imagedata r:id="rId47" o:title=""/>
          </v:shape>
        </w:pict>
      </w:r>
    </w:p>
    <w:p w14:paraId="110CB6BA" w14:textId="09A44070" w:rsidR="008954C4" w:rsidRPr="006943E3" w:rsidRDefault="008954C4" w:rsidP="008954C4">
      <w:pPr>
        <w:pStyle w:val="aFignote"/>
        <w:rPr>
          <w:rStyle w:val="aFignoteChar"/>
        </w:rPr>
      </w:pPr>
      <w:r w:rsidRPr="006943E3">
        <w:rPr>
          <w:rStyle w:val="aFignoteChar"/>
        </w:rPr>
        <w:t>Base:</w:t>
      </w:r>
      <w:r w:rsidRPr="006943E3">
        <w:rPr>
          <w:rStyle w:val="aFignoteChar"/>
        </w:rPr>
        <w:tab/>
        <w:t>Licence holders aged 18-60 years (n=</w:t>
      </w:r>
      <w:r w:rsidR="002006A9">
        <w:rPr>
          <w:rStyle w:val="aFignoteChar"/>
        </w:rPr>
        <w:t>698</w:t>
      </w:r>
      <w:r w:rsidRPr="006943E3">
        <w:rPr>
          <w:rStyle w:val="aFignoteChar"/>
        </w:rPr>
        <w:t>)</w:t>
      </w:r>
    </w:p>
    <w:p w14:paraId="2FCAA74F" w14:textId="77777777" w:rsidR="008954C4" w:rsidRPr="006943E3" w:rsidRDefault="008954C4" w:rsidP="008954C4">
      <w:pPr>
        <w:pStyle w:val="aFignote"/>
      </w:pPr>
      <w:r w:rsidRPr="006943E3">
        <w:t>Q30</w:t>
      </w:r>
      <w:r w:rsidRPr="006943E3">
        <w:tab/>
        <w:t>During the last month, have you used a HANDHELD mobile phone? [single response]</w:t>
      </w:r>
    </w:p>
    <w:p w14:paraId="417540E7" w14:textId="0E5EC03E" w:rsidR="00DF5DBD" w:rsidRDefault="00DF5DBD">
      <w:pPr>
        <w:spacing w:after="200" w:line="276" w:lineRule="auto"/>
      </w:pPr>
    </w:p>
    <w:p w14:paraId="54E1A582" w14:textId="4F2CD81C" w:rsidR="008954C4" w:rsidRDefault="00DF5DBD" w:rsidP="008954C4">
      <w:pPr>
        <w:pStyle w:val="SecBody"/>
      </w:pPr>
      <w:r>
        <w:t>Respondents were also asked whether or not they had been distracted by other factors in the last week.</w:t>
      </w:r>
      <w:r w:rsidR="001446CD">
        <w:t xml:space="preserve"> As seen in previous years, the most common distraction was other drivers (40%), followed by ‘your own thoughts’ (36%). Compared to </w:t>
      </w:r>
      <w:r w:rsidR="00FB7D2C">
        <w:t>201</w:t>
      </w:r>
      <w:r w:rsidR="002804AD">
        <w:t>4</w:t>
      </w:r>
      <w:r w:rsidR="001446CD">
        <w:t>, t</w:t>
      </w:r>
      <w:r>
        <w:t xml:space="preserve">here </w:t>
      </w:r>
      <w:r w:rsidR="001446CD">
        <w:t>was a significant</w:t>
      </w:r>
      <w:r>
        <w:t xml:space="preserve"> </w:t>
      </w:r>
      <w:r w:rsidR="001446CD">
        <w:t xml:space="preserve">drop in mentions of </w:t>
      </w:r>
      <w:r w:rsidR="00FB7D2C">
        <w:t>street signs (20%)</w:t>
      </w:r>
      <w:r>
        <w:t>.</w:t>
      </w:r>
    </w:p>
    <w:p w14:paraId="112D5E36" w14:textId="10EBDD6F" w:rsidR="008954C4" w:rsidRPr="006943E3" w:rsidRDefault="008954C4" w:rsidP="008954C4">
      <w:pPr>
        <w:pStyle w:val="aTablecaption"/>
      </w:pPr>
      <w:bookmarkStart w:id="176" w:name="_Toc439751038"/>
      <w:r w:rsidRPr="006943E3">
        <w:t xml:space="preserve">Figure </w:t>
      </w:r>
      <w:fldSimple w:instr=" STYLEREF 1 \s ">
        <w:r w:rsidR="005F7C94">
          <w:rPr>
            <w:noProof/>
          </w:rPr>
          <w:t>8</w:t>
        </w:r>
      </w:fldSimple>
      <w:r w:rsidRPr="006943E3">
        <w:t>.</w:t>
      </w:r>
      <w:fldSimple w:instr=" SEQ Figure \* ARABIC \s 1 ">
        <w:r w:rsidR="005F7C94">
          <w:rPr>
            <w:noProof/>
          </w:rPr>
          <w:t>2</w:t>
        </w:r>
      </w:fldSimple>
      <w:r w:rsidRPr="006943E3">
        <w:t>: Distractions while driving (multiple response) (201</w:t>
      </w:r>
      <w:r>
        <w:t xml:space="preserve">3 to 2015 </w:t>
      </w:r>
      <w:r w:rsidRPr="006943E3">
        <w:t>total sample)</w:t>
      </w:r>
      <w:bookmarkEnd w:id="176"/>
    </w:p>
    <w:p w14:paraId="2731DB75" w14:textId="760441BB" w:rsidR="008954C4" w:rsidRPr="00FB7D2C" w:rsidRDefault="000E3168" w:rsidP="00FB7D2C">
      <w:pPr>
        <w:pStyle w:val="Figure"/>
        <w:pBdr>
          <w:bottom w:val="none" w:sz="0" w:space="0" w:color="auto"/>
        </w:pBdr>
        <w:tabs>
          <w:tab w:val="left" w:pos="1276"/>
        </w:tabs>
        <w:spacing w:after="0"/>
        <w:ind w:left="567" w:hanging="567"/>
        <w:rPr>
          <w:rStyle w:val="aFignoteChar"/>
          <w:b w:val="0"/>
        </w:rPr>
      </w:pPr>
      <w:r>
        <w:pict w14:anchorId="74E7A726">
          <v:shape id="_x0000_i1049" type="#_x0000_t75" style="width:483pt;height:225.75pt">
            <v:imagedata r:id="rId48" o:title=""/>
          </v:shape>
        </w:pict>
      </w:r>
      <w:r w:rsidR="00101F08" w:rsidRPr="00FB7D2C">
        <w:rPr>
          <w:rStyle w:val="aFignoteChar"/>
          <w:b w:val="0"/>
        </w:rPr>
        <w:t>Base:</w:t>
      </w:r>
      <w:r w:rsidR="00101F08" w:rsidRPr="00FB7D2C">
        <w:rPr>
          <w:rStyle w:val="aFignoteChar"/>
          <w:b w:val="0"/>
        </w:rPr>
        <w:tab/>
        <w:t>All respondents (n=961)</w:t>
      </w:r>
    </w:p>
    <w:p w14:paraId="3EBCE91A" w14:textId="77777777" w:rsidR="008954C4" w:rsidRPr="008954C4" w:rsidRDefault="008954C4" w:rsidP="008954C4">
      <w:pPr>
        <w:pStyle w:val="aFignote"/>
      </w:pPr>
      <w:r w:rsidRPr="006943E3">
        <w:t>Q34</w:t>
      </w:r>
      <w:r w:rsidRPr="006943E3">
        <w:tab/>
        <w:t>In the last week, have you been distracted while driving by any of the following? [multiple response]</w:t>
      </w:r>
    </w:p>
    <w:p w14:paraId="65949A2F" w14:textId="77777777" w:rsidR="00865694" w:rsidRDefault="00865694">
      <w:pPr>
        <w:spacing w:after="200" w:line="276" w:lineRule="auto"/>
      </w:pPr>
      <w:r>
        <w:br w:type="page"/>
      </w:r>
    </w:p>
    <w:p w14:paraId="04185F43" w14:textId="066B8331" w:rsidR="00420335" w:rsidRDefault="00420335" w:rsidP="008954C4">
      <w:pPr>
        <w:pStyle w:val="SecBody"/>
      </w:pPr>
      <w:r>
        <w:lastRenderedPageBreak/>
        <w:t xml:space="preserve">Overall, a large proportion of respondents agreed that taking their eyes off the road for two seconds is dangerous (88%) and </w:t>
      </w:r>
      <w:r w:rsidR="00D5052F">
        <w:t>drivers</w:t>
      </w:r>
      <w:r>
        <w:t xml:space="preserve"> can ignore their phone if a message or call arrives while driving (87%). Almost two in ten (18%) </w:t>
      </w:r>
      <w:r w:rsidR="00FB7D2C">
        <w:t xml:space="preserve">drivers </w:t>
      </w:r>
      <w:r>
        <w:t>agree that their fam</w:t>
      </w:r>
      <w:r w:rsidR="00B02C7E">
        <w:t xml:space="preserve">ily and friends think it is </w:t>
      </w:r>
      <w:r w:rsidR="006A2D61">
        <w:t xml:space="preserve">okay </w:t>
      </w:r>
      <w:r>
        <w:t>to use a mobile phone without a hands free kit.</w:t>
      </w:r>
    </w:p>
    <w:p w14:paraId="7CC282FE" w14:textId="72FA14C6" w:rsidR="008954C4" w:rsidRDefault="00B02C7E" w:rsidP="008954C4">
      <w:pPr>
        <w:pStyle w:val="SecBody"/>
      </w:pPr>
      <w:r>
        <w:t xml:space="preserve">As seen in </w:t>
      </w:r>
      <w:r w:rsidR="005F7C94" w:rsidRPr="006943E3">
        <w:t xml:space="preserve">Table </w:t>
      </w:r>
      <w:r w:rsidR="005F7C94">
        <w:rPr>
          <w:noProof/>
        </w:rPr>
        <w:t>8</w:t>
      </w:r>
      <w:r w:rsidR="005F7C94" w:rsidRPr="006943E3">
        <w:t>.</w:t>
      </w:r>
      <w:r w:rsidR="005F7C94">
        <w:rPr>
          <w:noProof/>
        </w:rPr>
        <w:t>1</w:t>
      </w:r>
      <w:r>
        <w:t>, significantly more f</w:t>
      </w:r>
      <w:r w:rsidR="00420335">
        <w:t xml:space="preserve">emales </w:t>
      </w:r>
      <w:r>
        <w:t>agreed</w:t>
      </w:r>
      <w:r w:rsidR="00420335">
        <w:t xml:space="preserve"> that taking their eyes off the road for two seconds is dangerous (91%)</w:t>
      </w:r>
      <w:r>
        <w:t xml:space="preserve"> compared to males </w:t>
      </w:r>
      <w:r w:rsidR="00CA33E8">
        <w:t>(</w:t>
      </w:r>
      <w:r>
        <w:t>86%).</w:t>
      </w:r>
      <w:r w:rsidR="00420335">
        <w:t xml:space="preserve"> </w:t>
      </w:r>
      <w:r>
        <w:t>Also, a s</w:t>
      </w:r>
      <w:r w:rsidR="00420335">
        <w:t>ignificantly greater proportion of drivers aged 18 to 25 years agreed that they could ignore their phone if a message or call arrived while they were driving (91%)</w:t>
      </w:r>
      <w:r>
        <w:t xml:space="preserve"> compared to those aged 26 to 39</w:t>
      </w:r>
      <w:r w:rsidR="00A74193">
        <w:t xml:space="preserve"> (82%)</w:t>
      </w:r>
      <w:r w:rsidR="00CA33E8">
        <w:t>;</w:t>
      </w:r>
      <w:r>
        <w:t xml:space="preserve"> and that their family and friends think it is </w:t>
      </w:r>
      <w:r w:rsidR="006A2D61">
        <w:t xml:space="preserve">okay </w:t>
      </w:r>
      <w:r>
        <w:t>to use a mobile phone without a hands free kit</w:t>
      </w:r>
      <w:r w:rsidR="00CA33E8">
        <w:t xml:space="preserve"> (24%) compared to those aged 40 to 60 (15%)</w:t>
      </w:r>
      <w:r w:rsidR="00420335">
        <w:t xml:space="preserve">. </w:t>
      </w:r>
    </w:p>
    <w:p w14:paraId="61BE42F1" w14:textId="3F48FECA" w:rsidR="008954C4" w:rsidRPr="006943E3" w:rsidRDefault="008954C4" w:rsidP="008954C4">
      <w:pPr>
        <w:pStyle w:val="aTablecaption"/>
        <w:spacing w:before="120"/>
      </w:pPr>
      <w:bookmarkStart w:id="177" w:name="_Ref404175449"/>
      <w:bookmarkStart w:id="178" w:name="_Toc428346652"/>
      <w:bookmarkStart w:id="179" w:name="_Toc439751085"/>
      <w:r w:rsidRPr="006943E3">
        <w:t xml:space="preserve">Table </w:t>
      </w:r>
      <w:fldSimple w:instr=" STYLEREF 1 \s ">
        <w:r w:rsidR="005F7C94">
          <w:rPr>
            <w:noProof/>
          </w:rPr>
          <w:t>8</w:t>
        </w:r>
      </w:fldSimple>
      <w:r w:rsidRPr="006943E3">
        <w:t>.</w:t>
      </w:r>
      <w:fldSimple w:instr=" SEQ Table \* ARABIC \s 1 ">
        <w:r w:rsidR="005F7C94">
          <w:rPr>
            <w:noProof/>
          </w:rPr>
          <w:t>1</w:t>
        </w:r>
      </w:fldSimple>
      <w:bookmarkEnd w:id="177"/>
      <w:r w:rsidRPr="006943E3">
        <w:t>: Attitudes to distracted driving (total agree</w:t>
      </w:r>
      <w:r w:rsidR="00E223E0">
        <w:t xml:space="preserve"> %</w:t>
      </w:r>
      <w:r w:rsidRPr="006943E3">
        <w:t xml:space="preserve">) by demographics </w:t>
      </w:r>
      <w:r w:rsidR="001F1D9E">
        <w:t>(2015)</w:t>
      </w:r>
      <w:bookmarkEnd w:id="178"/>
      <w:bookmarkEnd w:id="179"/>
    </w:p>
    <w:tbl>
      <w:tblPr>
        <w:tblStyle w:val="LightList-Accent12"/>
        <w:tblW w:w="9678" w:type="dxa"/>
        <w:tblInd w:w="108" w:type="dxa"/>
        <w:tblBorders>
          <w:insideH w:val="single" w:sz="8" w:space="0" w:color="4F81BD" w:themeColor="accent1"/>
          <w:insideV w:val="single" w:sz="8" w:space="0" w:color="4F81BD" w:themeColor="accent1"/>
        </w:tblBorders>
        <w:tblLook w:val="04A0" w:firstRow="1" w:lastRow="0" w:firstColumn="1" w:lastColumn="0" w:noHBand="0" w:noVBand="1"/>
      </w:tblPr>
      <w:tblGrid>
        <w:gridCol w:w="2551"/>
        <w:gridCol w:w="707"/>
        <w:gridCol w:w="785"/>
        <w:gridCol w:w="848"/>
        <w:gridCol w:w="789"/>
        <w:gridCol w:w="830"/>
        <w:gridCol w:w="792"/>
        <w:gridCol w:w="792"/>
        <w:gridCol w:w="792"/>
        <w:gridCol w:w="792"/>
      </w:tblGrid>
      <w:tr w:rsidR="008954C4" w:rsidRPr="006943E3" w14:paraId="3344ACC4" w14:textId="77777777" w:rsidTr="00454AD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51" w:type="dxa"/>
            <w:vMerge w:val="restart"/>
            <w:tcBorders>
              <w:right w:val="single" w:sz="8" w:space="0" w:color="auto"/>
            </w:tcBorders>
          </w:tcPr>
          <w:p w14:paraId="5B1AFBA7" w14:textId="77777777" w:rsidR="008954C4" w:rsidRPr="006943E3" w:rsidRDefault="008954C4" w:rsidP="00E223E0">
            <w:pPr>
              <w:rPr>
                <w:rFonts w:eastAsia="Times New Roman" w:cs="Arial"/>
                <w:sz w:val="16"/>
                <w:szCs w:val="16"/>
              </w:rPr>
            </w:pPr>
          </w:p>
        </w:tc>
        <w:tc>
          <w:tcPr>
            <w:tcW w:w="707" w:type="dxa"/>
            <w:tcBorders>
              <w:left w:val="single" w:sz="8" w:space="0" w:color="auto"/>
              <w:bottom w:val="single" w:sz="8" w:space="0" w:color="FFFFFF" w:themeColor="background1"/>
              <w:right w:val="single" w:sz="8" w:space="0" w:color="1F497D" w:themeColor="text2"/>
            </w:tcBorders>
            <w:vAlign w:val="center"/>
          </w:tcPr>
          <w:p w14:paraId="35352949" w14:textId="77777777" w:rsidR="008954C4" w:rsidRPr="006943E3" w:rsidRDefault="008954C4" w:rsidP="00E223E0">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633" w:type="dxa"/>
            <w:gridSpan w:val="2"/>
            <w:tcBorders>
              <w:left w:val="single" w:sz="8" w:space="0" w:color="auto"/>
              <w:bottom w:val="single" w:sz="8" w:space="0" w:color="FFFFFF" w:themeColor="background1"/>
              <w:right w:val="single" w:sz="8" w:space="0" w:color="1F497D" w:themeColor="text2"/>
            </w:tcBorders>
            <w:vAlign w:val="center"/>
          </w:tcPr>
          <w:p w14:paraId="537D9369" w14:textId="77777777" w:rsidR="008954C4" w:rsidRPr="006943E3" w:rsidRDefault="008954C4" w:rsidP="00E223E0">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Region</w:t>
            </w:r>
          </w:p>
        </w:tc>
        <w:tc>
          <w:tcPr>
            <w:tcW w:w="1619" w:type="dxa"/>
            <w:gridSpan w:val="2"/>
            <w:tcBorders>
              <w:left w:val="single" w:sz="8" w:space="0" w:color="auto"/>
              <w:bottom w:val="single" w:sz="8" w:space="0" w:color="FFFFFF" w:themeColor="background1"/>
              <w:right w:val="single" w:sz="8" w:space="0" w:color="1F497D" w:themeColor="text2"/>
            </w:tcBorders>
            <w:vAlign w:val="center"/>
          </w:tcPr>
          <w:p w14:paraId="138CFE56" w14:textId="77777777" w:rsidR="008954C4" w:rsidRPr="006943E3" w:rsidRDefault="008954C4" w:rsidP="00E223E0">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Gender</w:t>
            </w:r>
          </w:p>
        </w:tc>
        <w:tc>
          <w:tcPr>
            <w:tcW w:w="3168" w:type="dxa"/>
            <w:gridSpan w:val="4"/>
            <w:tcBorders>
              <w:left w:val="single" w:sz="8" w:space="0" w:color="auto"/>
              <w:bottom w:val="single" w:sz="8" w:space="0" w:color="FFFFFF" w:themeColor="background1"/>
              <w:right w:val="single" w:sz="8" w:space="0" w:color="1F497D" w:themeColor="text2"/>
            </w:tcBorders>
            <w:vAlign w:val="center"/>
          </w:tcPr>
          <w:p w14:paraId="2305DEE5" w14:textId="77777777" w:rsidR="008954C4" w:rsidRPr="006943E3" w:rsidRDefault="008954C4" w:rsidP="00E223E0">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Age group</w:t>
            </w:r>
          </w:p>
        </w:tc>
      </w:tr>
      <w:tr w:rsidR="000E3168" w:rsidRPr="006943E3" w14:paraId="4579C172" w14:textId="77777777" w:rsidTr="00454A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51" w:type="dxa"/>
            <w:vMerge/>
            <w:tcBorders>
              <w:right w:val="single" w:sz="8" w:space="0" w:color="auto"/>
            </w:tcBorders>
            <w:shd w:val="clear" w:color="auto" w:fill="4F81BD" w:themeFill="accent1"/>
            <w:hideMark/>
          </w:tcPr>
          <w:p w14:paraId="6CA4B02B" w14:textId="77777777" w:rsidR="008954C4" w:rsidRPr="006943E3" w:rsidRDefault="008954C4" w:rsidP="00E223E0">
            <w:pPr>
              <w:rPr>
                <w:rFonts w:eastAsia="Times New Roman" w:cs="Arial"/>
                <w:sz w:val="16"/>
                <w:szCs w:val="16"/>
              </w:rPr>
            </w:pPr>
          </w:p>
        </w:tc>
        <w:tc>
          <w:tcPr>
            <w:tcW w:w="707"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05076114" w14:textId="54226F19" w:rsidR="008954C4" w:rsidRPr="006943E3" w:rsidRDefault="00101F08" w:rsidP="00E223E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(961)</w:t>
            </w:r>
          </w:p>
        </w:tc>
        <w:tc>
          <w:tcPr>
            <w:tcW w:w="785"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0723EEB2" w14:textId="05FDBEAE" w:rsidR="008954C4" w:rsidRPr="006943E3" w:rsidRDefault="008954C4" w:rsidP="0011739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Metro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117395">
              <w:rPr>
                <w:rFonts w:eastAsia="Times New Roman" w:cs="Arial"/>
                <w:bCs/>
                <w:color w:val="FFFFFF" w:themeColor="background1"/>
                <w:kern w:val="24"/>
                <w:sz w:val="16"/>
                <w:szCs w:val="16"/>
                <w:lang w:eastAsia="en-US"/>
              </w:rPr>
              <w:t>695</w:t>
            </w:r>
            <w:r w:rsidRPr="006943E3">
              <w:rPr>
                <w:rFonts w:eastAsia="Times New Roman"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0888DF82" w14:textId="3A496FFA" w:rsidR="008954C4" w:rsidRPr="006943E3" w:rsidRDefault="008954C4" w:rsidP="0011739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Regional</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117395">
              <w:rPr>
                <w:rFonts w:eastAsia="Times New Roman" w:cs="Arial"/>
                <w:bCs/>
                <w:color w:val="FFFFFF" w:themeColor="background1"/>
                <w:kern w:val="24"/>
                <w:sz w:val="16"/>
                <w:szCs w:val="16"/>
                <w:lang w:eastAsia="en-US"/>
              </w:rPr>
              <w:t>266</w:t>
            </w:r>
            <w:r w:rsidRPr="006943E3">
              <w:rPr>
                <w:rFonts w:eastAsia="Times New Roman" w:cs="Arial"/>
                <w:bCs/>
                <w:color w:val="FFFFFF" w:themeColor="background1"/>
                <w:kern w:val="24"/>
                <w:sz w:val="16"/>
                <w:szCs w:val="16"/>
                <w:lang w:eastAsia="en-US"/>
              </w:rPr>
              <w:t>)</w:t>
            </w:r>
          </w:p>
        </w:tc>
        <w:tc>
          <w:tcPr>
            <w:tcW w:w="789"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05F34497" w14:textId="77777777" w:rsidR="008954C4" w:rsidRDefault="008954C4" w:rsidP="00E223E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Males</w:t>
            </w:r>
          </w:p>
          <w:p w14:paraId="609AF778" w14:textId="1B416DD4" w:rsidR="008954C4" w:rsidRPr="006943E3" w:rsidRDefault="008954C4" w:rsidP="0011739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117395">
              <w:rPr>
                <w:rFonts w:eastAsia="Times New Roman" w:cs="Arial"/>
                <w:bCs/>
                <w:color w:val="FFFFFF" w:themeColor="background1"/>
                <w:kern w:val="24"/>
                <w:sz w:val="16"/>
                <w:szCs w:val="16"/>
                <w:lang w:eastAsia="en-US"/>
              </w:rPr>
              <w:t>483</w:t>
            </w:r>
            <w:r w:rsidRPr="006943E3">
              <w:rPr>
                <w:rFonts w:eastAsia="Times New Roman"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3414B3A6" w14:textId="77777777" w:rsidR="008954C4" w:rsidRDefault="008954C4" w:rsidP="00E223E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Females</w:t>
            </w:r>
          </w:p>
          <w:p w14:paraId="193CC737" w14:textId="4F857632" w:rsidR="008954C4" w:rsidRPr="006943E3" w:rsidRDefault="008954C4" w:rsidP="0011739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117395">
              <w:rPr>
                <w:rFonts w:eastAsia="Times New Roman" w:cs="Arial"/>
                <w:bCs/>
                <w:color w:val="FFFFFF" w:themeColor="background1"/>
                <w:kern w:val="24"/>
                <w:sz w:val="16"/>
                <w:szCs w:val="16"/>
                <w:lang w:eastAsia="en-US"/>
              </w:rPr>
              <w:t>470</w:t>
            </w:r>
            <w:r w:rsidRPr="006943E3">
              <w:rPr>
                <w:rFonts w:eastAsia="Times New Roman" w:cs="Arial"/>
                <w:bCs/>
                <w:color w:val="FFFFFF" w:themeColor="background1"/>
                <w:kern w:val="24"/>
                <w:sz w:val="16"/>
                <w:szCs w:val="16"/>
                <w:lang w:eastAsia="en-US"/>
              </w:rPr>
              <w:t>)</w:t>
            </w:r>
          </w:p>
        </w:tc>
        <w:tc>
          <w:tcPr>
            <w:tcW w:w="792"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4BB34FA3" w14:textId="77777777" w:rsidR="008954C4" w:rsidRDefault="008954C4" w:rsidP="00E223E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18-25</w:t>
            </w:r>
          </w:p>
          <w:p w14:paraId="39030512" w14:textId="359611B2" w:rsidR="008954C4" w:rsidRPr="006943E3" w:rsidRDefault="008954C4" w:rsidP="0011739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117395">
              <w:rPr>
                <w:rFonts w:eastAsia="Times New Roman" w:cs="Arial"/>
                <w:bCs/>
                <w:color w:val="FFFFFF" w:themeColor="background1"/>
                <w:kern w:val="24"/>
                <w:sz w:val="16"/>
                <w:szCs w:val="16"/>
                <w:lang w:eastAsia="en-US"/>
              </w:rPr>
              <w:t>135</w:t>
            </w:r>
            <w:r w:rsidRPr="006943E3">
              <w:rPr>
                <w:rFonts w:eastAsia="Times New Roman" w:cs="Arial"/>
                <w:bCs/>
                <w:color w:val="FFFFFF" w:themeColor="background1"/>
                <w:kern w:val="24"/>
                <w:sz w:val="16"/>
                <w:szCs w:val="16"/>
                <w:lang w:eastAsia="en-US"/>
              </w:rPr>
              <w:t>)</w:t>
            </w:r>
          </w:p>
        </w:tc>
        <w:tc>
          <w:tcPr>
            <w:tcW w:w="792"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43E649BF" w14:textId="2E63C1DC" w:rsidR="008954C4" w:rsidRPr="006943E3" w:rsidRDefault="008954C4" w:rsidP="0011739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26-39</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117395">
              <w:rPr>
                <w:rFonts w:eastAsia="Times New Roman" w:cs="Arial"/>
                <w:bCs/>
                <w:color w:val="FFFFFF" w:themeColor="background1"/>
                <w:kern w:val="24"/>
                <w:sz w:val="16"/>
                <w:szCs w:val="16"/>
                <w:lang w:eastAsia="en-US"/>
              </w:rPr>
              <w:t>248</w:t>
            </w:r>
            <w:r w:rsidRPr="006943E3">
              <w:rPr>
                <w:rFonts w:eastAsia="Times New Roman" w:cs="Arial"/>
                <w:bCs/>
                <w:color w:val="FFFFFF" w:themeColor="background1"/>
                <w:kern w:val="24"/>
                <w:sz w:val="16"/>
                <w:szCs w:val="16"/>
                <w:lang w:eastAsia="en-US"/>
              </w:rPr>
              <w:t>)</w:t>
            </w:r>
          </w:p>
        </w:tc>
        <w:tc>
          <w:tcPr>
            <w:tcW w:w="792"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74A805CA" w14:textId="10178A4C" w:rsidR="008954C4" w:rsidRPr="006943E3" w:rsidRDefault="008954C4" w:rsidP="0011739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40-60 </w:t>
            </w:r>
            <w:r w:rsidRPr="006943E3">
              <w:rPr>
                <w:rFonts w:eastAsia="Times New Roman" w:cs="Arial"/>
                <w:bCs/>
                <w:color w:val="FFFFFF" w:themeColor="background1"/>
                <w:kern w:val="24"/>
                <w:sz w:val="16"/>
                <w:szCs w:val="16"/>
                <w:lang w:eastAsia="en-US"/>
              </w:rPr>
              <w:t>(</w:t>
            </w:r>
            <w:r w:rsidR="00117395">
              <w:rPr>
                <w:rFonts w:eastAsia="Times New Roman" w:cs="Arial"/>
                <w:bCs/>
                <w:color w:val="FFFFFF" w:themeColor="background1"/>
                <w:kern w:val="24"/>
                <w:sz w:val="16"/>
                <w:szCs w:val="16"/>
                <w:lang w:eastAsia="en-US"/>
              </w:rPr>
              <w:t>330</w:t>
            </w:r>
            <w:r w:rsidRPr="006943E3">
              <w:rPr>
                <w:rFonts w:eastAsia="Times New Roman" w:cs="Arial"/>
                <w:bCs/>
                <w:color w:val="FFFFFF" w:themeColor="background1"/>
                <w:kern w:val="24"/>
                <w:sz w:val="16"/>
                <w:szCs w:val="16"/>
                <w:lang w:eastAsia="en-US"/>
              </w:rPr>
              <w:t>)</w:t>
            </w:r>
          </w:p>
        </w:tc>
        <w:tc>
          <w:tcPr>
            <w:tcW w:w="792"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14:paraId="6CF31BAE" w14:textId="38403ACD" w:rsidR="008954C4" w:rsidRPr="006943E3" w:rsidRDefault="008954C4" w:rsidP="0011739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61+ </w:t>
            </w:r>
            <w:r w:rsidRPr="006943E3">
              <w:rPr>
                <w:rFonts w:eastAsia="Times New Roman" w:cs="Arial"/>
                <w:bCs/>
                <w:color w:val="FFFFFF" w:themeColor="background1"/>
                <w:kern w:val="24"/>
                <w:sz w:val="16"/>
                <w:szCs w:val="16"/>
                <w:lang w:eastAsia="en-US"/>
              </w:rPr>
              <w:t>(</w:t>
            </w:r>
            <w:r w:rsidR="00117395">
              <w:rPr>
                <w:rFonts w:eastAsia="Times New Roman" w:cs="Arial"/>
                <w:bCs/>
                <w:color w:val="FFFFFF" w:themeColor="background1"/>
                <w:kern w:val="24"/>
                <w:sz w:val="16"/>
                <w:szCs w:val="16"/>
                <w:lang w:eastAsia="en-US"/>
              </w:rPr>
              <w:t>225</w:t>
            </w:r>
            <w:r w:rsidRPr="006943E3">
              <w:rPr>
                <w:rFonts w:eastAsia="Times New Roman" w:cs="Arial"/>
                <w:bCs/>
                <w:color w:val="FFFFFF" w:themeColor="background1"/>
                <w:kern w:val="24"/>
                <w:sz w:val="16"/>
                <w:szCs w:val="16"/>
                <w:lang w:eastAsia="en-US"/>
              </w:rPr>
              <w:t>)</w:t>
            </w:r>
          </w:p>
        </w:tc>
      </w:tr>
      <w:tr w:rsidR="000E3168" w:rsidRPr="006943E3" w14:paraId="2B9925E6" w14:textId="77777777" w:rsidTr="00454AD5">
        <w:trPr>
          <w:trHeight w:val="20"/>
        </w:trPr>
        <w:tc>
          <w:tcPr>
            <w:cnfStyle w:val="001000000000" w:firstRow="0" w:lastRow="0" w:firstColumn="1" w:lastColumn="0" w:oddVBand="0" w:evenVBand="0" w:oddHBand="0" w:evenHBand="0" w:firstRowFirstColumn="0" w:firstRowLastColumn="0" w:lastRowFirstColumn="0" w:lastRowLastColumn="0"/>
            <w:tcW w:w="2551" w:type="dxa"/>
            <w:tcBorders>
              <w:bottom w:val="single" w:sz="8" w:space="0" w:color="4F81BD" w:themeColor="accent1"/>
              <w:right w:val="single" w:sz="8" w:space="0" w:color="auto"/>
            </w:tcBorders>
            <w:shd w:val="clear" w:color="auto" w:fill="4F81BD" w:themeFill="accent1"/>
            <w:hideMark/>
          </w:tcPr>
          <w:p w14:paraId="6AFF0728" w14:textId="77777777" w:rsidR="008954C4" w:rsidRPr="006943E3" w:rsidRDefault="008954C4" w:rsidP="00E223E0">
            <w:pPr>
              <w:rPr>
                <w:rFonts w:eastAsia="Times New Roman" w:cs="Arial"/>
                <w:color w:val="FFFFFF" w:themeColor="background1"/>
                <w:sz w:val="16"/>
                <w:szCs w:val="16"/>
              </w:rPr>
            </w:pPr>
          </w:p>
        </w:tc>
        <w:tc>
          <w:tcPr>
            <w:tcW w:w="707"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14:paraId="54C27414" w14:textId="77777777" w:rsidR="008954C4" w:rsidRPr="006943E3" w:rsidRDefault="008954C4"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785"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42EC087E" w14:textId="77777777" w:rsidR="008954C4" w:rsidRPr="006943E3" w:rsidRDefault="008954C4"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 xml:space="preserve">A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740EB2D2" w14:textId="77777777" w:rsidR="008954C4" w:rsidRPr="006943E3" w:rsidRDefault="008954C4"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
                <w:bCs/>
                <w:color w:val="FFFFFF" w:themeColor="background1"/>
                <w:kern w:val="24"/>
                <w:sz w:val="16"/>
                <w:szCs w:val="16"/>
                <w:lang w:eastAsia="en-US"/>
              </w:rPr>
              <w:t>B</w:t>
            </w:r>
          </w:p>
        </w:tc>
        <w:tc>
          <w:tcPr>
            <w:tcW w:w="789"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72EF1573" w14:textId="77777777" w:rsidR="008954C4" w:rsidRPr="006943E3" w:rsidRDefault="008954C4"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5916E406" w14:textId="77777777" w:rsidR="008954C4" w:rsidRPr="006943E3" w:rsidRDefault="008954C4"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92"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5E368EC6" w14:textId="77777777" w:rsidR="008954C4" w:rsidRPr="006943E3" w:rsidRDefault="008954C4"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92"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6E101E8A" w14:textId="77777777" w:rsidR="008954C4" w:rsidRPr="006943E3" w:rsidRDefault="008954C4"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792"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7B708173" w14:textId="77777777" w:rsidR="008954C4" w:rsidRPr="006943E3" w:rsidRDefault="008954C4"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792"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14:paraId="26231995" w14:textId="77777777" w:rsidR="008954C4" w:rsidRPr="006943E3" w:rsidRDefault="008954C4"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r>
      <w:tr w:rsidR="00117395" w:rsidRPr="000B4C19" w14:paraId="49D6AFFB" w14:textId="77777777" w:rsidTr="00A52A2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1" w:type="dxa"/>
            <w:tcBorders>
              <w:right w:val="single" w:sz="8" w:space="0" w:color="auto"/>
            </w:tcBorders>
            <w:vAlign w:val="center"/>
          </w:tcPr>
          <w:p w14:paraId="2D4FA7F2" w14:textId="77777777" w:rsidR="00117395" w:rsidRPr="006943E3" w:rsidRDefault="00117395" w:rsidP="00117395">
            <w:pPr>
              <w:rPr>
                <w:rFonts w:cs="Arial"/>
                <w:b w:val="0"/>
                <w:color w:val="000000"/>
                <w:sz w:val="18"/>
                <w:szCs w:val="18"/>
              </w:rPr>
            </w:pPr>
            <w:r w:rsidRPr="006943E3">
              <w:rPr>
                <w:rFonts w:cs="Arial"/>
                <w:b w:val="0"/>
                <w:color w:val="000000"/>
                <w:sz w:val="18"/>
                <w:szCs w:val="18"/>
              </w:rPr>
              <w:t>Taking my eyes off the road for two seconds is dangerous</w:t>
            </w:r>
          </w:p>
        </w:tc>
        <w:tc>
          <w:tcPr>
            <w:tcW w:w="707" w:type="dxa"/>
            <w:tcBorders>
              <w:left w:val="single" w:sz="8" w:space="0" w:color="auto"/>
              <w:right w:val="single" w:sz="8" w:space="0" w:color="1F497D" w:themeColor="text2"/>
            </w:tcBorders>
            <w:shd w:val="clear" w:color="auto" w:fill="auto"/>
            <w:vAlign w:val="center"/>
          </w:tcPr>
          <w:p w14:paraId="63EABC03" w14:textId="0075ED8D" w:rsidR="00117395" w:rsidRPr="000B4C19" w:rsidRDefault="00117395"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88%</w:t>
            </w:r>
          </w:p>
        </w:tc>
        <w:tc>
          <w:tcPr>
            <w:tcW w:w="785" w:type="dxa"/>
            <w:tcBorders>
              <w:left w:val="single" w:sz="8" w:space="0" w:color="auto"/>
              <w:right w:val="single" w:sz="8" w:space="0" w:color="4F81BD" w:themeColor="accent1"/>
            </w:tcBorders>
            <w:shd w:val="clear" w:color="auto" w:fill="auto"/>
            <w:vAlign w:val="center"/>
          </w:tcPr>
          <w:p w14:paraId="3F3BBBC5" w14:textId="4726FA83" w:rsidR="00117395" w:rsidRPr="000B4C19" w:rsidRDefault="00117395"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88%</w:t>
            </w:r>
          </w:p>
        </w:tc>
        <w:tc>
          <w:tcPr>
            <w:tcW w:w="848" w:type="dxa"/>
            <w:tcBorders>
              <w:left w:val="single" w:sz="8" w:space="0" w:color="4F81BD" w:themeColor="accent1"/>
              <w:right w:val="single" w:sz="8" w:space="0" w:color="1F497D" w:themeColor="text2"/>
            </w:tcBorders>
            <w:shd w:val="clear" w:color="auto" w:fill="auto"/>
            <w:vAlign w:val="center"/>
          </w:tcPr>
          <w:p w14:paraId="719F57FE" w14:textId="3D654796" w:rsidR="00117395" w:rsidRPr="000B4C19" w:rsidRDefault="00117395"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87%</w:t>
            </w:r>
          </w:p>
        </w:tc>
        <w:tc>
          <w:tcPr>
            <w:tcW w:w="789" w:type="dxa"/>
            <w:tcBorders>
              <w:left w:val="single" w:sz="8" w:space="0" w:color="auto"/>
              <w:right w:val="single" w:sz="8" w:space="0" w:color="4F81BD" w:themeColor="accent1"/>
            </w:tcBorders>
            <w:shd w:val="clear" w:color="auto" w:fill="FFC000"/>
            <w:vAlign w:val="center"/>
          </w:tcPr>
          <w:p w14:paraId="08FFACE7" w14:textId="71781C2E" w:rsidR="00117395" w:rsidRPr="000B4C19" w:rsidRDefault="00117395"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86%</w:t>
            </w:r>
          </w:p>
        </w:tc>
        <w:tc>
          <w:tcPr>
            <w:tcW w:w="830" w:type="dxa"/>
            <w:tcBorders>
              <w:left w:val="single" w:sz="8" w:space="0" w:color="4F81BD" w:themeColor="accent1"/>
              <w:right w:val="single" w:sz="8" w:space="0" w:color="1F497D" w:themeColor="text2"/>
            </w:tcBorders>
            <w:shd w:val="clear" w:color="auto" w:fill="92D050"/>
            <w:vAlign w:val="center"/>
          </w:tcPr>
          <w:p w14:paraId="5398D6AF" w14:textId="4E3D8F50" w:rsidR="00673833" w:rsidRPr="002B34EA" w:rsidRDefault="00117395"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91%</w:t>
            </w:r>
          </w:p>
        </w:tc>
        <w:tc>
          <w:tcPr>
            <w:tcW w:w="792" w:type="dxa"/>
            <w:tcBorders>
              <w:left w:val="single" w:sz="8" w:space="0" w:color="auto"/>
              <w:right w:val="single" w:sz="8" w:space="0" w:color="4F81BD" w:themeColor="accent1"/>
            </w:tcBorders>
            <w:shd w:val="clear" w:color="auto" w:fill="auto"/>
            <w:vAlign w:val="center"/>
          </w:tcPr>
          <w:p w14:paraId="2970DD54" w14:textId="0E248835" w:rsidR="00117395" w:rsidRPr="000B4C19" w:rsidRDefault="00117395"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87%</w:t>
            </w:r>
          </w:p>
        </w:tc>
        <w:tc>
          <w:tcPr>
            <w:tcW w:w="792" w:type="dxa"/>
            <w:tcBorders>
              <w:left w:val="single" w:sz="8" w:space="0" w:color="4F81BD" w:themeColor="accent1"/>
              <w:right w:val="single" w:sz="8" w:space="0" w:color="4F81BD" w:themeColor="accent1"/>
            </w:tcBorders>
            <w:shd w:val="clear" w:color="auto" w:fill="auto"/>
            <w:vAlign w:val="center"/>
          </w:tcPr>
          <w:p w14:paraId="69E7AC9D" w14:textId="2A8A17BF" w:rsidR="00117395" w:rsidRPr="000B4C19" w:rsidRDefault="00117395" w:rsidP="00117395">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color w:val="000000"/>
                <w:sz w:val="18"/>
                <w:szCs w:val="18"/>
              </w:rPr>
              <w:t>90%</w:t>
            </w:r>
          </w:p>
        </w:tc>
        <w:tc>
          <w:tcPr>
            <w:tcW w:w="792" w:type="dxa"/>
            <w:tcBorders>
              <w:left w:val="single" w:sz="8" w:space="0" w:color="4F81BD" w:themeColor="accent1"/>
              <w:right w:val="single" w:sz="8" w:space="0" w:color="4F81BD" w:themeColor="accent1"/>
            </w:tcBorders>
            <w:shd w:val="clear" w:color="auto" w:fill="auto"/>
            <w:vAlign w:val="center"/>
          </w:tcPr>
          <w:p w14:paraId="77D5FFB6" w14:textId="0EBDC099" w:rsidR="00117395" w:rsidRPr="000B4C19" w:rsidRDefault="00117395" w:rsidP="00117395">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color w:val="000000"/>
                <w:sz w:val="18"/>
                <w:szCs w:val="18"/>
              </w:rPr>
              <w:t>89%</w:t>
            </w:r>
          </w:p>
        </w:tc>
        <w:tc>
          <w:tcPr>
            <w:tcW w:w="792" w:type="dxa"/>
            <w:tcBorders>
              <w:left w:val="single" w:sz="8" w:space="0" w:color="4F81BD" w:themeColor="accent1"/>
              <w:right w:val="single" w:sz="8" w:space="0" w:color="auto"/>
            </w:tcBorders>
            <w:shd w:val="clear" w:color="auto" w:fill="auto"/>
            <w:vAlign w:val="center"/>
          </w:tcPr>
          <w:p w14:paraId="67BFF2E9" w14:textId="209268A1" w:rsidR="00117395" w:rsidRPr="000B4C19" w:rsidRDefault="00117395" w:rsidP="00117395">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color w:val="000000"/>
                <w:sz w:val="18"/>
                <w:szCs w:val="18"/>
              </w:rPr>
              <w:t>85%</w:t>
            </w:r>
          </w:p>
        </w:tc>
      </w:tr>
      <w:tr w:rsidR="00117395" w:rsidRPr="000B4C19" w14:paraId="3BE15F82" w14:textId="77777777" w:rsidTr="00117395">
        <w:trPr>
          <w:trHeight w:val="454"/>
        </w:trPr>
        <w:tc>
          <w:tcPr>
            <w:cnfStyle w:val="001000000000" w:firstRow="0" w:lastRow="0" w:firstColumn="1" w:lastColumn="0" w:oddVBand="0" w:evenVBand="0" w:oddHBand="0" w:evenHBand="0" w:firstRowFirstColumn="0" w:firstRowLastColumn="0" w:lastRowFirstColumn="0" w:lastRowLastColumn="0"/>
            <w:tcW w:w="2551" w:type="dxa"/>
            <w:tcBorders>
              <w:right w:val="single" w:sz="8" w:space="0" w:color="auto"/>
            </w:tcBorders>
            <w:vAlign w:val="center"/>
          </w:tcPr>
          <w:p w14:paraId="4C2A1A22" w14:textId="77777777" w:rsidR="00117395" w:rsidRPr="006943E3" w:rsidRDefault="00117395" w:rsidP="00117395">
            <w:pPr>
              <w:rPr>
                <w:rFonts w:cs="Arial"/>
                <w:b w:val="0"/>
                <w:color w:val="000000"/>
                <w:sz w:val="18"/>
                <w:szCs w:val="18"/>
              </w:rPr>
            </w:pPr>
            <w:r w:rsidRPr="006943E3">
              <w:rPr>
                <w:rFonts w:cs="Arial"/>
                <w:b w:val="0"/>
                <w:color w:val="000000"/>
                <w:sz w:val="18"/>
                <w:szCs w:val="18"/>
              </w:rPr>
              <w:t>I can ignore my mobile phone if a message or call arrives while I am driving</w:t>
            </w:r>
          </w:p>
        </w:tc>
        <w:tc>
          <w:tcPr>
            <w:tcW w:w="707" w:type="dxa"/>
            <w:tcBorders>
              <w:left w:val="single" w:sz="8" w:space="0" w:color="auto"/>
              <w:right w:val="single" w:sz="8" w:space="0" w:color="1F497D" w:themeColor="text2"/>
            </w:tcBorders>
            <w:shd w:val="clear" w:color="auto" w:fill="auto"/>
            <w:vAlign w:val="center"/>
          </w:tcPr>
          <w:p w14:paraId="06395E0D" w14:textId="2BC4A110" w:rsidR="00117395" w:rsidRPr="000B4C19" w:rsidRDefault="00117395" w:rsidP="0011739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87%</w:t>
            </w:r>
          </w:p>
        </w:tc>
        <w:tc>
          <w:tcPr>
            <w:tcW w:w="785" w:type="dxa"/>
            <w:tcBorders>
              <w:left w:val="single" w:sz="8" w:space="0" w:color="auto"/>
              <w:right w:val="single" w:sz="8" w:space="0" w:color="4F81BD" w:themeColor="accent1"/>
            </w:tcBorders>
            <w:shd w:val="clear" w:color="auto" w:fill="auto"/>
            <w:vAlign w:val="center"/>
          </w:tcPr>
          <w:p w14:paraId="61D9C813" w14:textId="31639B9C" w:rsidR="00117395" w:rsidRPr="000B4C19" w:rsidRDefault="00117395" w:rsidP="0011739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87%</w:t>
            </w:r>
          </w:p>
        </w:tc>
        <w:tc>
          <w:tcPr>
            <w:tcW w:w="848" w:type="dxa"/>
            <w:tcBorders>
              <w:left w:val="single" w:sz="8" w:space="0" w:color="4F81BD" w:themeColor="accent1"/>
              <w:right w:val="single" w:sz="8" w:space="0" w:color="1F497D" w:themeColor="text2"/>
            </w:tcBorders>
            <w:shd w:val="clear" w:color="auto" w:fill="auto"/>
            <w:vAlign w:val="center"/>
          </w:tcPr>
          <w:p w14:paraId="7ADD794F" w14:textId="55557D5F" w:rsidR="00117395" w:rsidRPr="000B4C19" w:rsidRDefault="00117395" w:rsidP="0011739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87%</w:t>
            </w:r>
          </w:p>
        </w:tc>
        <w:tc>
          <w:tcPr>
            <w:tcW w:w="789" w:type="dxa"/>
            <w:tcBorders>
              <w:left w:val="single" w:sz="8" w:space="0" w:color="auto"/>
              <w:right w:val="single" w:sz="8" w:space="0" w:color="4F81BD" w:themeColor="accent1"/>
            </w:tcBorders>
            <w:shd w:val="clear" w:color="auto" w:fill="auto"/>
            <w:vAlign w:val="center"/>
          </w:tcPr>
          <w:p w14:paraId="1D83C7EF" w14:textId="4BB78D36" w:rsidR="00117395" w:rsidRPr="000B4C19" w:rsidRDefault="00117395" w:rsidP="0011739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85%</w:t>
            </w:r>
          </w:p>
        </w:tc>
        <w:tc>
          <w:tcPr>
            <w:tcW w:w="830" w:type="dxa"/>
            <w:tcBorders>
              <w:left w:val="single" w:sz="8" w:space="0" w:color="4F81BD" w:themeColor="accent1"/>
              <w:right w:val="single" w:sz="8" w:space="0" w:color="1F497D" w:themeColor="text2"/>
            </w:tcBorders>
            <w:shd w:val="clear" w:color="auto" w:fill="auto"/>
            <w:vAlign w:val="center"/>
          </w:tcPr>
          <w:p w14:paraId="6399D598" w14:textId="5BB13971" w:rsidR="00117395" w:rsidRPr="000B4C19" w:rsidRDefault="00117395" w:rsidP="0011739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89%</w:t>
            </w:r>
          </w:p>
        </w:tc>
        <w:tc>
          <w:tcPr>
            <w:tcW w:w="792" w:type="dxa"/>
            <w:tcBorders>
              <w:left w:val="single" w:sz="8" w:space="0" w:color="auto"/>
              <w:right w:val="single" w:sz="8" w:space="0" w:color="4F81BD" w:themeColor="accent1"/>
            </w:tcBorders>
            <w:shd w:val="clear" w:color="auto" w:fill="auto"/>
            <w:vAlign w:val="center"/>
          </w:tcPr>
          <w:p w14:paraId="6DE2AF07" w14:textId="77777777" w:rsidR="00117395" w:rsidRDefault="00117395" w:rsidP="0011739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91%</w:t>
            </w:r>
          </w:p>
          <w:p w14:paraId="1FA403C9" w14:textId="2C619CF9" w:rsidR="00673833" w:rsidRPr="00673833" w:rsidRDefault="00673833" w:rsidP="00117395">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F</w:t>
            </w:r>
          </w:p>
        </w:tc>
        <w:tc>
          <w:tcPr>
            <w:tcW w:w="792" w:type="dxa"/>
            <w:tcBorders>
              <w:left w:val="single" w:sz="8" w:space="0" w:color="4F81BD" w:themeColor="accent1"/>
              <w:right w:val="single" w:sz="8" w:space="0" w:color="4F81BD" w:themeColor="accent1"/>
            </w:tcBorders>
            <w:shd w:val="clear" w:color="auto" w:fill="auto"/>
            <w:vAlign w:val="center"/>
          </w:tcPr>
          <w:p w14:paraId="679BEEEA" w14:textId="77777777" w:rsidR="00117395" w:rsidRDefault="00117395" w:rsidP="0011739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82%</w:t>
            </w:r>
          </w:p>
          <w:p w14:paraId="7231E825" w14:textId="3D94FDDF" w:rsidR="0007178B" w:rsidRPr="000B4C19" w:rsidRDefault="0007178B" w:rsidP="00117395">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p>
        </w:tc>
        <w:tc>
          <w:tcPr>
            <w:tcW w:w="792" w:type="dxa"/>
            <w:tcBorders>
              <w:left w:val="single" w:sz="8" w:space="0" w:color="4F81BD" w:themeColor="accent1"/>
              <w:right w:val="single" w:sz="8" w:space="0" w:color="4F81BD" w:themeColor="accent1"/>
            </w:tcBorders>
            <w:shd w:val="clear" w:color="auto" w:fill="auto"/>
            <w:vAlign w:val="center"/>
          </w:tcPr>
          <w:p w14:paraId="64296DBC" w14:textId="77777777" w:rsidR="00117395" w:rsidRDefault="00117395" w:rsidP="0011739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88%</w:t>
            </w:r>
          </w:p>
          <w:p w14:paraId="7FA3C122" w14:textId="17DC2071" w:rsidR="0007178B" w:rsidRPr="000B4C19" w:rsidRDefault="0007178B" w:rsidP="00117395">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p>
        </w:tc>
        <w:tc>
          <w:tcPr>
            <w:tcW w:w="792" w:type="dxa"/>
            <w:tcBorders>
              <w:left w:val="single" w:sz="8" w:space="0" w:color="4F81BD" w:themeColor="accent1"/>
              <w:right w:val="single" w:sz="8" w:space="0" w:color="auto"/>
            </w:tcBorders>
            <w:shd w:val="clear" w:color="auto" w:fill="auto"/>
            <w:vAlign w:val="center"/>
          </w:tcPr>
          <w:p w14:paraId="2463A043" w14:textId="77777777" w:rsidR="00117395" w:rsidRDefault="00117395" w:rsidP="0011739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88%</w:t>
            </w:r>
          </w:p>
          <w:p w14:paraId="4835328E" w14:textId="72D54D04" w:rsidR="0007178B" w:rsidRPr="000B4C19" w:rsidRDefault="0007178B" w:rsidP="00117395">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p>
        </w:tc>
      </w:tr>
      <w:tr w:rsidR="00117395" w:rsidRPr="000B4C19" w14:paraId="7D6A8F41" w14:textId="77777777" w:rsidTr="0011739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1" w:type="dxa"/>
            <w:tcBorders>
              <w:right w:val="single" w:sz="8" w:space="0" w:color="auto"/>
            </w:tcBorders>
            <w:vAlign w:val="center"/>
          </w:tcPr>
          <w:p w14:paraId="5019C39C" w14:textId="77777777" w:rsidR="00117395" w:rsidRPr="006943E3" w:rsidRDefault="00117395" w:rsidP="00117395">
            <w:pPr>
              <w:rPr>
                <w:rFonts w:cs="Arial"/>
                <w:b w:val="0"/>
                <w:color w:val="000000"/>
                <w:sz w:val="18"/>
                <w:szCs w:val="18"/>
              </w:rPr>
            </w:pPr>
            <w:r w:rsidRPr="006943E3">
              <w:rPr>
                <w:rFonts w:cs="Arial"/>
                <w:b w:val="0"/>
                <w:color w:val="000000"/>
                <w:sz w:val="18"/>
                <w:szCs w:val="18"/>
              </w:rPr>
              <w:t>My family and friends think it is ok to use a mobile phone without using a hands free kit</w:t>
            </w:r>
          </w:p>
        </w:tc>
        <w:tc>
          <w:tcPr>
            <w:tcW w:w="707" w:type="dxa"/>
            <w:tcBorders>
              <w:left w:val="single" w:sz="8" w:space="0" w:color="auto"/>
              <w:right w:val="single" w:sz="8" w:space="0" w:color="1F497D" w:themeColor="text2"/>
            </w:tcBorders>
            <w:shd w:val="clear" w:color="auto" w:fill="auto"/>
            <w:vAlign w:val="center"/>
          </w:tcPr>
          <w:p w14:paraId="07721928" w14:textId="7BF8749B" w:rsidR="00117395" w:rsidRPr="000B4C19" w:rsidRDefault="00117395"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18%</w:t>
            </w:r>
          </w:p>
        </w:tc>
        <w:tc>
          <w:tcPr>
            <w:tcW w:w="785" w:type="dxa"/>
            <w:tcBorders>
              <w:left w:val="single" w:sz="8" w:space="0" w:color="auto"/>
              <w:right w:val="single" w:sz="8" w:space="0" w:color="4F81BD" w:themeColor="accent1"/>
            </w:tcBorders>
            <w:shd w:val="clear" w:color="auto" w:fill="auto"/>
            <w:vAlign w:val="center"/>
          </w:tcPr>
          <w:p w14:paraId="3F3BD312" w14:textId="059E5CB7" w:rsidR="00117395" w:rsidRPr="000B4C19" w:rsidRDefault="00117395"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18%</w:t>
            </w:r>
          </w:p>
        </w:tc>
        <w:tc>
          <w:tcPr>
            <w:tcW w:w="848" w:type="dxa"/>
            <w:tcBorders>
              <w:left w:val="single" w:sz="8" w:space="0" w:color="4F81BD" w:themeColor="accent1"/>
              <w:right w:val="single" w:sz="8" w:space="0" w:color="1F497D" w:themeColor="text2"/>
            </w:tcBorders>
            <w:shd w:val="clear" w:color="auto" w:fill="auto"/>
            <w:vAlign w:val="center"/>
          </w:tcPr>
          <w:p w14:paraId="751D3493" w14:textId="27579C71" w:rsidR="00117395" w:rsidRPr="000B4C19" w:rsidRDefault="00117395"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19%</w:t>
            </w:r>
          </w:p>
        </w:tc>
        <w:tc>
          <w:tcPr>
            <w:tcW w:w="789" w:type="dxa"/>
            <w:tcBorders>
              <w:left w:val="single" w:sz="8" w:space="0" w:color="auto"/>
              <w:right w:val="single" w:sz="8" w:space="0" w:color="4F81BD" w:themeColor="accent1"/>
            </w:tcBorders>
            <w:shd w:val="clear" w:color="auto" w:fill="auto"/>
            <w:vAlign w:val="center"/>
          </w:tcPr>
          <w:p w14:paraId="7C76DFD6" w14:textId="67196B39" w:rsidR="00117395" w:rsidRPr="000B4C19" w:rsidRDefault="00117395"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19%</w:t>
            </w:r>
          </w:p>
        </w:tc>
        <w:tc>
          <w:tcPr>
            <w:tcW w:w="830" w:type="dxa"/>
            <w:tcBorders>
              <w:left w:val="single" w:sz="8" w:space="0" w:color="4F81BD" w:themeColor="accent1"/>
              <w:right w:val="single" w:sz="8" w:space="0" w:color="1F497D" w:themeColor="text2"/>
            </w:tcBorders>
            <w:shd w:val="clear" w:color="auto" w:fill="auto"/>
            <w:vAlign w:val="center"/>
          </w:tcPr>
          <w:p w14:paraId="77761F6E" w14:textId="5533512F" w:rsidR="00117395" w:rsidRPr="000B4C19" w:rsidRDefault="00117395"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17%</w:t>
            </w:r>
          </w:p>
        </w:tc>
        <w:tc>
          <w:tcPr>
            <w:tcW w:w="792" w:type="dxa"/>
            <w:tcBorders>
              <w:left w:val="single" w:sz="8" w:space="0" w:color="auto"/>
              <w:right w:val="single" w:sz="8" w:space="0" w:color="4F81BD" w:themeColor="accent1"/>
            </w:tcBorders>
            <w:shd w:val="clear" w:color="auto" w:fill="auto"/>
            <w:vAlign w:val="center"/>
          </w:tcPr>
          <w:p w14:paraId="37CFD8FF" w14:textId="77777777" w:rsidR="00117395" w:rsidRDefault="00117395"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24%</w:t>
            </w:r>
          </w:p>
          <w:p w14:paraId="09A0C78F" w14:textId="3BC46EA0" w:rsidR="00673833" w:rsidRPr="00673833" w:rsidRDefault="00673833" w:rsidP="00117395">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G</w:t>
            </w:r>
          </w:p>
        </w:tc>
        <w:tc>
          <w:tcPr>
            <w:tcW w:w="792" w:type="dxa"/>
            <w:tcBorders>
              <w:left w:val="single" w:sz="8" w:space="0" w:color="4F81BD" w:themeColor="accent1"/>
              <w:right w:val="single" w:sz="8" w:space="0" w:color="4F81BD" w:themeColor="accent1"/>
            </w:tcBorders>
            <w:shd w:val="clear" w:color="auto" w:fill="auto"/>
            <w:vAlign w:val="center"/>
          </w:tcPr>
          <w:p w14:paraId="1D07F173" w14:textId="77777777" w:rsidR="00117395" w:rsidRDefault="00117395"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20%</w:t>
            </w:r>
          </w:p>
          <w:p w14:paraId="78147184" w14:textId="1B7639E6" w:rsidR="0007178B" w:rsidRPr="000B4C19" w:rsidRDefault="0007178B" w:rsidP="00117395">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c>
          <w:tcPr>
            <w:tcW w:w="792" w:type="dxa"/>
            <w:tcBorders>
              <w:left w:val="single" w:sz="8" w:space="0" w:color="4F81BD" w:themeColor="accent1"/>
              <w:right w:val="single" w:sz="8" w:space="0" w:color="4F81BD" w:themeColor="accent1"/>
            </w:tcBorders>
            <w:shd w:val="clear" w:color="auto" w:fill="auto"/>
            <w:vAlign w:val="center"/>
          </w:tcPr>
          <w:p w14:paraId="54C68AB7" w14:textId="77777777" w:rsidR="00117395" w:rsidRDefault="00117395"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15%</w:t>
            </w:r>
          </w:p>
          <w:p w14:paraId="4353DA7A" w14:textId="2197F23D" w:rsidR="0007178B" w:rsidRPr="000B4C19" w:rsidRDefault="0007178B" w:rsidP="00117395">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c>
          <w:tcPr>
            <w:tcW w:w="792" w:type="dxa"/>
            <w:tcBorders>
              <w:left w:val="single" w:sz="8" w:space="0" w:color="4F81BD" w:themeColor="accent1"/>
              <w:right w:val="single" w:sz="8" w:space="0" w:color="auto"/>
            </w:tcBorders>
            <w:shd w:val="clear" w:color="auto" w:fill="auto"/>
            <w:vAlign w:val="center"/>
          </w:tcPr>
          <w:p w14:paraId="5FC46253" w14:textId="77777777" w:rsidR="00117395" w:rsidRDefault="00117395"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18%</w:t>
            </w:r>
          </w:p>
          <w:p w14:paraId="02F1482D" w14:textId="5D34E527" w:rsidR="0007178B" w:rsidRPr="000B4C19" w:rsidRDefault="0007178B" w:rsidP="00117395">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r>
    </w:tbl>
    <w:p w14:paraId="7C06B78F" w14:textId="5E825D78" w:rsidR="008954C4" w:rsidRPr="006943E3" w:rsidRDefault="00101F08" w:rsidP="008954C4">
      <w:pPr>
        <w:pStyle w:val="aFignote"/>
      </w:pPr>
      <w:r>
        <w:t>Base:</w:t>
      </w:r>
      <w:r>
        <w:tab/>
        <w:t>All respondents (n=961)</w:t>
      </w:r>
    </w:p>
    <w:p w14:paraId="28BCDEF7" w14:textId="77777777" w:rsidR="008954C4" w:rsidRPr="006943E3" w:rsidRDefault="008954C4" w:rsidP="008954C4">
      <w:pPr>
        <w:pStyle w:val="aFignote"/>
      </w:pPr>
      <w:r w:rsidRPr="006943E3">
        <w:t>Q33</w:t>
      </w:r>
      <w:r w:rsidRPr="006943E3">
        <w:tab/>
        <w:t>To what extent do you agree or disagree with the following statements, using a scale of 1 to 5, where 1 is “Strongly disagree” and 5 is “Strongly agree”? [single response]</w:t>
      </w:r>
    </w:p>
    <w:p w14:paraId="70C26080" w14:textId="77777777" w:rsidR="008954C4" w:rsidRDefault="008954C4" w:rsidP="008954C4">
      <w:pPr>
        <w:pStyle w:val="aFignote"/>
        <w:rPr>
          <w:rFonts w:cs="Arial"/>
        </w:rPr>
      </w:pPr>
    </w:p>
    <w:p w14:paraId="6BFD063C" w14:textId="5DC2FFD4" w:rsidR="008954C4" w:rsidRDefault="00CA33E8" w:rsidP="008954C4">
      <w:pPr>
        <w:pStyle w:val="SecBody"/>
      </w:pPr>
      <w:r>
        <w:t xml:space="preserve">As seen in </w:t>
      </w:r>
      <w:r w:rsidR="005F7C94" w:rsidRPr="006943E3">
        <w:t xml:space="preserve">Table </w:t>
      </w:r>
      <w:r w:rsidR="005F7C94">
        <w:rPr>
          <w:noProof/>
        </w:rPr>
        <w:t>8</w:t>
      </w:r>
      <w:r w:rsidR="005F7C94" w:rsidRPr="006943E3">
        <w:t>.</w:t>
      </w:r>
      <w:r w:rsidR="005F7C94">
        <w:rPr>
          <w:noProof/>
        </w:rPr>
        <w:t>2</w:t>
      </w:r>
      <w:r>
        <w:t xml:space="preserve">, </w:t>
      </w:r>
      <w:r w:rsidR="00BF4198">
        <w:t>those who reported speeding above the posted or their own speed limit were less likely to agree that taking their eyes off the road is dangerous (82%) and that they can ignore their phone while driving (80%) compared to those who do not speed (89% and 88% respectively). Also</w:t>
      </w:r>
      <w:r>
        <w:t>,</w:t>
      </w:r>
      <w:r w:rsidR="00420335">
        <w:t xml:space="preserve"> a significantly greater proportion of drivers who did not drive while drowsy who agreed that taking their eyes off the road for a couple of seconds was dangerous (89%)</w:t>
      </w:r>
      <w:r>
        <w:t xml:space="preserve"> compared to those who regularly drove while drowsy (81%)</w:t>
      </w:r>
      <w:r w:rsidR="00420335">
        <w:t xml:space="preserve">. </w:t>
      </w:r>
      <w:r w:rsidR="00BF4198">
        <w:t>As expected, phone users were less likely to agree that they can ignore their phone while driving (77% compared to 91%).</w:t>
      </w:r>
    </w:p>
    <w:p w14:paraId="1BD771DC" w14:textId="404B3F75" w:rsidR="008954C4" w:rsidRDefault="008954C4" w:rsidP="008954C4">
      <w:pPr>
        <w:pStyle w:val="aTablecaption"/>
        <w:spacing w:before="120"/>
      </w:pPr>
      <w:bookmarkStart w:id="180" w:name="_Ref436389380"/>
      <w:bookmarkStart w:id="181" w:name="_Toc439751086"/>
      <w:r w:rsidRPr="006943E3">
        <w:t xml:space="preserve">Table </w:t>
      </w:r>
      <w:fldSimple w:instr=" STYLEREF 1 \s ">
        <w:r w:rsidR="005F7C94">
          <w:rPr>
            <w:noProof/>
          </w:rPr>
          <w:t>8</w:t>
        </w:r>
      </w:fldSimple>
      <w:r w:rsidRPr="006943E3">
        <w:t>.</w:t>
      </w:r>
      <w:fldSimple w:instr=" SEQ Table \* ARABIC \s 1 ">
        <w:r w:rsidR="005F7C94">
          <w:rPr>
            <w:noProof/>
          </w:rPr>
          <w:t>2</w:t>
        </w:r>
      </w:fldSimple>
      <w:bookmarkEnd w:id="180"/>
      <w:r w:rsidRPr="006943E3">
        <w:t>: Attitudes to distracted driving (total agree</w:t>
      </w:r>
      <w:r w:rsidR="00E223E0">
        <w:t xml:space="preserve"> %</w:t>
      </w:r>
      <w:r w:rsidRPr="006943E3">
        <w:t xml:space="preserve">) by </w:t>
      </w:r>
      <w:r>
        <w:t xml:space="preserve">behaviours </w:t>
      </w:r>
      <w:r w:rsidR="001F1D9E">
        <w:t>(2015)</w:t>
      </w:r>
      <w:bookmarkEnd w:id="181"/>
    </w:p>
    <w:tbl>
      <w:tblPr>
        <w:tblStyle w:val="LightList-Accent12"/>
        <w:tblW w:w="9562" w:type="dxa"/>
        <w:tblInd w:w="108" w:type="dxa"/>
        <w:tblBorders>
          <w:insideH w:val="single" w:sz="8" w:space="0" w:color="4F81BD" w:themeColor="accent1"/>
          <w:insideV w:val="single" w:sz="8" w:space="0" w:color="4F81BD" w:themeColor="accent1"/>
        </w:tblBorders>
        <w:tblLayout w:type="fixed"/>
        <w:tblLook w:val="04A0" w:firstRow="1" w:lastRow="0" w:firstColumn="1" w:lastColumn="0" w:noHBand="0" w:noVBand="1"/>
      </w:tblPr>
      <w:tblGrid>
        <w:gridCol w:w="1968"/>
        <w:gridCol w:w="733"/>
        <w:gridCol w:w="679"/>
        <w:gridCol w:w="681"/>
        <w:gridCol w:w="680"/>
        <w:gridCol w:w="681"/>
        <w:gridCol w:w="709"/>
        <w:gridCol w:w="709"/>
        <w:gridCol w:w="680"/>
        <w:gridCol w:w="681"/>
        <w:gridCol w:w="680"/>
        <w:gridCol w:w="681"/>
      </w:tblGrid>
      <w:tr w:rsidR="00491E21" w14:paraId="7E78405E" w14:textId="77777777" w:rsidTr="009F062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val="restart"/>
            <w:tcBorders>
              <w:right w:val="single" w:sz="8" w:space="0" w:color="auto"/>
            </w:tcBorders>
          </w:tcPr>
          <w:p w14:paraId="3337B540" w14:textId="77777777" w:rsidR="00491E21" w:rsidRPr="006943E3" w:rsidRDefault="00491E21" w:rsidP="009F0626">
            <w:pPr>
              <w:rPr>
                <w:rFonts w:eastAsia="Times New Roman" w:cs="Arial"/>
                <w:sz w:val="16"/>
                <w:szCs w:val="16"/>
              </w:rPr>
            </w:pPr>
          </w:p>
        </w:tc>
        <w:tc>
          <w:tcPr>
            <w:tcW w:w="733" w:type="dxa"/>
            <w:tcBorders>
              <w:left w:val="single" w:sz="8" w:space="0" w:color="auto"/>
              <w:bottom w:val="single" w:sz="8" w:space="0" w:color="FFFFFF" w:themeColor="background1"/>
              <w:right w:val="single" w:sz="8" w:space="0" w:color="1F497D" w:themeColor="text2"/>
            </w:tcBorders>
            <w:vAlign w:val="center"/>
          </w:tcPr>
          <w:p w14:paraId="7B313828" w14:textId="77777777" w:rsidR="00491E21" w:rsidRPr="006943E3" w:rsidRDefault="00491E21"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360" w:type="dxa"/>
            <w:gridSpan w:val="2"/>
            <w:tcBorders>
              <w:left w:val="single" w:sz="8" w:space="0" w:color="1F497D" w:themeColor="text2"/>
              <w:bottom w:val="single" w:sz="8" w:space="0" w:color="FFFFFF" w:themeColor="background1"/>
              <w:right w:val="single" w:sz="8" w:space="0" w:color="1F497D" w:themeColor="text2"/>
            </w:tcBorders>
            <w:vAlign w:val="center"/>
          </w:tcPr>
          <w:p w14:paraId="2A44438E" w14:textId="77777777" w:rsidR="00491E21" w:rsidRPr="006943E3" w:rsidRDefault="00491E21"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Speeding</w:t>
            </w:r>
          </w:p>
        </w:tc>
        <w:tc>
          <w:tcPr>
            <w:tcW w:w="1361" w:type="dxa"/>
            <w:gridSpan w:val="2"/>
            <w:tcBorders>
              <w:left w:val="single" w:sz="8" w:space="0" w:color="1F497D" w:themeColor="text2"/>
              <w:bottom w:val="single" w:sz="8" w:space="0" w:color="FFFFFF" w:themeColor="background1"/>
            </w:tcBorders>
            <w:vAlign w:val="center"/>
          </w:tcPr>
          <w:p w14:paraId="17E05D27" w14:textId="77777777" w:rsidR="00491E21" w:rsidRPr="006943E3" w:rsidRDefault="00491E21"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 w:val="0"/>
                <w:kern w:val="24"/>
                <w:sz w:val="16"/>
                <w:szCs w:val="16"/>
              </w:rPr>
            </w:pPr>
            <w:r>
              <w:rPr>
                <w:rFonts w:eastAsia="Times New Roman" w:cs="Arial"/>
                <w:bCs w:val="0"/>
                <w:kern w:val="24"/>
                <w:sz w:val="16"/>
                <w:szCs w:val="16"/>
              </w:rPr>
              <w:t>Drink driving</w:t>
            </w:r>
          </w:p>
        </w:tc>
        <w:tc>
          <w:tcPr>
            <w:tcW w:w="1418" w:type="dxa"/>
            <w:gridSpan w:val="2"/>
            <w:tcBorders>
              <w:left w:val="single" w:sz="8" w:space="0" w:color="1F497D" w:themeColor="text2"/>
              <w:bottom w:val="single" w:sz="8" w:space="0" w:color="FFFFFF" w:themeColor="background1"/>
            </w:tcBorders>
            <w:vAlign w:val="center"/>
          </w:tcPr>
          <w:p w14:paraId="15626E59" w14:textId="77777777" w:rsidR="00491E21" w:rsidRPr="006943E3" w:rsidRDefault="00491E21"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Drowsy driving</w:t>
            </w:r>
          </w:p>
        </w:tc>
        <w:tc>
          <w:tcPr>
            <w:tcW w:w="1361" w:type="dxa"/>
            <w:gridSpan w:val="2"/>
            <w:tcBorders>
              <w:left w:val="single" w:sz="8" w:space="0" w:color="1F497D" w:themeColor="text2"/>
              <w:bottom w:val="single" w:sz="8" w:space="0" w:color="FFFFFF" w:themeColor="background1"/>
              <w:right w:val="dashSmallGap" w:sz="4" w:space="0" w:color="auto"/>
            </w:tcBorders>
            <w:vAlign w:val="center"/>
          </w:tcPr>
          <w:p w14:paraId="7C300340" w14:textId="77777777" w:rsidR="00491E21" w:rsidRPr="006943E3" w:rsidRDefault="00491E21"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Phone use</w:t>
            </w:r>
          </w:p>
        </w:tc>
        <w:tc>
          <w:tcPr>
            <w:tcW w:w="1361" w:type="dxa"/>
            <w:gridSpan w:val="2"/>
            <w:tcBorders>
              <w:left w:val="dashSmallGap" w:sz="4" w:space="0" w:color="auto"/>
              <w:bottom w:val="single" w:sz="8" w:space="0" w:color="FFFFFF" w:themeColor="background1"/>
            </w:tcBorders>
            <w:vAlign w:val="center"/>
          </w:tcPr>
          <w:p w14:paraId="58F9B3EC" w14:textId="77777777" w:rsidR="00491E21" w:rsidRDefault="00491E21"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Road accident</w:t>
            </w:r>
          </w:p>
        </w:tc>
      </w:tr>
      <w:tr w:rsidR="000E3168" w:rsidRPr="006943E3" w14:paraId="6F4EB736" w14:textId="77777777" w:rsidTr="009F062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tcBorders>
              <w:right w:val="single" w:sz="8" w:space="0" w:color="auto"/>
            </w:tcBorders>
            <w:shd w:val="clear" w:color="auto" w:fill="4F81BD" w:themeFill="accent1"/>
            <w:hideMark/>
          </w:tcPr>
          <w:p w14:paraId="664A5BF8" w14:textId="77777777" w:rsidR="00491E21" w:rsidRPr="006943E3" w:rsidRDefault="00491E21" w:rsidP="009F0626">
            <w:pPr>
              <w:rPr>
                <w:rFonts w:eastAsia="Times New Roman" w:cs="Arial"/>
                <w:sz w:val="16"/>
                <w:szCs w:val="16"/>
              </w:rPr>
            </w:pPr>
          </w:p>
        </w:tc>
        <w:tc>
          <w:tcPr>
            <w:tcW w:w="733"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4DB722D1" w14:textId="326D524A" w:rsidR="00491E21" w:rsidRPr="006943E3" w:rsidRDefault="00101F08" w:rsidP="009F062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(961)</w:t>
            </w:r>
          </w:p>
        </w:tc>
        <w:tc>
          <w:tcPr>
            <w:tcW w:w="679" w:type="dxa"/>
            <w:tcBorders>
              <w:top w:val="single" w:sz="8" w:space="0" w:color="FFFFFF" w:themeColor="background1"/>
              <w:left w:val="single" w:sz="8" w:space="0" w:color="1F497D" w:themeColor="text2"/>
            </w:tcBorders>
            <w:shd w:val="clear" w:color="auto" w:fill="4F81BD" w:themeFill="accent1"/>
            <w:vAlign w:val="center"/>
          </w:tcPr>
          <w:p w14:paraId="05BF9115" w14:textId="7B7B35F8" w:rsidR="00491E21" w:rsidRPr="006943E3" w:rsidRDefault="00491E21" w:rsidP="002804AD">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Yes (</w:t>
            </w:r>
            <w:r w:rsidR="002804AD">
              <w:rPr>
                <w:rFonts w:eastAsia="Times New Roman" w:cs="Arial"/>
                <w:bCs/>
                <w:color w:val="FFFFFF" w:themeColor="background1"/>
                <w:kern w:val="24"/>
                <w:sz w:val="16"/>
                <w:szCs w:val="16"/>
                <w:lang w:eastAsia="en-US"/>
              </w:rPr>
              <w:t>108</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single" w:sz="8" w:space="0" w:color="1F497D" w:themeColor="text2"/>
            </w:tcBorders>
            <w:shd w:val="clear" w:color="auto" w:fill="4F81BD" w:themeFill="accent1"/>
            <w:vAlign w:val="center"/>
          </w:tcPr>
          <w:p w14:paraId="212D8E59" w14:textId="24BD140D" w:rsidR="00491E21" w:rsidRPr="006943E3" w:rsidRDefault="00491E21" w:rsidP="002804AD">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2804AD">
              <w:rPr>
                <w:rFonts w:eastAsia="Times New Roman" w:cs="Arial"/>
                <w:bCs/>
                <w:color w:val="FFFFFF" w:themeColor="background1"/>
                <w:kern w:val="24"/>
                <w:sz w:val="16"/>
                <w:szCs w:val="16"/>
                <w:lang w:eastAsia="en-US"/>
              </w:rPr>
              <w:t>838</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single" w:sz="8" w:space="0" w:color="1F497D" w:themeColor="text2"/>
            </w:tcBorders>
            <w:shd w:val="clear" w:color="auto" w:fill="4F81BD" w:themeFill="accent1"/>
            <w:vAlign w:val="center"/>
          </w:tcPr>
          <w:p w14:paraId="6BBABD41" w14:textId="3369750F" w:rsidR="00491E21" w:rsidRPr="006943E3" w:rsidRDefault="00491E21" w:rsidP="0011739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Yes </w:t>
            </w:r>
            <w:r w:rsidRPr="006943E3">
              <w:rPr>
                <w:rFonts w:eastAsia="Times New Roman" w:cs="Arial"/>
                <w:bCs/>
                <w:color w:val="FFFFFF" w:themeColor="background1"/>
                <w:kern w:val="24"/>
                <w:sz w:val="16"/>
                <w:szCs w:val="16"/>
                <w:lang w:eastAsia="en-US"/>
              </w:rPr>
              <w:t>(</w:t>
            </w:r>
            <w:r w:rsidR="00117395">
              <w:rPr>
                <w:rFonts w:eastAsia="Times New Roman" w:cs="Arial"/>
                <w:bCs/>
                <w:color w:val="FFFFFF" w:themeColor="background1"/>
                <w:kern w:val="24"/>
                <w:sz w:val="16"/>
                <w:szCs w:val="16"/>
                <w:lang w:eastAsia="en-US"/>
              </w:rPr>
              <w:t>64</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single" w:sz="8" w:space="0" w:color="auto"/>
            </w:tcBorders>
            <w:shd w:val="clear" w:color="auto" w:fill="4F81BD" w:themeFill="accent1"/>
            <w:vAlign w:val="center"/>
          </w:tcPr>
          <w:p w14:paraId="75FB470B" w14:textId="426012D8" w:rsidR="00491E21" w:rsidRPr="006943E3" w:rsidRDefault="00491E21" w:rsidP="0011739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117395">
              <w:rPr>
                <w:rFonts w:eastAsia="Times New Roman" w:cs="Arial"/>
                <w:bCs/>
                <w:color w:val="FFFFFF" w:themeColor="background1"/>
                <w:kern w:val="24"/>
                <w:sz w:val="16"/>
                <w:szCs w:val="16"/>
                <w:lang w:eastAsia="en-US"/>
              </w:rPr>
              <w:t>650</w:t>
            </w:r>
            <w:r w:rsidRPr="006943E3">
              <w:rPr>
                <w:rFonts w:eastAsia="Times New Roman" w:cs="Arial"/>
                <w:bCs/>
                <w:color w:val="FFFFFF" w:themeColor="background1"/>
                <w:kern w:val="24"/>
                <w:sz w:val="16"/>
                <w:szCs w:val="16"/>
                <w:lang w:eastAsia="en-US"/>
              </w:rPr>
              <w:t>)</w:t>
            </w:r>
          </w:p>
        </w:tc>
        <w:tc>
          <w:tcPr>
            <w:tcW w:w="709" w:type="dxa"/>
            <w:tcBorders>
              <w:top w:val="single" w:sz="8" w:space="0" w:color="FFFFFF" w:themeColor="background1"/>
              <w:left w:val="single" w:sz="8" w:space="0" w:color="auto"/>
            </w:tcBorders>
            <w:shd w:val="clear" w:color="auto" w:fill="4F81BD" w:themeFill="accent1"/>
            <w:vAlign w:val="center"/>
          </w:tcPr>
          <w:p w14:paraId="43E16882" w14:textId="2BAA13E6" w:rsidR="00491E21" w:rsidRPr="006943E3" w:rsidRDefault="00491E21" w:rsidP="0011739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Yes</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117395">
              <w:rPr>
                <w:rFonts w:eastAsia="Times New Roman" w:cs="Arial"/>
                <w:bCs/>
                <w:color w:val="FFFFFF" w:themeColor="background1"/>
                <w:kern w:val="24"/>
                <w:sz w:val="16"/>
                <w:szCs w:val="16"/>
                <w:lang w:eastAsia="en-US"/>
              </w:rPr>
              <w:t>91</w:t>
            </w:r>
            <w:r w:rsidRPr="006943E3">
              <w:rPr>
                <w:rFonts w:eastAsia="Times New Roman" w:cs="Arial"/>
                <w:bCs/>
                <w:color w:val="FFFFFF" w:themeColor="background1"/>
                <w:kern w:val="24"/>
                <w:sz w:val="16"/>
                <w:szCs w:val="16"/>
                <w:lang w:eastAsia="en-US"/>
              </w:rPr>
              <w:t>)</w:t>
            </w:r>
          </w:p>
        </w:tc>
        <w:tc>
          <w:tcPr>
            <w:tcW w:w="709" w:type="dxa"/>
            <w:tcBorders>
              <w:top w:val="single" w:sz="8" w:space="0" w:color="FFFFFF" w:themeColor="background1"/>
              <w:right w:val="single" w:sz="8" w:space="0" w:color="auto"/>
            </w:tcBorders>
            <w:shd w:val="clear" w:color="auto" w:fill="4F81BD" w:themeFill="accent1"/>
            <w:vAlign w:val="center"/>
          </w:tcPr>
          <w:p w14:paraId="39731247" w14:textId="558B7168" w:rsidR="00491E21" w:rsidRPr="006943E3" w:rsidRDefault="00491E21" w:rsidP="0011739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No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117395">
              <w:rPr>
                <w:rFonts w:eastAsia="Times New Roman" w:cs="Arial"/>
                <w:bCs/>
                <w:color w:val="FFFFFF" w:themeColor="background1"/>
                <w:kern w:val="24"/>
                <w:sz w:val="16"/>
                <w:szCs w:val="16"/>
                <w:lang w:eastAsia="en-US"/>
              </w:rPr>
              <w:t>856</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single" w:sz="8" w:space="0" w:color="auto"/>
            </w:tcBorders>
            <w:shd w:val="clear" w:color="auto" w:fill="4F81BD" w:themeFill="accent1"/>
            <w:vAlign w:val="center"/>
          </w:tcPr>
          <w:p w14:paraId="0E90F979" w14:textId="2748238A" w:rsidR="00491E21" w:rsidRPr="006943E3" w:rsidRDefault="00491E21" w:rsidP="002804AD">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Yes (</w:t>
            </w:r>
            <w:r w:rsidR="002804AD">
              <w:rPr>
                <w:rFonts w:eastAsia="Times New Roman" w:cs="Arial"/>
                <w:bCs/>
                <w:color w:val="FFFFFF" w:themeColor="background1"/>
                <w:kern w:val="24"/>
                <w:sz w:val="16"/>
                <w:szCs w:val="16"/>
                <w:lang w:eastAsia="en-US"/>
              </w:rPr>
              <w:t>295</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dashSmallGap" w:sz="4" w:space="0" w:color="auto"/>
            </w:tcBorders>
            <w:shd w:val="clear" w:color="auto" w:fill="4F81BD" w:themeFill="accent1"/>
            <w:vAlign w:val="center"/>
          </w:tcPr>
          <w:p w14:paraId="6ABF5BF7" w14:textId="446356BD" w:rsidR="00491E21" w:rsidRPr="006943E3" w:rsidRDefault="00491E21" w:rsidP="002804AD">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2804AD">
              <w:rPr>
                <w:rFonts w:eastAsia="Times New Roman" w:cs="Arial"/>
                <w:bCs/>
                <w:color w:val="FFFFFF" w:themeColor="background1"/>
                <w:kern w:val="24"/>
                <w:sz w:val="16"/>
                <w:szCs w:val="16"/>
                <w:lang w:eastAsia="en-US"/>
              </w:rPr>
              <w:t>662</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dashSmallGap" w:sz="4" w:space="0" w:color="auto"/>
            </w:tcBorders>
            <w:shd w:val="clear" w:color="auto" w:fill="4F81BD" w:themeFill="accent1"/>
            <w:vAlign w:val="center"/>
          </w:tcPr>
          <w:p w14:paraId="4A37F7BC" w14:textId="4519FC11" w:rsidR="00491E21" w:rsidRPr="006943E3" w:rsidRDefault="00491E21" w:rsidP="0011739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Yes (</w:t>
            </w:r>
            <w:r w:rsidR="00117395">
              <w:rPr>
                <w:rFonts w:eastAsia="Times New Roman" w:cs="Arial"/>
                <w:bCs/>
                <w:color w:val="FFFFFF" w:themeColor="background1"/>
                <w:kern w:val="24"/>
                <w:sz w:val="16"/>
                <w:szCs w:val="16"/>
                <w:lang w:eastAsia="en-US"/>
              </w:rPr>
              <w:t>139</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left w:val="single" w:sz="4" w:space="0" w:color="auto"/>
            </w:tcBorders>
            <w:shd w:val="clear" w:color="auto" w:fill="4F81BD" w:themeFill="accent1"/>
            <w:vAlign w:val="center"/>
          </w:tcPr>
          <w:p w14:paraId="6027BB71" w14:textId="4A610D16" w:rsidR="00491E21" w:rsidRPr="006943E3" w:rsidRDefault="00491E21" w:rsidP="00117395">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117395">
              <w:rPr>
                <w:rFonts w:eastAsia="Times New Roman" w:cs="Arial"/>
                <w:bCs/>
                <w:color w:val="FFFFFF" w:themeColor="background1"/>
                <w:kern w:val="24"/>
                <w:sz w:val="16"/>
                <w:szCs w:val="16"/>
                <w:lang w:eastAsia="en-US"/>
              </w:rPr>
              <w:t>815</w:t>
            </w:r>
            <w:r w:rsidRPr="006943E3">
              <w:rPr>
                <w:rFonts w:eastAsia="Times New Roman" w:cs="Arial"/>
                <w:bCs/>
                <w:color w:val="FFFFFF" w:themeColor="background1"/>
                <w:kern w:val="24"/>
                <w:sz w:val="16"/>
                <w:szCs w:val="16"/>
                <w:lang w:eastAsia="en-US"/>
              </w:rPr>
              <w:t>)</w:t>
            </w:r>
          </w:p>
        </w:tc>
      </w:tr>
      <w:tr w:rsidR="000E3168" w:rsidRPr="006943E3" w14:paraId="20B14E7C" w14:textId="77777777" w:rsidTr="009F0626">
        <w:trPr>
          <w:trHeight w:val="20"/>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shd w:val="clear" w:color="auto" w:fill="4F81BD" w:themeFill="accent1"/>
            <w:hideMark/>
          </w:tcPr>
          <w:p w14:paraId="39D798AA" w14:textId="77777777" w:rsidR="00491E21" w:rsidRPr="006943E3" w:rsidRDefault="00491E21" w:rsidP="009F0626">
            <w:pPr>
              <w:rPr>
                <w:rFonts w:eastAsia="Times New Roman" w:cs="Arial"/>
                <w:color w:val="FFFFFF" w:themeColor="background1"/>
                <w:sz w:val="16"/>
                <w:szCs w:val="16"/>
              </w:rPr>
            </w:pPr>
          </w:p>
        </w:tc>
        <w:tc>
          <w:tcPr>
            <w:tcW w:w="733" w:type="dxa"/>
            <w:tcBorders>
              <w:left w:val="single" w:sz="8" w:space="0" w:color="auto"/>
              <w:right w:val="single" w:sz="8" w:space="0" w:color="1F497D" w:themeColor="text2"/>
            </w:tcBorders>
            <w:shd w:val="clear" w:color="auto" w:fill="4F81BD" w:themeFill="accent1"/>
            <w:vAlign w:val="center"/>
          </w:tcPr>
          <w:p w14:paraId="1F0889F3"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679" w:type="dxa"/>
            <w:tcBorders>
              <w:left w:val="single" w:sz="8" w:space="0" w:color="1F497D" w:themeColor="text2"/>
            </w:tcBorders>
            <w:shd w:val="clear" w:color="auto" w:fill="4F81BD" w:themeFill="accent1"/>
            <w:vAlign w:val="center"/>
          </w:tcPr>
          <w:p w14:paraId="25A1011A"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Cs/>
                <w:color w:val="F2F2F2" w:themeColor="background1" w:themeShade="F2"/>
                <w:kern w:val="24"/>
                <w:sz w:val="16"/>
                <w:szCs w:val="16"/>
              </w:rPr>
              <w:t xml:space="preserve">A </w:t>
            </w:r>
          </w:p>
        </w:tc>
        <w:tc>
          <w:tcPr>
            <w:tcW w:w="681" w:type="dxa"/>
            <w:tcBorders>
              <w:right w:val="single" w:sz="8" w:space="0" w:color="1F497D" w:themeColor="text2"/>
            </w:tcBorders>
            <w:shd w:val="clear" w:color="auto" w:fill="4F81BD" w:themeFill="accent1"/>
            <w:vAlign w:val="center"/>
          </w:tcPr>
          <w:p w14:paraId="2CB40369"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B</w:t>
            </w:r>
          </w:p>
        </w:tc>
        <w:tc>
          <w:tcPr>
            <w:tcW w:w="680" w:type="dxa"/>
            <w:tcBorders>
              <w:left w:val="single" w:sz="8" w:space="0" w:color="1F497D" w:themeColor="text2"/>
            </w:tcBorders>
            <w:shd w:val="clear" w:color="auto" w:fill="4F81BD" w:themeFill="accent1"/>
            <w:vAlign w:val="center"/>
          </w:tcPr>
          <w:p w14:paraId="10F39921"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681" w:type="dxa"/>
            <w:tcBorders>
              <w:right w:val="single" w:sz="8" w:space="0" w:color="auto"/>
            </w:tcBorders>
            <w:shd w:val="clear" w:color="auto" w:fill="4F81BD" w:themeFill="accent1"/>
            <w:vAlign w:val="center"/>
          </w:tcPr>
          <w:p w14:paraId="6C46537D"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09" w:type="dxa"/>
            <w:tcBorders>
              <w:left w:val="single" w:sz="8" w:space="0" w:color="auto"/>
            </w:tcBorders>
            <w:shd w:val="clear" w:color="auto" w:fill="4F81BD" w:themeFill="accent1"/>
            <w:vAlign w:val="center"/>
          </w:tcPr>
          <w:p w14:paraId="60FDCDB5"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09" w:type="dxa"/>
            <w:tcBorders>
              <w:right w:val="single" w:sz="8" w:space="0" w:color="auto"/>
            </w:tcBorders>
            <w:shd w:val="clear" w:color="auto" w:fill="4F81BD" w:themeFill="accent1"/>
            <w:vAlign w:val="center"/>
          </w:tcPr>
          <w:p w14:paraId="03C976CB"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680" w:type="dxa"/>
            <w:tcBorders>
              <w:left w:val="single" w:sz="8" w:space="0" w:color="auto"/>
            </w:tcBorders>
            <w:shd w:val="clear" w:color="auto" w:fill="4F81BD" w:themeFill="accent1"/>
            <w:vAlign w:val="center"/>
          </w:tcPr>
          <w:p w14:paraId="62DEFBA6"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681" w:type="dxa"/>
            <w:tcBorders>
              <w:right w:val="dashSmallGap" w:sz="4" w:space="0" w:color="auto"/>
            </w:tcBorders>
            <w:shd w:val="clear" w:color="auto" w:fill="4F81BD" w:themeFill="accent1"/>
            <w:vAlign w:val="center"/>
          </w:tcPr>
          <w:p w14:paraId="1F68E819"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c>
          <w:tcPr>
            <w:tcW w:w="680" w:type="dxa"/>
            <w:tcBorders>
              <w:left w:val="dashSmallGap" w:sz="4" w:space="0" w:color="auto"/>
            </w:tcBorders>
            <w:shd w:val="clear" w:color="auto" w:fill="4F81BD" w:themeFill="accent1"/>
            <w:vAlign w:val="center"/>
          </w:tcPr>
          <w:p w14:paraId="169CC3ED"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Pr>
                <w:rFonts w:eastAsia="Times New Roman" w:cs="Arial"/>
                <w:b/>
                <w:bCs/>
                <w:color w:val="F2F2F2" w:themeColor="background1" w:themeShade="F2"/>
                <w:kern w:val="24"/>
                <w:sz w:val="16"/>
                <w:szCs w:val="16"/>
              </w:rPr>
              <w:t>I</w:t>
            </w:r>
          </w:p>
        </w:tc>
        <w:tc>
          <w:tcPr>
            <w:tcW w:w="681" w:type="dxa"/>
            <w:tcBorders>
              <w:left w:val="single" w:sz="4" w:space="0" w:color="auto"/>
            </w:tcBorders>
            <w:shd w:val="clear" w:color="auto" w:fill="4F81BD" w:themeFill="accent1"/>
            <w:vAlign w:val="center"/>
          </w:tcPr>
          <w:p w14:paraId="17152175"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Pr>
                <w:rFonts w:eastAsia="Times New Roman" w:cs="Arial"/>
                <w:b/>
                <w:bCs/>
                <w:color w:val="F2F2F2" w:themeColor="background1" w:themeShade="F2"/>
                <w:kern w:val="24"/>
                <w:sz w:val="16"/>
                <w:szCs w:val="16"/>
              </w:rPr>
              <w:t>J</w:t>
            </w:r>
          </w:p>
        </w:tc>
      </w:tr>
      <w:tr w:rsidR="00EE1E59" w:rsidRPr="006943E3" w14:paraId="61483074" w14:textId="77777777" w:rsidTr="00BF419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4D1CC1BD" w14:textId="77777777" w:rsidR="00EE1E59" w:rsidRPr="006943E3" w:rsidRDefault="00EE1E59" w:rsidP="00117395">
            <w:pPr>
              <w:rPr>
                <w:rFonts w:cs="Arial"/>
                <w:b w:val="0"/>
                <w:color w:val="000000"/>
                <w:sz w:val="18"/>
                <w:szCs w:val="18"/>
              </w:rPr>
            </w:pPr>
            <w:r w:rsidRPr="006943E3">
              <w:rPr>
                <w:rFonts w:cs="Arial"/>
                <w:b w:val="0"/>
                <w:color w:val="000000"/>
                <w:sz w:val="18"/>
                <w:szCs w:val="18"/>
              </w:rPr>
              <w:t>Taking my eyes off the road for two seconds is dangerous</w:t>
            </w:r>
          </w:p>
        </w:tc>
        <w:tc>
          <w:tcPr>
            <w:tcW w:w="733" w:type="dxa"/>
            <w:tcBorders>
              <w:left w:val="single" w:sz="8" w:space="0" w:color="auto"/>
              <w:right w:val="single" w:sz="8" w:space="0" w:color="1F497D" w:themeColor="text2"/>
            </w:tcBorders>
            <w:shd w:val="clear" w:color="auto" w:fill="auto"/>
            <w:vAlign w:val="center"/>
          </w:tcPr>
          <w:p w14:paraId="63414F91" w14:textId="727A34D2" w:rsidR="00EE1E59" w:rsidRPr="006943E3" w:rsidRDefault="00EE1E59"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88%</w:t>
            </w:r>
          </w:p>
        </w:tc>
        <w:tc>
          <w:tcPr>
            <w:tcW w:w="679" w:type="dxa"/>
            <w:tcBorders>
              <w:left w:val="single" w:sz="8" w:space="0" w:color="1F497D" w:themeColor="text2"/>
            </w:tcBorders>
            <w:shd w:val="clear" w:color="auto" w:fill="FFC000"/>
            <w:vAlign w:val="center"/>
          </w:tcPr>
          <w:p w14:paraId="5B965AB2" w14:textId="77F5BBF8" w:rsidR="00EE1E59" w:rsidRPr="006943E3" w:rsidRDefault="00EE1E59"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82%</w:t>
            </w:r>
          </w:p>
        </w:tc>
        <w:tc>
          <w:tcPr>
            <w:tcW w:w="681" w:type="dxa"/>
            <w:tcBorders>
              <w:right w:val="single" w:sz="8" w:space="0" w:color="1F497D" w:themeColor="text2"/>
            </w:tcBorders>
            <w:shd w:val="clear" w:color="auto" w:fill="92D050"/>
            <w:vAlign w:val="center"/>
          </w:tcPr>
          <w:p w14:paraId="32224385" w14:textId="0D69F77F" w:rsidR="00EE1E59" w:rsidRPr="006943E3" w:rsidRDefault="00EE1E59"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89%</w:t>
            </w:r>
          </w:p>
        </w:tc>
        <w:tc>
          <w:tcPr>
            <w:tcW w:w="680" w:type="dxa"/>
            <w:tcBorders>
              <w:left w:val="single" w:sz="8" w:space="0" w:color="1F497D" w:themeColor="text2"/>
            </w:tcBorders>
            <w:shd w:val="clear" w:color="auto" w:fill="auto"/>
            <w:vAlign w:val="center"/>
          </w:tcPr>
          <w:p w14:paraId="67850B86" w14:textId="39234963" w:rsidR="00EE1E59" w:rsidRPr="006943E3" w:rsidRDefault="00EE1E59"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89%</w:t>
            </w:r>
          </w:p>
        </w:tc>
        <w:tc>
          <w:tcPr>
            <w:tcW w:w="681" w:type="dxa"/>
            <w:shd w:val="clear" w:color="auto" w:fill="auto"/>
            <w:vAlign w:val="center"/>
          </w:tcPr>
          <w:p w14:paraId="7617F515" w14:textId="705D798D" w:rsidR="00EE1E59" w:rsidRPr="006943E3" w:rsidRDefault="00EE1E59"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87%</w:t>
            </w:r>
          </w:p>
        </w:tc>
        <w:tc>
          <w:tcPr>
            <w:tcW w:w="709" w:type="dxa"/>
            <w:shd w:val="clear" w:color="auto" w:fill="FFC000"/>
            <w:vAlign w:val="center"/>
          </w:tcPr>
          <w:p w14:paraId="10222BEE" w14:textId="0567FBDF" w:rsidR="00EE1E59" w:rsidRPr="006943E3" w:rsidRDefault="00EE1E59"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81%</w:t>
            </w:r>
          </w:p>
        </w:tc>
        <w:tc>
          <w:tcPr>
            <w:tcW w:w="709" w:type="dxa"/>
            <w:shd w:val="clear" w:color="auto" w:fill="92D050"/>
            <w:vAlign w:val="center"/>
          </w:tcPr>
          <w:p w14:paraId="09FC0256" w14:textId="18D7C226" w:rsidR="00EE1E59" w:rsidRPr="002B34EA" w:rsidRDefault="00EE1E59"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89%</w:t>
            </w:r>
          </w:p>
        </w:tc>
        <w:tc>
          <w:tcPr>
            <w:tcW w:w="680" w:type="dxa"/>
            <w:shd w:val="clear" w:color="auto" w:fill="auto"/>
            <w:vAlign w:val="center"/>
          </w:tcPr>
          <w:p w14:paraId="23F24B8D" w14:textId="371D768B" w:rsidR="00EE1E59" w:rsidRPr="006943E3" w:rsidRDefault="00EE1E59"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86%</w:t>
            </w:r>
          </w:p>
        </w:tc>
        <w:tc>
          <w:tcPr>
            <w:tcW w:w="681" w:type="dxa"/>
            <w:tcBorders>
              <w:right w:val="dashSmallGap" w:sz="4" w:space="0" w:color="auto"/>
            </w:tcBorders>
            <w:shd w:val="clear" w:color="auto" w:fill="auto"/>
            <w:vAlign w:val="center"/>
          </w:tcPr>
          <w:p w14:paraId="21491D71" w14:textId="06094536" w:rsidR="00EE1E59" w:rsidRPr="006943E3" w:rsidRDefault="00EE1E59"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89%</w:t>
            </w:r>
          </w:p>
        </w:tc>
        <w:tc>
          <w:tcPr>
            <w:tcW w:w="680" w:type="dxa"/>
            <w:tcBorders>
              <w:left w:val="dashSmallGap" w:sz="4" w:space="0" w:color="auto"/>
            </w:tcBorders>
            <w:vAlign w:val="center"/>
          </w:tcPr>
          <w:p w14:paraId="0CFB3AE4" w14:textId="1AD283EB" w:rsidR="00EE1E59" w:rsidRPr="006943E3" w:rsidRDefault="00EE1E59"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90%</w:t>
            </w:r>
          </w:p>
        </w:tc>
        <w:tc>
          <w:tcPr>
            <w:tcW w:w="681" w:type="dxa"/>
            <w:tcBorders>
              <w:left w:val="single" w:sz="4" w:space="0" w:color="auto"/>
            </w:tcBorders>
            <w:vAlign w:val="center"/>
          </w:tcPr>
          <w:p w14:paraId="1D0EF135" w14:textId="4F35E4BB" w:rsidR="00EE1E59" w:rsidRPr="006943E3" w:rsidRDefault="00EE1E59"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88%</w:t>
            </w:r>
          </w:p>
        </w:tc>
      </w:tr>
      <w:tr w:rsidR="00EE1E59" w:rsidRPr="006943E3" w14:paraId="2329AB1F" w14:textId="77777777" w:rsidTr="00BF4198">
        <w:trPr>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2977C6CE" w14:textId="77777777" w:rsidR="00EE1E59" w:rsidRPr="006943E3" w:rsidRDefault="00EE1E59" w:rsidP="00117395">
            <w:pPr>
              <w:rPr>
                <w:rFonts w:cs="Arial"/>
                <w:b w:val="0"/>
                <w:color w:val="000000"/>
                <w:sz w:val="18"/>
                <w:szCs w:val="18"/>
              </w:rPr>
            </w:pPr>
            <w:r w:rsidRPr="006943E3">
              <w:rPr>
                <w:rFonts w:cs="Arial"/>
                <w:b w:val="0"/>
                <w:color w:val="000000"/>
                <w:sz w:val="18"/>
                <w:szCs w:val="18"/>
              </w:rPr>
              <w:t>I can ignore my mobile phone if a message or call arrives while I am driving</w:t>
            </w:r>
          </w:p>
        </w:tc>
        <w:tc>
          <w:tcPr>
            <w:tcW w:w="733" w:type="dxa"/>
            <w:tcBorders>
              <w:left w:val="single" w:sz="8" w:space="0" w:color="auto"/>
              <w:right w:val="single" w:sz="8" w:space="0" w:color="1F497D" w:themeColor="text2"/>
            </w:tcBorders>
            <w:shd w:val="clear" w:color="auto" w:fill="auto"/>
            <w:vAlign w:val="center"/>
          </w:tcPr>
          <w:p w14:paraId="73129F8E" w14:textId="23AE52E0" w:rsidR="00EE1E59" w:rsidRPr="006943E3" w:rsidRDefault="00EE1E59" w:rsidP="0011739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87%</w:t>
            </w:r>
          </w:p>
        </w:tc>
        <w:tc>
          <w:tcPr>
            <w:tcW w:w="679" w:type="dxa"/>
            <w:tcBorders>
              <w:left w:val="single" w:sz="8" w:space="0" w:color="1F497D" w:themeColor="text2"/>
            </w:tcBorders>
            <w:shd w:val="clear" w:color="auto" w:fill="FFC000"/>
            <w:vAlign w:val="center"/>
          </w:tcPr>
          <w:p w14:paraId="2C7FF8CF" w14:textId="42BDD658" w:rsidR="00EE1E59" w:rsidRPr="006943E3" w:rsidRDefault="00EE1E59" w:rsidP="0011739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80%</w:t>
            </w:r>
          </w:p>
        </w:tc>
        <w:tc>
          <w:tcPr>
            <w:tcW w:w="681" w:type="dxa"/>
            <w:tcBorders>
              <w:right w:val="single" w:sz="8" w:space="0" w:color="1F497D" w:themeColor="text2"/>
            </w:tcBorders>
            <w:shd w:val="clear" w:color="auto" w:fill="92D050"/>
            <w:vAlign w:val="center"/>
          </w:tcPr>
          <w:p w14:paraId="4478D82B" w14:textId="0764347F" w:rsidR="00EE1E59" w:rsidRPr="006943E3" w:rsidRDefault="00EE1E59" w:rsidP="0011739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88%</w:t>
            </w:r>
          </w:p>
        </w:tc>
        <w:tc>
          <w:tcPr>
            <w:tcW w:w="680" w:type="dxa"/>
            <w:tcBorders>
              <w:left w:val="single" w:sz="8" w:space="0" w:color="1F497D" w:themeColor="text2"/>
            </w:tcBorders>
            <w:shd w:val="clear" w:color="auto" w:fill="auto"/>
            <w:vAlign w:val="center"/>
          </w:tcPr>
          <w:p w14:paraId="6B09C196" w14:textId="421EBD72" w:rsidR="00EE1E59" w:rsidRPr="006943E3" w:rsidRDefault="00EE1E59" w:rsidP="0011739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81%</w:t>
            </w:r>
          </w:p>
        </w:tc>
        <w:tc>
          <w:tcPr>
            <w:tcW w:w="681" w:type="dxa"/>
            <w:shd w:val="clear" w:color="auto" w:fill="auto"/>
            <w:vAlign w:val="center"/>
          </w:tcPr>
          <w:p w14:paraId="70547AC5" w14:textId="0441511E" w:rsidR="00EE1E59" w:rsidRPr="006943E3" w:rsidRDefault="00EE1E59" w:rsidP="0011739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87%</w:t>
            </w:r>
          </w:p>
        </w:tc>
        <w:tc>
          <w:tcPr>
            <w:tcW w:w="709" w:type="dxa"/>
            <w:shd w:val="clear" w:color="auto" w:fill="auto"/>
            <w:vAlign w:val="center"/>
          </w:tcPr>
          <w:p w14:paraId="73F6CB54" w14:textId="7DBC2D75" w:rsidR="00EE1E59" w:rsidRPr="006943E3" w:rsidRDefault="00EE1E59" w:rsidP="0011739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84%</w:t>
            </w:r>
          </w:p>
        </w:tc>
        <w:tc>
          <w:tcPr>
            <w:tcW w:w="709" w:type="dxa"/>
            <w:shd w:val="clear" w:color="auto" w:fill="auto"/>
            <w:vAlign w:val="center"/>
          </w:tcPr>
          <w:p w14:paraId="5DE347C8" w14:textId="3428C85E" w:rsidR="00EE1E59" w:rsidRPr="006943E3" w:rsidRDefault="00EE1E59" w:rsidP="0011739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88%</w:t>
            </w:r>
          </w:p>
        </w:tc>
        <w:tc>
          <w:tcPr>
            <w:tcW w:w="680" w:type="dxa"/>
            <w:shd w:val="clear" w:color="auto" w:fill="FFC000"/>
            <w:vAlign w:val="center"/>
          </w:tcPr>
          <w:p w14:paraId="73459DA4" w14:textId="3925CD79" w:rsidR="00EE1E59" w:rsidRPr="006943E3" w:rsidRDefault="00EE1E59" w:rsidP="0011739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77%</w:t>
            </w:r>
          </w:p>
        </w:tc>
        <w:tc>
          <w:tcPr>
            <w:tcW w:w="681" w:type="dxa"/>
            <w:tcBorders>
              <w:right w:val="dashSmallGap" w:sz="4" w:space="0" w:color="auto"/>
            </w:tcBorders>
            <w:shd w:val="clear" w:color="auto" w:fill="92D050"/>
            <w:vAlign w:val="center"/>
          </w:tcPr>
          <w:p w14:paraId="50BDA28D" w14:textId="48B867A7" w:rsidR="00EE1E59" w:rsidRPr="006943E3" w:rsidRDefault="00EE1E59" w:rsidP="0011739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91%</w:t>
            </w:r>
          </w:p>
        </w:tc>
        <w:tc>
          <w:tcPr>
            <w:tcW w:w="680" w:type="dxa"/>
            <w:tcBorders>
              <w:left w:val="dashSmallGap" w:sz="4" w:space="0" w:color="auto"/>
            </w:tcBorders>
            <w:vAlign w:val="center"/>
          </w:tcPr>
          <w:p w14:paraId="1611CC5F" w14:textId="2C4A13A9" w:rsidR="00EE1E59" w:rsidRPr="006943E3" w:rsidRDefault="00EE1E59" w:rsidP="0011739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83%</w:t>
            </w:r>
          </w:p>
        </w:tc>
        <w:tc>
          <w:tcPr>
            <w:tcW w:w="681" w:type="dxa"/>
            <w:tcBorders>
              <w:left w:val="single" w:sz="4" w:space="0" w:color="auto"/>
            </w:tcBorders>
            <w:vAlign w:val="center"/>
          </w:tcPr>
          <w:p w14:paraId="43DA277C" w14:textId="429078F9" w:rsidR="00EE1E59" w:rsidRPr="006943E3" w:rsidRDefault="00EE1E59" w:rsidP="00117395">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88%</w:t>
            </w:r>
          </w:p>
        </w:tc>
      </w:tr>
      <w:tr w:rsidR="00EE1E59" w:rsidRPr="006943E3" w14:paraId="71A3D8D0" w14:textId="77777777" w:rsidTr="0011739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10968D65" w14:textId="77777777" w:rsidR="00EE1E59" w:rsidRPr="006943E3" w:rsidRDefault="00EE1E59" w:rsidP="00117395">
            <w:pPr>
              <w:rPr>
                <w:rFonts w:cs="Arial"/>
                <w:b w:val="0"/>
                <w:color w:val="000000"/>
                <w:sz w:val="18"/>
                <w:szCs w:val="18"/>
              </w:rPr>
            </w:pPr>
            <w:r w:rsidRPr="006943E3">
              <w:rPr>
                <w:rFonts w:cs="Arial"/>
                <w:b w:val="0"/>
                <w:color w:val="000000"/>
                <w:sz w:val="18"/>
                <w:szCs w:val="18"/>
              </w:rPr>
              <w:t>My family and friends think it is ok to use a mobile phone without using a hands free kit</w:t>
            </w:r>
          </w:p>
        </w:tc>
        <w:tc>
          <w:tcPr>
            <w:tcW w:w="733" w:type="dxa"/>
            <w:tcBorders>
              <w:left w:val="single" w:sz="8" w:space="0" w:color="auto"/>
              <w:right w:val="single" w:sz="8" w:space="0" w:color="1F497D" w:themeColor="text2"/>
            </w:tcBorders>
            <w:shd w:val="clear" w:color="auto" w:fill="auto"/>
            <w:vAlign w:val="center"/>
          </w:tcPr>
          <w:p w14:paraId="7ABB19F4" w14:textId="6362A5F8" w:rsidR="00EE1E59" w:rsidRPr="006943E3" w:rsidRDefault="00EE1E59"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18%</w:t>
            </w:r>
          </w:p>
        </w:tc>
        <w:tc>
          <w:tcPr>
            <w:tcW w:w="679" w:type="dxa"/>
            <w:tcBorders>
              <w:left w:val="single" w:sz="8" w:space="0" w:color="1F497D" w:themeColor="text2"/>
            </w:tcBorders>
            <w:shd w:val="clear" w:color="auto" w:fill="auto"/>
            <w:vAlign w:val="center"/>
          </w:tcPr>
          <w:p w14:paraId="76DFA3AB" w14:textId="6187F5AF" w:rsidR="00EE1E59" w:rsidRPr="006943E3" w:rsidRDefault="00EE1E59"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24%</w:t>
            </w:r>
          </w:p>
        </w:tc>
        <w:tc>
          <w:tcPr>
            <w:tcW w:w="681" w:type="dxa"/>
            <w:tcBorders>
              <w:right w:val="single" w:sz="8" w:space="0" w:color="1F497D" w:themeColor="text2"/>
            </w:tcBorders>
            <w:shd w:val="clear" w:color="auto" w:fill="auto"/>
            <w:vAlign w:val="center"/>
          </w:tcPr>
          <w:p w14:paraId="7C96C50A" w14:textId="03E376A2" w:rsidR="00EE1E59" w:rsidRPr="006943E3" w:rsidRDefault="00EE1E59"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18%</w:t>
            </w:r>
          </w:p>
        </w:tc>
        <w:tc>
          <w:tcPr>
            <w:tcW w:w="680" w:type="dxa"/>
            <w:tcBorders>
              <w:left w:val="single" w:sz="8" w:space="0" w:color="1F497D" w:themeColor="text2"/>
            </w:tcBorders>
            <w:shd w:val="clear" w:color="auto" w:fill="auto"/>
            <w:vAlign w:val="center"/>
          </w:tcPr>
          <w:p w14:paraId="3F11FC74" w14:textId="789F341A" w:rsidR="00EE1E59" w:rsidRPr="006943E3" w:rsidRDefault="00EE1E59"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25%</w:t>
            </w:r>
          </w:p>
        </w:tc>
        <w:tc>
          <w:tcPr>
            <w:tcW w:w="681" w:type="dxa"/>
            <w:shd w:val="clear" w:color="auto" w:fill="auto"/>
            <w:vAlign w:val="center"/>
          </w:tcPr>
          <w:p w14:paraId="300ED6AB" w14:textId="79F8D616" w:rsidR="00EE1E59" w:rsidRPr="006943E3" w:rsidRDefault="00EE1E59"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17%</w:t>
            </w:r>
          </w:p>
        </w:tc>
        <w:tc>
          <w:tcPr>
            <w:tcW w:w="709" w:type="dxa"/>
            <w:shd w:val="clear" w:color="auto" w:fill="auto"/>
            <w:vAlign w:val="center"/>
          </w:tcPr>
          <w:p w14:paraId="444E2082" w14:textId="7F5E1537" w:rsidR="00EE1E59" w:rsidRPr="006943E3" w:rsidRDefault="00EE1E59"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24%</w:t>
            </w:r>
          </w:p>
        </w:tc>
        <w:tc>
          <w:tcPr>
            <w:tcW w:w="709" w:type="dxa"/>
            <w:shd w:val="clear" w:color="auto" w:fill="auto"/>
            <w:vAlign w:val="center"/>
          </w:tcPr>
          <w:p w14:paraId="0441F286" w14:textId="3A957D70" w:rsidR="00EE1E59" w:rsidRPr="006943E3" w:rsidRDefault="00EE1E59"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18%</w:t>
            </w:r>
          </w:p>
        </w:tc>
        <w:tc>
          <w:tcPr>
            <w:tcW w:w="680" w:type="dxa"/>
            <w:shd w:val="clear" w:color="auto" w:fill="auto"/>
            <w:vAlign w:val="center"/>
          </w:tcPr>
          <w:p w14:paraId="7101A33E" w14:textId="7C621726" w:rsidR="00EE1E59" w:rsidRPr="006943E3" w:rsidRDefault="00EE1E59"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21%</w:t>
            </w:r>
          </w:p>
        </w:tc>
        <w:tc>
          <w:tcPr>
            <w:tcW w:w="681" w:type="dxa"/>
            <w:tcBorders>
              <w:right w:val="dashSmallGap" w:sz="4" w:space="0" w:color="auto"/>
            </w:tcBorders>
            <w:shd w:val="clear" w:color="auto" w:fill="auto"/>
            <w:vAlign w:val="center"/>
          </w:tcPr>
          <w:p w14:paraId="66E073F0" w14:textId="73BBBD79" w:rsidR="00EE1E59" w:rsidRPr="006943E3" w:rsidRDefault="00EE1E59"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17%</w:t>
            </w:r>
          </w:p>
        </w:tc>
        <w:tc>
          <w:tcPr>
            <w:tcW w:w="680" w:type="dxa"/>
            <w:tcBorders>
              <w:left w:val="dashSmallGap" w:sz="4" w:space="0" w:color="auto"/>
            </w:tcBorders>
            <w:vAlign w:val="center"/>
          </w:tcPr>
          <w:p w14:paraId="4BCCA61D" w14:textId="10955343" w:rsidR="00EE1E59" w:rsidRPr="006943E3" w:rsidRDefault="00EE1E59"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16%</w:t>
            </w:r>
          </w:p>
        </w:tc>
        <w:tc>
          <w:tcPr>
            <w:tcW w:w="681" w:type="dxa"/>
            <w:tcBorders>
              <w:left w:val="single" w:sz="4" w:space="0" w:color="auto"/>
            </w:tcBorders>
            <w:vAlign w:val="center"/>
          </w:tcPr>
          <w:p w14:paraId="050D7DE8" w14:textId="04CB030A" w:rsidR="00EE1E59" w:rsidRPr="006943E3" w:rsidRDefault="00EE1E59" w:rsidP="00117395">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18%</w:t>
            </w:r>
          </w:p>
        </w:tc>
      </w:tr>
    </w:tbl>
    <w:p w14:paraId="35C191DC" w14:textId="61909BDD" w:rsidR="008954C4" w:rsidRPr="006943E3" w:rsidRDefault="00101F08" w:rsidP="008954C4">
      <w:pPr>
        <w:pStyle w:val="aFignote"/>
      </w:pPr>
      <w:r>
        <w:t>Base:</w:t>
      </w:r>
      <w:r>
        <w:tab/>
        <w:t>All respondents (n=961)</w:t>
      </w:r>
    </w:p>
    <w:p w14:paraId="5E0566C8" w14:textId="77777777" w:rsidR="008954C4" w:rsidRPr="006943E3" w:rsidRDefault="008954C4" w:rsidP="008954C4">
      <w:pPr>
        <w:pStyle w:val="aFignote"/>
      </w:pPr>
      <w:r w:rsidRPr="006943E3">
        <w:t>Q33</w:t>
      </w:r>
      <w:r w:rsidRPr="006943E3">
        <w:tab/>
        <w:t>To what extent do you agree or disagree with the following statements, using a scale of 1 to 5, where 1 is “Strongly disagree” and 5 is “Strongly agree”? [single response]</w:t>
      </w:r>
    </w:p>
    <w:p w14:paraId="51A40AD1" w14:textId="77777777" w:rsidR="0040767D" w:rsidRDefault="0040767D" w:rsidP="0040767D">
      <w:pPr>
        <w:pStyle w:val="Heading2"/>
      </w:pPr>
      <w:bookmarkStart w:id="182" w:name="_Toc439750997"/>
      <w:r>
        <w:lastRenderedPageBreak/>
        <w:t>Mobile phone use</w:t>
      </w:r>
      <w:bookmarkEnd w:id="182"/>
    </w:p>
    <w:p w14:paraId="1D3FE18C" w14:textId="212F0917" w:rsidR="00454AD5" w:rsidRDefault="00420335" w:rsidP="00454AD5">
      <w:pPr>
        <w:pStyle w:val="SecBody"/>
      </w:pPr>
      <w:r>
        <w:t xml:space="preserve">Respondents were asked how they used their phone to make or answer calls when driving. </w:t>
      </w:r>
      <w:r w:rsidR="00D5052F">
        <w:t>F</w:t>
      </w:r>
      <w:r>
        <w:t xml:space="preserve">our in ten (42%) respondents reported </w:t>
      </w:r>
      <w:r w:rsidR="00222536">
        <w:t xml:space="preserve">that they did not use </w:t>
      </w:r>
      <w:r>
        <w:t xml:space="preserve">their phone at all </w:t>
      </w:r>
      <w:r w:rsidR="00222536">
        <w:t>wh</w:t>
      </w:r>
      <w:r w:rsidR="00CA33E8">
        <w:t>ile</w:t>
      </w:r>
      <w:r>
        <w:t xml:space="preserve"> driving</w:t>
      </w:r>
      <w:r w:rsidR="000C2DE9">
        <w:t>.</w:t>
      </w:r>
      <w:r>
        <w:t xml:space="preserve"> </w:t>
      </w:r>
      <w:r w:rsidR="000C2DE9">
        <w:t>A</w:t>
      </w:r>
      <w:r>
        <w:t xml:space="preserve"> further 41%</w:t>
      </w:r>
      <w:r w:rsidR="000C2DE9">
        <w:t xml:space="preserve"> reported</w:t>
      </w:r>
      <w:r>
        <w:t xml:space="preserve"> </w:t>
      </w:r>
      <w:r w:rsidR="00CA33E8">
        <w:t>that they</w:t>
      </w:r>
      <w:r w:rsidR="000C2DE9">
        <w:t xml:space="preserve"> normally </w:t>
      </w:r>
      <w:r w:rsidR="00CA33E8">
        <w:t xml:space="preserve">used a </w:t>
      </w:r>
      <w:r w:rsidR="00222536">
        <w:t>hands free kit</w:t>
      </w:r>
      <w:r w:rsidR="000C2DE9">
        <w:t xml:space="preserve"> –</w:t>
      </w:r>
      <w:r>
        <w:t xml:space="preserve"> </w:t>
      </w:r>
      <w:r w:rsidR="000C2DE9">
        <w:t>t</w:t>
      </w:r>
      <w:r w:rsidR="00CA33E8">
        <w:t>his</w:t>
      </w:r>
      <w:r w:rsidR="000C2DE9">
        <w:t xml:space="preserve"> </w:t>
      </w:r>
      <w:r w:rsidR="0005419A">
        <w:t>represents a significant increase from 2014</w:t>
      </w:r>
      <w:r w:rsidR="00CA33E8">
        <w:t xml:space="preserve"> </w:t>
      </w:r>
      <w:r w:rsidR="0005419A">
        <w:t>(34%)</w:t>
      </w:r>
      <w:r w:rsidR="00CA33E8">
        <w:t>.</w:t>
      </w:r>
    </w:p>
    <w:p w14:paraId="7D934120" w14:textId="247C7FD0" w:rsidR="00454AD5" w:rsidRPr="006943E3" w:rsidRDefault="00454AD5" w:rsidP="00454AD5">
      <w:pPr>
        <w:pStyle w:val="aTablecaption"/>
      </w:pPr>
      <w:bookmarkStart w:id="183" w:name="_Toc428346695"/>
      <w:bookmarkStart w:id="184" w:name="_Toc439751039"/>
      <w:r w:rsidRPr="006943E3">
        <w:t xml:space="preserve">Figure </w:t>
      </w:r>
      <w:fldSimple w:instr=" STYLEREF 1 \s ">
        <w:r w:rsidR="005F7C94">
          <w:rPr>
            <w:noProof/>
          </w:rPr>
          <w:t>8</w:t>
        </w:r>
      </w:fldSimple>
      <w:r w:rsidRPr="006943E3">
        <w:t>.</w:t>
      </w:r>
      <w:fldSimple w:instr=" SEQ Figure \* ARABIC \s 1 ">
        <w:r w:rsidR="005F7C94">
          <w:rPr>
            <w:noProof/>
          </w:rPr>
          <w:t>3</w:t>
        </w:r>
      </w:fldSimple>
      <w:r w:rsidRPr="006943E3">
        <w:t xml:space="preserve">: </w:t>
      </w:r>
      <w:r w:rsidR="003C48A3" w:rsidRPr="006943E3">
        <w:t xml:space="preserve">Normal phone use in car </w:t>
      </w:r>
      <w:r w:rsidRPr="006943E3">
        <w:t>(</w:t>
      </w:r>
      <w:r w:rsidR="00E223E0">
        <w:t>%</w:t>
      </w:r>
      <w:r w:rsidRPr="006943E3">
        <w:t>) (2012 to 2015 total sample)</w:t>
      </w:r>
      <w:bookmarkEnd w:id="183"/>
      <w:bookmarkEnd w:id="184"/>
    </w:p>
    <w:p w14:paraId="627A691B" w14:textId="75D818B4" w:rsidR="00454AD5" w:rsidRPr="00A74193" w:rsidRDefault="000E3168" w:rsidP="00026E51">
      <w:pPr>
        <w:pStyle w:val="Figure"/>
        <w:pBdr>
          <w:bottom w:val="none" w:sz="0" w:space="0" w:color="auto"/>
        </w:pBdr>
        <w:tabs>
          <w:tab w:val="left" w:pos="1276"/>
        </w:tabs>
        <w:spacing w:after="0"/>
        <w:ind w:left="567"/>
        <w:rPr>
          <w:rStyle w:val="aFignoteChar"/>
          <w:b w:val="0"/>
        </w:rPr>
      </w:pPr>
      <w:r>
        <w:pict w14:anchorId="14FE2B84">
          <v:shape id="_x0000_i1050" type="#_x0000_t75" style="width:454.5pt;height:166.5pt">
            <v:imagedata r:id="rId49" o:title=""/>
          </v:shape>
        </w:pict>
      </w:r>
      <w:r w:rsidR="00101F08" w:rsidRPr="00A74193">
        <w:rPr>
          <w:rStyle w:val="aFignoteChar"/>
          <w:b w:val="0"/>
        </w:rPr>
        <w:t>Base:</w:t>
      </w:r>
      <w:r w:rsidR="00101F08" w:rsidRPr="00A74193">
        <w:rPr>
          <w:rStyle w:val="aFignoteChar"/>
          <w:b w:val="0"/>
        </w:rPr>
        <w:tab/>
        <w:t>All respondents (n=961)</w:t>
      </w:r>
    </w:p>
    <w:p w14:paraId="0D1F27F3" w14:textId="77777777" w:rsidR="00454AD5" w:rsidRDefault="00454AD5" w:rsidP="00454AD5">
      <w:pPr>
        <w:pStyle w:val="aFignote"/>
      </w:pPr>
      <w:r w:rsidRPr="006943E3">
        <w:t>Q31</w:t>
      </w:r>
      <w:r w:rsidRPr="006943E3">
        <w:tab/>
        <w:t>When you use your phone to make or answer calls while driving, do you normally …[single response]</w:t>
      </w:r>
    </w:p>
    <w:p w14:paraId="7E36AFD8" w14:textId="77777777" w:rsidR="00CA33E8" w:rsidRPr="000C2DE9" w:rsidRDefault="00CA33E8" w:rsidP="00454AD5">
      <w:pPr>
        <w:pStyle w:val="aFignote"/>
        <w:rPr>
          <w:sz w:val="12"/>
        </w:rPr>
      </w:pPr>
    </w:p>
    <w:p w14:paraId="668742B0" w14:textId="197DDF55" w:rsidR="003F794A" w:rsidRDefault="003F794A" w:rsidP="004B709A">
      <w:pPr>
        <w:pStyle w:val="SecBody"/>
      </w:pPr>
      <w:r>
        <w:t>As with previous years, there were a number of difference</w:t>
      </w:r>
      <w:r w:rsidR="00092FC9">
        <w:t>s</w:t>
      </w:r>
      <w:r>
        <w:t xml:space="preserve"> in phone answering behaviour according to demographic groups. Some notable differences include:</w:t>
      </w:r>
    </w:p>
    <w:p w14:paraId="7BEE0D92" w14:textId="4EC08DC4" w:rsidR="003F794A" w:rsidRDefault="003F794A" w:rsidP="00CA33E8">
      <w:pPr>
        <w:pStyle w:val="SecBullets"/>
        <w:ind w:left="1281" w:hanging="357"/>
      </w:pPr>
      <w:r>
        <w:t>Male drivers were more likely to hold the phone to their ear (4% vs. 1%),</w:t>
      </w:r>
      <w:r w:rsidR="00CA33E8">
        <w:t xml:space="preserve"> while </w:t>
      </w:r>
      <w:r>
        <w:t xml:space="preserve">females </w:t>
      </w:r>
      <w:r w:rsidR="00CA33E8">
        <w:t xml:space="preserve">were more </w:t>
      </w:r>
      <w:r>
        <w:t>likely to put the phone on their lap or console (16% vs 10</w:t>
      </w:r>
      <w:r w:rsidR="006A2D61">
        <w:t>%).</w:t>
      </w:r>
    </w:p>
    <w:p w14:paraId="179ED746" w14:textId="079BBA7E" w:rsidR="003F794A" w:rsidRDefault="008A61FD" w:rsidP="00CA33E8">
      <w:pPr>
        <w:pStyle w:val="SecBullets"/>
        <w:ind w:left="1281" w:hanging="357"/>
      </w:pPr>
      <w:r>
        <w:t>Drivers</w:t>
      </w:r>
      <w:r w:rsidR="003F794A">
        <w:t xml:space="preserve"> aged 18 to 39 years were more likely to place the phone on their lap or console</w:t>
      </w:r>
      <w:r w:rsidR="006A2D61">
        <w:t>.</w:t>
      </w:r>
    </w:p>
    <w:p w14:paraId="7CCCA633" w14:textId="4C0B6D52" w:rsidR="003F794A" w:rsidRDefault="003F794A" w:rsidP="00CA33E8">
      <w:pPr>
        <w:pStyle w:val="SecBullets"/>
      </w:pPr>
      <w:r>
        <w:t>Metropolitan drivers use a hands free device such as Bluetooth compared to regional drivers (44% vs. 34%),</w:t>
      </w:r>
      <w:r w:rsidR="00CA33E8">
        <w:t xml:space="preserve"> and r</w:t>
      </w:r>
      <w:r>
        <w:t>egional drivers were most li</w:t>
      </w:r>
      <w:r w:rsidR="00CA33E8">
        <w:t>kely to report not answering their</w:t>
      </w:r>
      <w:r>
        <w:t xml:space="preserve"> phone while driving (49% vs. 39</w:t>
      </w:r>
      <w:r w:rsidR="006A2D61">
        <w:t>%).</w:t>
      </w:r>
    </w:p>
    <w:p w14:paraId="0FD4C42C" w14:textId="4F614396" w:rsidR="009E2CEE" w:rsidRDefault="00CA33E8" w:rsidP="00CA33E8">
      <w:pPr>
        <w:pStyle w:val="SecBullets"/>
      </w:pPr>
      <w:r>
        <w:t>D</w:t>
      </w:r>
      <w:r w:rsidR="003F794A">
        <w:t xml:space="preserve">rivers aged 61+ (71%) were </w:t>
      </w:r>
      <w:r>
        <w:t xml:space="preserve">the most likely group to report </w:t>
      </w:r>
      <w:r w:rsidR="008A61FD">
        <w:t>not answer</w:t>
      </w:r>
      <w:r>
        <w:t>ing</w:t>
      </w:r>
      <w:r w:rsidR="003F794A">
        <w:t xml:space="preserve"> or mak</w:t>
      </w:r>
      <w:r>
        <w:t>ing</w:t>
      </w:r>
      <w:r w:rsidR="003F794A">
        <w:t xml:space="preserve"> call</w:t>
      </w:r>
      <w:r>
        <w:t>s while driving.</w:t>
      </w:r>
    </w:p>
    <w:p w14:paraId="542E9AB2" w14:textId="5B647996" w:rsidR="00454AD5" w:rsidRPr="006943E3" w:rsidRDefault="00454AD5" w:rsidP="00454AD5">
      <w:pPr>
        <w:pStyle w:val="aTablecaption"/>
        <w:spacing w:before="120"/>
      </w:pPr>
      <w:bookmarkStart w:id="185" w:name="_Ref436389386"/>
      <w:bookmarkStart w:id="186" w:name="_Toc439751087"/>
      <w:r w:rsidRPr="006943E3">
        <w:t xml:space="preserve">Table </w:t>
      </w:r>
      <w:fldSimple w:instr=" STYLEREF 1 \s ">
        <w:r w:rsidR="005F7C94">
          <w:rPr>
            <w:noProof/>
          </w:rPr>
          <w:t>8</w:t>
        </w:r>
      </w:fldSimple>
      <w:r w:rsidRPr="006943E3">
        <w:t>.</w:t>
      </w:r>
      <w:fldSimple w:instr=" SEQ Table \* ARABIC \s 1 ">
        <w:r w:rsidR="005F7C94">
          <w:rPr>
            <w:noProof/>
          </w:rPr>
          <w:t>3</w:t>
        </w:r>
      </w:fldSimple>
      <w:bookmarkEnd w:id="185"/>
      <w:r w:rsidRPr="006943E3">
        <w:t xml:space="preserve">: Normal phone use in car by demographics </w:t>
      </w:r>
      <w:r w:rsidR="001F1D9E">
        <w:t>(2015)</w:t>
      </w:r>
      <w:bookmarkEnd w:id="186"/>
    </w:p>
    <w:tbl>
      <w:tblPr>
        <w:tblStyle w:val="LightList-Accent12"/>
        <w:tblW w:w="9111" w:type="dxa"/>
        <w:tblInd w:w="557" w:type="dxa"/>
        <w:tblBorders>
          <w:insideH w:val="single" w:sz="8" w:space="0" w:color="4F81BD" w:themeColor="accent1"/>
          <w:insideV w:val="single" w:sz="8" w:space="0" w:color="4F81BD" w:themeColor="accent1"/>
        </w:tblBorders>
        <w:tblLook w:val="04A0" w:firstRow="1" w:lastRow="0" w:firstColumn="1" w:lastColumn="0" w:noHBand="0" w:noVBand="1"/>
      </w:tblPr>
      <w:tblGrid>
        <w:gridCol w:w="1984"/>
        <w:gridCol w:w="707"/>
        <w:gridCol w:w="785"/>
        <w:gridCol w:w="848"/>
        <w:gridCol w:w="789"/>
        <w:gridCol w:w="830"/>
        <w:gridCol w:w="792"/>
        <w:gridCol w:w="792"/>
        <w:gridCol w:w="792"/>
        <w:gridCol w:w="792"/>
      </w:tblGrid>
      <w:tr w:rsidR="00454AD5" w:rsidRPr="006943E3" w14:paraId="3E1FC073" w14:textId="77777777" w:rsidTr="0012783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4" w:type="dxa"/>
            <w:vMerge w:val="restart"/>
            <w:tcBorders>
              <w:right w:val="single" w:sz="8" w:space="0" w:color="auto"/>
            </w:tcBorders>
          </w:tcPr>
          <w:p w14:paraId="1AF17462" w14:textId="77777777" w:rsidR="00454AD5" w:rsidRPr="006943E3" w:rsidRDefault="00454AD5" w:rsidP="00E223E0">
            <w:pPr>
              <w:rPr>
                <w:rFonts w:eastAsia="Times New Roman" w:cs="Arial"/>
                <w:sz w:val="16"/>
                <w:szCs w:val="16"/>
              </w:rPr>
            </w:pPr>
          </w:p>
        </w:tc>
        <w:tc>
          <w:tcPr>
            <w:tcW w:w="707" w:type="dxa"/>
            <w:tcBorders>
              <w:left w:val="single" w:sz="8" w:space="0" w:color="auto"/>
              <w:bottom w:val="single" w:sz="8" w:space="0" w:color="FFFFFF" w:themeColor="background1"/>
              <w:right w:val="single" w:sz="8" w:space="0" w:color="1F497D" w:themeColor="text2"/>
            </w:tcBorders>
            <w:vAlign w:val="center"/>
          </w:tcPr>
          <w:p w14:paraId="3C0AA5A6" w14:textId="77777777" w:rsidR="00454AD5" w:rsidRPr="006943E3" w:rsidRDefault="00454AD5" w:rsidP="00E223E0">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633" w:type="dxa"/>
            <w:gridSpan w:val="2"/>
            <w:tcBorders>
              <w:left w:val="single" w:sz="8" w:space="0" w:color="auto"/>
              <w:bottom w:val="single" w:sz="8" w:space="0" w:color="FFFFFF" w:themeColor="background1"/>
              <w:right w:val="single" w:sz="8" w:space="0" w:color="1F497D" w:themeColor="text2"/>
            </w:tcBorders>
            <w:vAlign w:val="center"/>
          </w:tcPr>
          <w:p w14:paraId="7F81A72B" w14:textId="77777777" w:rsidR="00454AD5" w:rsidRPr="006943E3" w:rsidRDefault="00454AD5" w:rsidP="00E223E0">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Region</w:t>
            </w:r>
          </w:p>
        </w:tc>
        <w:tc>
          <w:tcPr>
            <w:tcW w:w="1619" w:type="dxa"/>
            <w:gridSpan w:val="2"/>
            <w:tcBorders>
              <w:left w:val="single" w:sz="8" w:space="0" w:color="auto"/>
              <w:bottom w:val="single" w:sz="8" w:space="0" w:color="FFFFFF" w:themeColor="background1"/>
              <w:right w:val="single" w:sz="8" w:space="0" w:color="1F497D" w:themeColor="text2"/>
            </w:tcBorders>
            <w:vAlign w:val="center"/>
          </w:tcPr>
          <w:p w14:paraId="2BF722F8" w14:textId="77777777" w:rsidR="00454AD5" w:rsidRPr="006943E3" w:rsidRDefault="00454AD5" w:rsidP="00E223E0">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Gender</w:t>
            </w:r>
          </w:p>
        </w:tc>
        <w:tc>
          <w:tcPr>
            <w:tcW w:w="3168" w:type="dxa"/>
            <w:gridSpan w:val="4"/>
            <w:tcBorders>
              <w:left w:val="single" w:sz="8" w:space="0" w:color="auto"/>
              <w:bottom w:val="single" w:sz="8" w:space="0" w:color="FFFFFF" w:themeColor="background1"/>
              <w:right w:val="single" w:sz="8" w:space="0" w:color="1F497D" w:themeColor="text2"/>
            </w:tcBorders>
            <w:vAlign w:val="center"/>
          </w:tcPr>
          <w:p w14:paraId="430551CB" w14:textId="77777777" w:rsidR="00454AD5" w:rsidRPr="006943E3" w:rsidRDefault="00454AD5" w:rsidP="00E223E0">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Age group</w:t>
            </w:r>
          </w:p>
        </w:tc>
      </w:tr>
      <w:tr w:rsidR="000E3168" w:rsidRPr="006943E3" w14:paraId="0D6DCF1A" w14:textId="77777777" w:rsidTr="001278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4" w:type="dxa"/>
            <w:vMerge/>
            <w:tcBorders>
              <w:right w:val="single" w:sz="8" w:space="0" w:color="auto"/>
            </w:tcBorders>
            <w:shd w:val="clear" w:color="auto" w:fill="4F81BD" w:themeFill="accent1"/>
            <w:hideMark/>
          </w:tcPr>
          <w:p w14:paraId="6326BE3D" w14:textId="77777777" w:rsidR="00454AD5" w:rsidRPr="006943E3" w:rsidRDefault="00454AD5" w:rsidP="00E223E0">
            <w:pPr>
              <w:rPr>
                <w:rFonts w:eastAsia="Times New Roman" w:cs="Arial"/>
                <w:sz w:val="16"/>
                <w:szCs w:val="16"/>
              </w:rPr>
            </w:pPr>
          </w:p>
        </w:tc>
        <w:tc>
          <w:tcPr>
            <w:tcW w:w="707"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605D086B" w14:textId="7750D120" w:rsidR="00454AD5" w:rsidRPr="006943E3" w:rsidRDefault="00101F08" w:rsidP="00E223E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(961)</w:t>
            </w:r>
          </w:p>
        </w:tc>
        <w:tc>
          <w:tcPr>
            <w:tcW w:w="785"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6C18DE0A" w14:textId="58323BC8" w:rsidR="00454AD5" w:rsidRPr="006943E3" w:rsidRDefault="00454AD5" w:rsidP="00204F69">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Metro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204F69">
              <w:rPr>
                <w:rFonts w:eastAsia="Times New Roman" w:cs="Arial"/>
                <w:bCs/>
                <w:color w:val="FFFFFF" w:themeColor="background1"/>
                <w:kern w:val="24"/>
                <w:sz w:val="16"/>
                <w:szCs w:val="16"/>
                <w:lang w:eastAsia="en-US"/>
              </w:rPr>
              <w:t>695</w:t>
            </w:r>
            <w:r w:rsidRPr="006943E3">
              <w:rPr>
                <w:rFonts w:eastAsia="Times New Roman"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110B186D" w14:textId="64FC3B1E" w:rsidR="00454AD5" w:rsidRPr="006943E3" w:rsidRDefault="00454AD5" w:rsidP="00204F69">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Regional</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204F69">
              <w:rPr>
                <w:rFonts w:eastAsia="Times New Roman" w:cs="Arial"/>
                <w:bCs/>
                <w:color w:val="FFFFFF" w:themeColor="background1"/>
                <w:kern w:val="24"/>
                <w:sz w:val="16"/>
                <w:szCs w:val="16"/>
                <w:lang w:eastAsia="en-US"/>
              </w:rPr>
              <w:t>266</w:t>
            </w:r>
            <w:r w:rsidRPr="006943E3">
              <w:rPr>
                <w:rFonts w:eastAsia="Times New Roman" w:cs="Arial"/>
                <w:bCs/>
                <w:color w:val="FFFFFF" w:themeColor="background1"/>
                <w:kern w:val="24"/>
                <w:sz w:val="16"/>
                <w:szCs w:val="16"/>
                <w:lang w:eastAsia="en-US"/>
              </w:rPr>
              <w:t>)</w:t>
            </w:r>
          </w:p>
        </w:tc>
        <w:tc>
          <w:tcPr>
            <w:tcW w:w="789"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71B4CB90" w14:textId="77777777" w:rsidR="00454AD5" w:rsidRDefault="00454AD5" w:rsidP="00E223E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Males</w:t>
            </w:r>
          </w:p>
          <w:p w14:paraId="3FF23578" w14:textId="188D1815" w:rsidR="00454AD5" w:rsidRPr="006943E3" w:rsidRDefault="00454AD5" w:rsidP="00204F69">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204F69">
              <w:rPr>
                <w:rFonts w:eastAsia="Times New Roman" w:cs="Arial"/>
                <w:bCs/>
                <w:color w:val="FFFFFF" w:themeColor="background1"/>
                <w:kern w:val="24"/>
                <w:sz w:val="16"/>
                <w:szCs w:val="16"/>
                <w:lang w:eastAsia="en-US"/>
              </w:rPr>
              <w:t>483</w:t>
            </w:r>
            <w:r w:rsidRPr="006943E3">
              <w:rPr>
                <w:rFonts w:eastAsia="Times New Roman"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49FA14A2" w14:textId="77777777" w:rsidR="00454AD5" w:rsidRDefault="00454AD5" w:rsidP="00E223E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Females</w:t>
            </w:r>
          </w:p>
          <w:p w14:paraId="19F6751A" w14:textId="57D7916C" w:rsidR="00454AD5" w:rsidRPr="006943E3" w:rsidRDefault="00454AD5" w:rsidP="00204F69">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204F69">
              <w:rPr>
                <w:rFonts w:eastAsia="Times New Roman" w:cs="Arial"/>
                <w:bCs/>
                <w:color w:val="FFFFFF" w:themeColor="background1"/>
                <w:kern w:val="24"/>
                <w:sz w:val="16"/>
                <w:szCs w:val="16"/>
                <w:lang w:eastAsia="en-US"/>
              </w:rPr>
              <w:t>470</w:t>
            </w:r>
            <w:r w:rsidRPr="006943E3">
              <w:rPr>
                <w:rFonts w:eastAsia="Times New Roman" w:cs="Arial"/>
                <w:bCs/>
                <w:color w:val="FFFFFF" w:themeColor="background1"/>
                <w:kern w:val="24"/>
                <w:sz w:val="16"/>
                <w:szCs w:val="16"/>
                <w:lang w:eastAsia="en-US"/>
              </w:rPr>
              <w:t>)</w:t>
            </w:r>
          </w:p>
        </w:tc>
        <w:tc>
          <w:tcPr>
            <w:tcW w:w="792"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1EF72FA7" w14:textId="77777777" w:rsidR="00454AD5" w:rsidRDefault="00454AD5" w:rsidP="00E223E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18-25</w:t>
            </w:r>
          </w:p>
          <w:p w14:paraId="0BEBDEE8" w14:textId="675CA875" w:rsidR="00454AD5" w:rsidRPr="006943E3" w:rsidRDefault="00454AD5" w:rsidP="00204F69">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204F69">
              <w:rPr>
                <w:rFonts w:eastAsia="Times New Roman" w:cs="Arial"/>
                <w:bCs/>
                <w:color w:val="FFFFFF" w:themeColor="background1"/>
                <w:kern w:val="24"/>
                <w:sz w:val="16"/>
                <w:szCs w:val="16"/>
                <w:lang w:eastAsia="en-US"/>
              </w:rPr>
              <w:t>135</w:t>
            </w:r>
            <w:r w:rsidRPr="006943E3">
              <w:rPr>
                <w:rFonts w:eastAsia="Times New Roman" w:cs="Arial"/>
                <w:bCs/>
                <w:color w:val="FFFFFF" w:themeColor="background1"/>
                <w:kern w:val="24"/>
                <w:sz w:val="16"/>
                <w:szCs w:val="16"/>
                <w:lang w:eastAsia="en-US"/>
              </w:rPr>
              <w:t>)</w:t>
            </w:r>
          </w:p>
        </w:tc>
        <w:tc>
          <w:tcPr>
            <w:tcW w:w="792"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72D31776" w14:textId="097E9782" w:rsidR="00454AD5" w:rsidRPr="006943E3" w:rsidRDefault="00454AD5" w:rsidP="00204F69">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26-39</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204F69">
              <w:rPr>
                <w:rFonts w:eastAsia="Times New Roman" w:cs="Arial"/>
                <w:bCs/>
                <w:color w:val="FFFFFF" w:themeColor="background1"/>
                <w:kern w:val="24"/>
                <w:sz w:val="16"/>
                <w:szCs w:val="16"/>
                <w:lang w:eastAsia="en-US"/>
              </w:rPr>
              <w:t>248</w:t>
            </w:r>
            <w:r w:rsidRPr="006943E3">
              <w:rPr>
                <w:rFonts w:eastAsia="Times New Roman" w:cs="Arial"/>
                <w:bCs/>
                <w:color w:val="FFFFFF" w:themeColor="background1"/>
                <w:kern w:val="24"/>
                <w:sz w:val="16"/>
                <w:szCs w:val="16"/>
                <w:lang w:eastAsia="en-US"/>
              </w:rPr>
              <w:t>)</w:t>
            </w:r>
          </w:p>
        </w:tc>
        <w:tc>
          <w:tcPr>
            <w:tcW w:w="792"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2737F803" w14:textId="30998740" w:rsidR="00454AD5" w:rsidRPr="006943E3" w:rsidRDefault="00454AD5" w:rsidP="00204F69">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40-60 </w:t>
            </w:r>
            <w:r w:rsidRPr="006943E3">
              <w:rPr>
                <w:rFonts w:eastAsia="Times New Roman" w:cs="Arial"/>
                <w:bCs/>
                <w:color w:val="FFFFFF" w:themeColor="background1"/>
                <w:kern w:val="24"/>
                <w:sz w:val="16"/>
                <w:szCs w:val="16"/>
                <w:lang w:eastAsia="en-US"/>
              </w:rPr>
              <w:t>(</w:t>
            </w:r>
            <w:r w:rsidR="00204F69">
              <w:rPr>
                <w:rFonts w:eastAsia="Times New Roman" w:cs="Arial"/>
                <w:bCs/>
                <w:color w:val="FFFFFF" w:themeColor="background1"/>
                <w:kern w:val="24"/>
                <w:sz w:val="16"/>
                <w:szCs w:val="16"/>
                <w:lang w:eastAsia="en-US"/>
              </w:rPr>
              <w:t>330</w:t>
            </w:r>
            <w:r w:rsidRPr="006943E3">
              <w:rPr>
                <w:rFonts w:eastAsia="Times New Roman" w:cs="Arial"/>
                <w:bCs/>
                <w:color w:val="FFFFFF" w:themeColor="background1"/>
                <w:kern w:val="24"/>
                <w:sz w:val="16"/>
                <w:szCs w:val="16"/>
                <w:lang w:eastAsia="en-US"/>
              </w:rPr>
              <w:t>)</w:t>
            </w:r>
          </w:p>
        </w:tc>
        <w:tc>
          <w:tcPr>
            <w:tcW w:w="792"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14:paraId="29326588" w14:textId="6D8A4F04" w:rsidR="00454AD5" w:rsidRPr="006943E3" w:rsidRDefault="00454AD5" w:rsidP="00204F69">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61+ </w:t>
            </w:r>
            <w:r w:rsidRPr="006943E3">
              <w:rPr>
                <w:rFonts w:eastAsia="Times New Roman" w:cs="Arial"/>
                <w:bCs/>
                <w:color w:val="FFFFFF" w:themeColor="background1"/>
                <w:kern w:val="24"/>
                <w:sz w:val="16"/>
                <w:szCs w:val="16"/>
                <w:lang w:eastAsia="en-US"/>
              </w:rPr>
              <w:t>(</w:t>
            </w:r>
            <w:r w:rsidR="00204F69">
              <w:rPr>
                <w:rFonts w:eastAsia="Times New Roman" w:cs="Arial"/>
                <w:bCs/>
                <w:color w:val="FFFFFF" w:themeColor="background1"/>
                <w:kern w:val="24"/>
                <w:sz w:val="16"/>
                <w:szCs w:val="16"/>
                <w:lang w:eastAsia="en-US"/>
              </w:rPr>
              <w:t>225</w:t>
            </w:r>
            <w:r w:rsidRPr="006943E3">
              <w:rPr>
                <w:rFonts w:eastAsia="Times New Roman" w:cs="Arial"/>
                <w:bCs/>
                <w:color w:val="FFFFFF" w:themeColor="background1"/>
                <w:kern w:val="24"/>
                <w:sz w:val="16"/>
                <w:szCs w:val="16"/>
                <w:lang w:eastAsia="en-US"/>
              </w:rPr>
              <w:t>)</w:t>
            </w:r>
          </w:p>
        </w:tc>
      </w:tr>
      <w:tr w:rsidR="000E3168" w:rsidRPr="006943E3" w14:paraId="465291F6" w14:textId="77777777" w:rsidTr="00127833">
        <w:trPr>
          <w:trHeight w:val="20"/>
        </w:trPr>
        <w:tc>
          <w:tcPr>
            <w:cnfStyle w:val="001000000000" w:firstRow="0" w:lastRow="0" w:firstColumn="1" w:lastColumn="0" w:oddVBand="0" w:evenVBand="0" w:oddHBand="0" w:evenHBand="0" w:firstRowFirstColumn="0" w:firstRowLastColumn="0" w:lastRowFirstColumn="0" w:lastRowLastColumn="0"/>
            <w:tcW w:w="1984" w:type="dxa"/>
            <w:tcBorders>
              <w:bottom w:val="single" w:sz="8" w:space="0" w:color="4F81BD" w:themeColor="accent1"/>
              <w:right w:val="single" w:sz="8" w:space="0" w:color="auto"/>
            </w:tcBorders>
            <w:shd w:val="clear" w:color="auto" w:fill="4F81BD" w:themeFill="accent1"/>
            <w:hideMark/>
          </w:tcPr>
          <w:p w14:paraId="48AED0DE" w14:textId="77777777" w:rsidR="00454AD5" w:rsidRPr="006943E3" w:rsidRDefault="00454AD5" w:rsidP="00E223E0">
            <w:pPr>
              <w:rPr>
                <w:rFonts w:eastAsia="Times New Roman" w:cs="Arial"/>
                <w:color w:val="FFFFFF" w:themeColor="background1"/>
                <w:sz w:val="16"/>
                <w:szCs w:val="16"/>
              </w:rPr>
            </w:pPr>
          </w:p>
        </w:tc>
        <w:tc>
          <w:tcPr>
            <w:tcW w:w="707"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14:paraId="758FA5DE" w14:textId="77777777" w:rsidR="00454AD5" w:rsidRPr="006943E3" w:rsidRDefault="00454AD5"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785"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22DB31F5" w14:textId="77777777" w:rsidR="00454AD5" w:rsidRPr="006943E3" w:rsidRDefault="00454AD5"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 xml:space="preserve">A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4E1844AB" w14:textId="77777777" w:rsidR="00454AD5" w:rsidRPr="006943E3" w:rsidRDefault="00454AD5"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
                <w:bCs/>
                <w:color w:val="FFFFFF" w:themeColor="background1"/>
                <w:kern w:val="24"/>
                <w:sz w:val="16"/>
                <w:szCs w:val="16"/>
                <w:lang w:eastAsia="en-US"/>
              </w:rPr>
              <w:t>B</w:t>
            </w:r>
          </w:p>
        </w:tc>
        <w:tc>
          <w:tcPr>
            <w:tcW w:w="789"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140F2499" w14:textId="77777777" w:rsidR="00454AD5" w:rsidRPr="006943E3" w:rsidRDefault="00454AD5"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23FBB835" w14:textId="77777777" w:rsidR="00454AD5" w:rsidRPr="006943E3" w:rsidRDefault="00454AD5"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92"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0AD68CB1" w14:textId="77777777" w:rsidR="00454AD5" w:rsidRPr="006943E3" w:rsidRDefault="00454AD5"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92"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63E0280F" w14:textId="77777777" w:rsidR="00454AD5" w:rsidRPr="006943E3" w:rsidRDefault="00454AD5"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792"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296DA569" w14:textId="77777777" w:rsidR="00454AD5" w:rsidRPr="006943E3" w:rsidRDefault="00454AD5"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792"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14:paraId="6E6F7E70" w14:textId="77777777" w:rsidR="00454AD5" w:rsidRPr="006943E3" w:rsidRDefault="00454AD5"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r>
      <w:tr w:rsidR="00E63DEF" w:rsidRPr="000B4C19" w14:paraId="4A5A13FF" w14:textId="77777777" w:rsidTr="0012783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14:paraId="12CECC3E" w14:textId="0D0370BB" w:rsidR="00E63DEF" w:rsidRPr="006943E3" w:rsidRDefault="00E63DEF" w:rsidP="00E63DEF">
            <w:pPr>
              <w:rPr>
                <w:rFonts w:eastAsia="Times New Roman" w:cs="Arial"/>
                <w:b w:val="0"/>
                <w:sz w:val="18"/>
                <w:szCs w:val="18"/>
              </w:rPr>
            </w:pPr>
            <w:r w:rsidRPr="006943E3">
              <w:rPr>
                <w:rFonts w:eastAsia="Times New Roman" w:cs="Arial"/>
                <w:b w:val="0"/>
                <w:sz w:val="18"/>
                <w:szCs w:val="18"/>
              </w:rPr>
              <w:t>Hold phone</w:t>
            </w:r>
            <w:r>
              <w:rPr>
                <w:rFonts w:eastAsia="Times New Roman" w:cs="Arial"/>
                <w:b w:val="0"/>
                <w:sz w:val="18"/>
                <w:szCs w:val="18"/>
              </w:rPr>
              <w:t xml:space="preserve"> to/</w:t>
            </w:r>
            <w:r w:rsidRPr="006943E3">
              <w:rPr>
                <w:rFonts w:eastAsia="Times New Roman" w:cs="Arial"/>
                <w:b w:val="0"/>
                <w:sz w:val="18"/>
                <w:szCs w:val="18"/>
              </w:rPr>
              <w:t>away from ear</w:t>
            </w:r>
          </w:p>
        </w:tc>
        <w:tc>
          <w:tcPr>
            <w:tcW w:w="707" w:type="dxa"/>
            <w:tcBorders>
              <w:left w:val="single" w:sz="8" w:space="0" w:color="auto"/>
              <w:right w:val="single" w:sz="8" w:space="0" w:color="1F497D" w:themeColor="text2"/>
            </w:tcBorders>
            <w:shd w:val="clear" w:color="auto" w:fill="auto"/>
            <w:vAlign w:val="center"/>
          </w:tcPr>
          <w:p w14:paraId="227E125C" w14:textId="7AA8DBBC" w:rsidR="00E63DEF" w:rsidRPr="000B4C19" w:rsidRDefault="00E63DEF" w:rsidP="00E63DEF">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3%</w:t>
            </w:r>
          </w:p>
        </w:tc>
        <w:tc>
          <w:tcPr>
            <w:tcW w:w="785" w:type="dxa"/>
            <w:tcBorders>
              <w:left w:val="single" w:sz="8" w:space="0" w:color="auto"/>
              <w:right w:val="single" w:sz="8" w:space="0" w:color="4F81BD" w:themeColor="accent1"/>
            </w:tcBorders>
            <w:shd w:val="clear" w:color="auto" w:fill="auto"/>
            <w:vAlign w:val="center"/>
          </w:tcPr>
          <w:p w14:paraId="599310DD" w14:textId="7491FBCA" w:rsidR="00E63DEF" w:rsidRPr="000B4C19" w:rsidRDefault="00E63DEF" w:rsidP="00E63DEF">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3%</w:t>
            </w:r>
          </w:p>
        </w:tc>
        <w:tc>
          <w:tcPr>
            <w:tcW w:w="848" w:type="dxa"/>
            <w:tcBorders>
              <w:left w:val="single" w:sz="8" w:space="0" w:color="4F81BD" w:themeColor="accent1"/>
              <w:right w:val="single" w:sz="8" w:space="0" w:color="1F497D" w:themeColor="text2"/>
            </w:tcBorders>
            <w:shd w:val="clear" w:color="auto" w:fill="auto"/>
            <w:vAlign w:val="center"/>
          </w:tcPr>
          <w:p w14:paraId="79FAC606" w14:textId="78C707A5" w:rsidR="00E63DEF" w:rsidRPr="000B4C19" w:rsidRDefault="00E63DEF" w:rsidP="00E63DEF">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3%</w:t>
            </w:r>
          </w:p>
        </w:tc>
        <w:tc>
          <w:tcPr>
            <w:tcW w:w="789" w:type="dxa"/>
            <w:tcBorders>
              <w:left w:val="single" w:sz="8" w:space="0" w:color="auto"/>
              <w:right w:val="single" w:sz="8" w:space="0" w:color="4F81BD" w:themeColor="accent1"/>
            </w:tcBorders>
            <w:shd w:val="clear" w:color="auto" w:fill="auto"/>
            <w:vAlign w:val="center"/>
          </w:tcPr>
          <w:p w14:paraId="248BC8EC" w14:textId="0FB5840D" w:rsidR="00E63DEF" w:rsidRPr="000B4C19" w:rsidRDefault="00E63DEF" w:rsidP="00E63DEF">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4%</w:t>
            </w:r>
          </w:p>
        </w:tc>
        <w:tc>
          <w:tcPr>
            <w:tcW w:w="830" w:type="dxa"/>
            <w:tcBorders>
              <w:left w:val="single" w:sz="8" w:space="0" w:color="4F81BD" w:themeColor="accent1"/>
              <w:right w:val="single" w:sz="8" w:space="0" w:color="1F497D" w:themeColor="text2"/>
            </w:tcBorders>
            <w:shd w:val="clear" w:color="auto" w:fill="auto"/>
            <w:vAlign w:val="center"/>
          </w:tcPr>
          <w:p w14:paraId="21A7B936" w14:textId="6F3D111F" w:rsidR="00E63DEF" w:rsidRPr="000B4C19" w:rsidRDefault="00E63DEF" w:rsidP="00E63DEF">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w:t>
            </w:r>
          </w:p>
        </w:tc>
        <w:tc>
          <w:tcPr>
            <w:tcW w:w="792" w:type="dxa"/>
            <w:tcBorders>
              <w:left w:val="single" w:sz="8" w:space="0" w:color="auto"/>
              <w:right w:val="single" w:sz="8" w:space="0" w:color="4F81BD" w:themeColor="accent1"/>
            </w:tcBorders>
            <w:shd w:val="clear" w:color="auto" w:fill="auto"/>
            <w:vAlign w:val="center"/>
          </w:tcPr>
          <w:p w14:paraId="3A791E4A" w14:textId="2712789B" w:rsidR="00E63DEF" w:rsidRPr="000B4C19" w:rsidRDefault="00E63DEF" w:rsidP="00E63DEF">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w:t>
            </w:r>
          </w:p>
        </w:tc>
        <w:tc>
          <w:tcPr>
            <w:tcW w:w="792" w:type="dxa"/>
            <w:tcBorders>
              <w:left w:val="single" w:sz="8" w:space="0" w:color="4F81BD" w:themeColor="accent1"/>
              <w:right w:val="single" w:sz="8" w:space="0" w:color="4F81BD" w:themeColor="accent1"/>
            </w:tcBorders>
            <w:shd w:val="clear" w:color="auto" w:fill="auto"/>
            <w:vAlign w:val="center"/>
          </w:tcPr>
          <w:p w14:paraId="538BD645" w14:textId="2A0D21AD" w:rsidR="00E63DEF" w:rsidRPr="000B4C19" w:rsidRDefault="00E63DEF" w:rsidP="00E63DEF">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color w:val="000000"/>
                <w:sz w:val="18"/>
                <w:szCs w:val="18"/>
              </w:rPr>
              <w:t>4%</w:t>
            </w:r>
          </w:p>
        </w:tc>
        <w:tc>
          <w:tcPr>
            <w:tcW w:w="792" w:type="dxa"/>
            <w:tcBorders>
              <w:left w:val="single" w:sz="8" w:space="0" w:color="4F81BD" w:themeColor="accent1"/>
              <w:right w:val="single" w:sz="8" w:space="0" w:color="4F81BD" w:themeColor="accent1"/>
            </w:tcBorders>
            <w:shd w:val="clear" w:color="auto" w:fill="auto"/>
            <w:vAlign w:val="center"/>
          </w:tcPr>
          <w:p w14:paraId="36A809A8" w14:textId="0D3BF4E6" w:rsidR="00E63DEF" w:rsidRPr="000B4C19" w:rsidRDefault="00E63DEF" w:rsidP="00E63DEF">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color w:val="000000"/>
                <w:sz w:val="18"/>
                <w:szCs w:val="18"/>
              </w:rPr>
              <w:t>3%</w:t>
            </w:r>
          </w:p>
        </w:tc>
        <w:tc>
          <w:tcPr>
            <w:tcW w:w="792" w:type="dxa"/>
            <w:tcBorders>
              <w:left w:val="single" w:sz="8" w:space="0" w:color="4F81BD" w:themeColor="accent1"/>
              <w:right w:val="single" w:sz="8" w:space="0" w:color="auto"/>
            </w:tcBorders>
            <w:shd w:val="clear" w:color="auto" w:fill="auto"/>
            <w:vAlign w:val="center"/>
          </w:tcPr>
          <w:p w14:paraId="67873DC8" w14:textId="2FE5CAC7" w:rsidR="00E63DEF" w:rsidRPr="000B4C19" w:rsidRDefault="00E63DEF" w:rsidP="00E63DEF">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color w:val="000000"/>
                <w:sz w:val="18"/>
                <w:szCs w:val="18"/>
              </w:rPr>
              <w:t>2%</w:t>
            </w:r>
          </w:p>
        </w:tc>
      </w:tr>
      <w:tr w:rsidR="00204F69" w:rsidRPr="000B4C19" w14:paraId="63C14873" w14:textId="77777777" w:rsidTr="00127833">
        <w:trPr>
          <w:trHeight w:val="454"/>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14:paraId="7CBDFE84" w14:textId="77777777" w:rsidR="00204F69" w:rsidRPr="006943E3" w:rsidRDefault="00204F69" w:rsidP="00204F69">
            <w:pPr>
              <w:rPr>
                <w:rFonts w:eastAsia="Times New Roman" w:cs="Arial"/>
                <w:b w:val="0"/>
                <w:sz w:val="18"/>
                <w:szCs w:val="18"/>
              </w:rPr>
            </w:pPr>
            <w:r w:rsidRPr="006943E3">
              <w:rPr>
                <w:rFonts w:eastAsia="Times New Roman" w:cs="Arial"/>
                <w:b w:val="0"/>
                <w:sz w:val="18"/>
                <w:szCs w:val="18"/>
              </w:rPr>
              <w:t>Put phone in lap or on console</w:t>
            </w:r>
          </w:p>
        </w:tc>
        <w:tc>
          <w:tcPr>
            <w:tcW w:w="707" w:type="dxa"/>
            <w:tcBorders>
              <w:left w:val="single" w:sz="8" w:space="0" w:color="auto"/>
              <w:right w:val="single" w:sz="8" w:space="0" w:color="1F497D" w:themeColor="text2"/>
            </w:tcBorders>
            <w:shd w:val="clear" w:color="auto" w:fill="auto"/>
            <w:vAlign w:val="center"/>
          </w:tcPr>
          <w:p w14:paraId="1FDA08D6" w14:textId="7D3E7AD0" w:rsidR="00204F69" w:rsidRPr="000B4C19" w:rsidRDefault="00204F69" w:rsidP="00204F6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13%</w:t>
            </w:r>
          </w:p>
        </w:tc>
        <w:tc>
          <w:tcPr>
            <w:tcW w:w="785" w:type="dxa"/>
            <w:tcBorders>
              <w:left w:val="single" w:sz="8" w:space="0" w:color="auto"/>
              <w:right w:val="single" w:sz="8" w:space="0" w:color="4F81BD" w:themeColor="accent1"/>
            </w:tcBorders>
            <w:shd w:val="clear" w:color="auto" w:fill="auto"/>
            <w:vAlign w:val="center"/>
          </w:tcPr>
          <w:p w14:paraId="0A91CF64" w14:textId="60FA8362" w:rsidR="00204F69" w:rsidRPr="000B4C19" w:rsidRDefault="00204F69" w:rsidP="00204F6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13%</w:t>
            </w:r>
          </w:p>
        </w:tc>
        <w:tc>
          <w:tcPr>
            <w:tcW w:w="848" w:type="dxa"/>
            <w:tcBorders>
              <w:left w:val="single" w:sz="8" w:space="0" w:color="4F81BD" w:themeColor="accent1"/>
              <w:right w:val="single" w:sz="8" w:space="0" w:color="1F497D" w:themeColor="text2"/>
            </w:tcBorders>
            <w:shd w:val="clear" w:color="auto" w:fill="auto"/>
            <w:vAlign w:val="center"/>
          </w:tcPr>
          <w:p w14:paraId="16CDD40C" w14:textId="058F3054" w:rsidR="00204F69" w:rsidRPr="000B4C19" w:rsidRDefault="00204F69" w:rsidP="00204F6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13%</w:t>
            </w:r>
          </w:p>
        </w:tc>
        <w:tc>
          <w:tcPr>
            <w:tcW w:w="789" w:type="dxa"/>
            <w:tcBorders>
              <w:left w:val="single" w:sz="8" w:space="0" w:color="auto"/>
              <w:right w:val="single" w:sz="8" w:space="0" w:color="4F81BD" w:themeColor="accent1"/>
            </w:tcBorders>
            <w:shd w:val="clear" w:color="auto" w:fill="FFC000"/>
            <w:vAlign w:val="center"/>
          </w:tcPr>
          <w:p w14:paraId="714C83FB" w14:textId="613DC54E" w:rsidR="00204F69" w:rsidRPr="000B4C19" w:rsidRDefault="00204F69" w:rsidP="00204F6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10%</w:t>
            </w:r>
          </w:p>
        </w:tc>
        <w:tc>
          <w:tcPr>
            <w:tcW w:w="830" w:type="dxa"/>
            <w:tcBorders>
              <w:left w:val="single" w:sz="8" w:space="0" w:color="4F81BD" w:themeColor="accent1"/>
              <w:right w:val="single" w:sz="8" w:space="0" w:color="1F497D" w:themeColor="text2"/>
            </w:tcBorders>
            <w:shd w:val="clear" w:color="auto" w:fill="92D050"/>
            <w:vAlign w:val="center"/>
          </w:tcPr>
          <w:p w14:paraId="1F703A28" w14:textId="7C53F51F" w:rsidR="00673833" w:rsidRPr="002B34EA" w:rsidRDefault="00204F69"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16%</w:t>
            </w:r>
          </w:p>
        </w:tc>
        <w:tc>
          <w:tcPr>
            <w:tcW w:w="792" w:type="dxa"/>
            <w:tcBorders>
              <w:left w:val="single" w:sz="8" w:space="0" w:color="auto"/>
              <w:right w:val="single" w:sz="8" w:space="0" w:color="4F81BD" w:themeColor="accent1"/>
            </w:tcBorders>
            <w:shd w:val="clear" w:color="auto" w:fill="auto"/>
            <w:vAlign w:val="center"/>
          </w:tcPr>
          <w:p w14:paraId="1A91717C" w14:textId="77777777" w:rsidR="00204F69" w:rsidRDefault="00204F69" w:rsidP="00204F6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26%</w:t>
            </w:r>
          </w:p>
          <w:p w14:paraId="2F73E1AE" w14:textId="58BB5B24" w:rsidR="00673833" w:rsidRPr="00673833" w:rsidRDefault="00673833" w:rsidP="00204F69">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G,H</w:t>
            </w:r>
          </w:p>
        </w:tc>
        <w:tc>
          <w:tcPr>
            <w:tcW w:w="792" w:type="dxa"/>
            <w:tcBorders>
              <w:left w:val="single" w:sz="8" w:space="0" w:color="4F81BD" w:themeColor="accent1"/>
              <w:right w:val="single" w:sz="8" w:space="0" w:color="4F81BD" w:themeColor="accent1"/>
            </w:tcBorders>
            <w:shd w:val="clear" w:color="auto" w:fill="auto"/>
            <w:vAlign w:val="center"/>
          </w:tcPr>
          <w:p w14:paraId="26A45DA7" w14:textId="77777777" w:rsidR="00204F69" w:rsidRDefault="00204F69" w:rsidP="00204F6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24%</w:t>
            </w:r>
          </w:p>
          <w:p w14:paraId="0BA59F30" w14:textId="0AA9A6E3" w:rsidR="00673833" w:rsidRPr="00673833" w:rsidRDefault="00673833" w:rsidP="00204F69">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G,H</w:t>
            </w:r>
          </w:p>
        </w:tc>
        <w:tc>
          <w:tcPr>
            <w:tcW w:w="792" w:type="dxa"/>
            <w:tcBorders>
              <w:left w:val="single" w:sz="8" w:space="0" w:color="4F81BD" w:themeColor="accent1"/>
              <w:right w:val="single" w:sz="8" w:space="0" w:color="4F81BD" w:themeColor="accent1"/>
            </w:tcBorders>
            <w:shd w:val="clear" w:color="auto" w:fill="auto"/>
            <w:vAlign w:val="center"/>
          </w:tcPr>
          <w:p w14:paraId="6BD8B925" w14:textId="512D61C8" w:rsidR="00204F69" w:rsidRPr="000B4C19" w:rsidRDefault="00204F69" w:rsidP="00204F69">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color w:val="000000"/>
                <w:sz w:val="18"/>
                <w:szCs w:val="18"/>
              </w:rPr>
              <w:t>7%</w:t>
            </w:r>
          </w:p>
        </w:tc>
        <w:tc>
          <w:tcPr>
            <w:tcW w:w="792" w:type="dxa"/>
            <w:tcBorders>
              <w:left w:val="single" w:sz="8" w:space="0" w:color="4F81BD" w:themeColor="accent1"/>
              <w:right w:val="single" w:sz="8" w:space="0" w:color="auto"/>
            </w:tcBorders>
            <w:shd w:val="clear" w:color="auto" w:fill="auto"/>
            <w:vAlign w:val="center"/>
          </w:tcPr>
          <w:p w14:paraId="7443AFEF" w14:textId="550D2406" w:rsidR="00204F69" w:rsidRPr="000B4C19" w:rsidRDefault="00204F69" w:rsidP="00204F69">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color w:val="000000"/>
                <w:sz w:val="18"/>
                <w:szCs w:val="18"/>
              </w:rPr>
              <w:t>3%</w:t>
            </w:r>
          </w:p>
        </w:tc>
      </w:tr>
      <w:tr w:rsidR="00204F69" w:rsidRPr="000B4C19" w14:paraId="2CFF3A73" w14:textId="77777777" w:rsidTr="0012783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14:paraId="090561E3" w14:textId="77777777" w:rsidR="00204F69" w:rsidRPr="006943E3" w:rsidRDefault="00204F69" w:rsidP="00204F69">
            <w:pPr>
              <w:rPr>
                <w:rFonts w:eastAsia="Times New Roman" w:cs="Arial"/>
                <w:b w:val="0"/>
                <w:sz w:val="18"/>
                <w:szCs w:val="18"/>
              </w:rPr>
            </w:pPr>
            <w:r w:rsidRPr="006943E3">
              <w:rPr>
                <w:rFonts w:eastAsia="Times New Roman" w:cs="Arial"/>
                <w:b w:val="0"/>
                <w:sz w:val="18"/>
                <w:szCs w:val="18"/>
              </w:rPr>
              <w:t>Only use hands free kit such as Bluetooth</w:t>
            </w:r>
          </w:p>
        </w:tc>
        <w:tc>
          <w:tcPr>
            <w:tcW w:w="707" w:type="dxa"/>
            <w:tcBorders>
              <w:left w:val="single" w:sz="8" w:space="0" w:color="auto"/>
              <w:right w:val="single" w:sz="8" w:space="0" w:color="1F497D" w:themeColor="text2"/>
            </w:tcBorders>
            <w:shd w:val="clear" w:color="auto" w:fill="auto"/>
            <w:vAlign w:val="center"/>
          </w:tcPr>
          <w:p w14:paraId="2E88E97A" w14:textId="742BE95F" w:rsidR="00204F69" w:rsidRPr="000B4C19" w:rsidRDefault="00204F69" w:rsidP="00204F6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41%</w:t>
            </w:r>
          </w:p>
        </w:tc>
        <w:tc>
          <w:tcPr>
            <w:tcW w:w="785" w:type="dxa"/>
            <w:tcBorders>
              <w:left w:val="single" w:sz="8" w:space="0" w:color="auto"/>
              <w:right w:val="single" w:sz="8" w:space="0" w:color="4F81BD" w:themeColor="accent1"/>
            </w:tcBorders>
            <w:shd w:val="clear" w:color="auto" w:fill="92D050"/>
            <w:vAlign w:val="center"/>
          </w:tcPr>
          <w:p w14:paraId="5571C702" w14:textId="178B4980" w:rsidR="00673833" w:rsidRPr="002B34EA" w:rsidRDefault="00204F69"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44%</w:t>
            </w:r>
          </w:p>
        </w:tc>
        <w:tc>
          <w:tcPr>
            <w:tcW w:w="848" w:type="dxa"/>
            <w:tcBorders>
              <w:left w:val="single" w:sz="8" w:space="0" w:color="4F81BD" w:themeColor="accent1"/>
              <w:right w:val="single" w:sz="8" w:space="0" w:color="1F497D" w:themeColor="text2"/>
            </w:tcBorders>
            <w:shd w:val="clear" w:color="auto" w:fill="FFC000"/>
            <w:vAlign w:val="center"/>
          </w:tcPr>
          <w:p w14:paraId="08EC81D4" w14:textId="74E498B6" w:rsidR="00204F69" w:rsidRPr="000B4C19" w:rsidRDefault="00204F69" w:rsidP="00204F6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34%</w:t>
            </w:r>
          </w:p>
        </w:tc>
        <w:tc>
          <w:tcPr>
            <w:tcW w:w="789" w:type="dxa"/>
            <w:tcBorders>
              <w:left w:val="single" w:sz="8" w:space="0" w:color="auto"/>
              <w:right w:val="single" w:sz="8" w:space="0" w:color="4F81BD" w:themeColor="accent1"/>
            </w:tcBorders>
            <w:shd w:val="clear" w:color="auto" w:fill="auto"/>
            <w:vAlign w:val="center"/>
          </w:tcPr>
          <w:p w14:paraId="743D5D48" w14:textId="00C3715C" w:rsidR="00204F69" w:rsidRPr="000B4C19" w:rsidRDefault="00204F69" w:rsidP="00204F6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43%</w:t>
            </w:r>
          </w:p>
        </w:tc>
        <w:tc>
          <w:tcPr>
            <w:tcW w:w="830" w:type="dxa"/>
            <w:tcBorders>
              <w:left w:val="single" w:sz="8" w:space="0" w:color="4F81BD" w:themeColor="accent1"/>
              <w:right w:val="single" w:sz="8" w:space="0" w:color="1F497D" w:themeColor="text2"/>
            </w:tcBorders>
            <w:shd w:val="clear" w:color="auto" w:fill="auto"/>
            <w:vAlign w:val="center"/>
          </w:tcPr>
          <w:p w14:paraId="713086FE" w14:textId="64E097FB" w:rsidR="00204F69" w:rsidRPr="000B4C19" w:rsidRDefault="00204F69" w:rsidP="00204F6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39%</w:t>
            </w:r>
          </w:p>
        </w:tc>
        <w:tc>
          <w:tcPr>
            <w:tcW w:w="792" w:type="dxa"/>
            <w:tcBorders>
              <w:left w:val="single" w:sz="8" w:space="0" w:color="auto"/>
              <w:right w:val="single" w:sz="8" w:space="0" w:color="4F81BD" w:themeColor="accent1"/>
            </w:tcBorders>
            <w:shd w:val="clear" w:color="auto" w:fill="auto"/>
            <w:vAlign w:val="center"/>
          </w:tcPr>
          <w:p w14:paraId="36327EDA" w14:textId="77777777" w:rsidR="00204F69" w:rsidRDefault="00204F69" w:rsidP="00204F6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28%</w:t>
            </w:r>
          </w:p>
          <w:p w14:paraId="6DB7B794" w14:textId="173375EB" w:rsidR="0007178B" w:rsidRPr="000B4C19" w:rsidRDefault="0007178B" w:rsidP="00204F6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p>
        </w:tc>
        <w:tc>
          <w:tcPr>
            <w:tcW w:w="792" w:type="dxa"/>
            <w:tcBorders>
              <w:left w:val="single" w:sz="8" w:space="0" w:color="4F81BD" w:themeColor="accent1"/>
              <w:right w:val="single" w:sz="8" w:space="0" w:color="4F81BD" w:themeColor="accent1"/>
            </w:tcBorders>
            <w:shd w:val="clear" w:color="auto" w:fill="auto"/>
            <w:vAlign w:val="center"/>
          </w:tcPr>
          <w:p w14:paraId="2974166D" w14:textId="77777777" w:rsidR="00204F69" w:rsidRDefault="00204F69" w:rsidP="00204F6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54%</w:t>
            </w:r>
          </w:p>
          <w:p w14:paraId="3C0AABF7" w14:textId="658D23C5" w:rsidR="00673833" w:rsidRPr="00673833" w:rsidRDefault="00673833" w:rsidP="00204F69">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E,H</w:t>
            </w:r>
          </w:p>
        </w:tc>
        <w:tc>
          <w:tcPr>
            <w:tcW w:w="792" w:type="dxa"/>
            <w:tcBorders>
              <w:left w:val="single" w:sz="8" w:space="0" w:color="4F81BD" w:themeColor="accent1"/>
              <w:right w:val="single" w:sz="8" w:space="0" w:color="4F81BD" w:themeColor="accent1"/>
            </w:tcBorders>
            <w:shd w:val="clear" w:color="auto" w:fill="auto"/>
            <w:vAlign w:val="center"/>
          </w:tcPr>
          <w:p w14:paraId="72A2240A" w14:textId="77777777" w:rsidR="00204F69" w:rsidRDefault="00204F69" w:rsidP="00204F6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49%</w:t>
            </w:r>
          </w:p>
          <w:p w14:paraId="0073FEAC" w14:textId="514D8DEA" w:rsidR="00673833" w:rsidRPr="00673833" w:rsidRDefault="00673833" w:rsidP="00204F69">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E,H</w:t>
            </w:r>
          </w:p>
        </w:tc>
        <w:tc>
          <w:tcPr>
            <w:tcW w:w="792" w:type="dxa"/>
            <w:tcBorders>
              <w:left w:val="single" w:sz="8" w:space="0" w:color="4F81BD" w:themeColor="accent1"/>
              <w:right w:val="single" w:sz="8" w:space="0" w:color="auto"/>
            </w:tcBorders>
            <w:shd w:val="clear" w:color="auto" w:fill="auto"/>
            <w:vAlign w:val="center"/>
          </w:tcPr>
          <w:p w14:paraId="4A39330F" w14:textId="77777777" w:rsidR="00204F69" w:rsidRDefault="00204F69" w:rsidP="00204F6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21%</w:t>
            </w:r>
          </w:p>
          <w:p w14:paraId="7CFDBB16" w14:textId="5913E01D" w:rsidR="0007178B" w:rsidRPr="000B4C19" w:rsidRDefault="0007178B" w:rsidP="00204F69">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r>
      <w:tr w:rsidR="00204F69" w:rsidRPr="000B4C19" w14:paraId="7FEB7BAE" w14:textId="77777777" w:rsidTr="00127833">
        <w:trPr>
          <w:trHeight w:val="454"/>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14:paraId="56720BBE" w14:textId="77777777" w:rsidR="00204F69" w:rsidRPr="006943E3" w:rsidRDefault="00204F69" w:rsidP="00204F69">
            <w:pPr>
              <w:rPr>
                <w:rFonts w:eastAsia="Times New Roman" w:cs="Arial"/>
                <w:b w:val="0"/>
                <w:sz w:val="18"/>
                <w:szCs w:val="18"/>
              </w:rPr>
            </w:pPr>
            <w:r w:rsidRPr="006943E3">
              <w:rPr>
                <w:rFonts w:eastAsia="Times New Roman" w:cs="Arial"/>
                <w:b w:val="0"/>
                <w:sz w:val="18"/>
                <w:szCs w:val="18"/>
              </w:rPr>
              <w:t>I never make or answer call while driving</w:t>
            </w:r>
          </w:p>
        </w:tc>
        <w:tc>
          <w:tcPr>
            <w:tcW w:w="707" w:type="dxa"/>
            <w:tcBorders>
              <w:left w:val="single" w:sz="8" w:space="0" w:color="auto"/>
              <w:right w:val="single" w:sz="8" w:space="0" w:color="1F497D" w:themeColor="text2"/>
            </w:tcBorders>
            <w:shd w:val="clear" w:color="auto" w:fill="auto"/>
            <w:vAlign w:val="center"/>
          </w:tcPr>
          <w:p w14:paraId="70395A2D" w14:textId="6A89985E" w:rsidR="00204F69" w:rsidRPr="000B4C19" w:rsidRDefault="00204F69" w:rsidP="00204F6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42%</w:t>
            </w:r>
          </w:p>
        </w:tc>
        <w:tc>
          <w:tcPr>
            <w:tcW w:w="785" w:type="dxa"/>
            <w:tcBorders>
              <w:left w:val="single" w:sz="8" w:space="0" w:color="auto"/>
              <w:right w:val="single" w:sz="8" w:space="0" w:color="4F81BD" w:themeColor="accent1"/>
            </w:tcBorders>
            <w:shd w:val="clear" w:color="auto" w:fill="FFC000"/>
            <w:vAlign w:val="center"/>
          </w:tcPr>
          <w:p w14:paraId="63456E9A" w14:textId="3BA73434" w:rsidR="00204F69" w:rsidRPr="000B4C19" w:rsidRDefault="00204F69" w:rsidP="00204F6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39%</w:t>
            </w:r>
          </w:p>
        </w:tc>
        <w:tc>
          <w:tcPr>
            <w:tcW w:w="848" w:type="dxa"/>
            <w:tcBorders>
              <w:left w:val="single" w:sz="8" w:space="0" w:color="4F81BD" w:themeColor="accent1"/>
              <w:right w:val="single" w:sz="8" w:space="0" w:color="1F497D" w:themeColor="text2"/>
            </w:tcBorders>
            <w:shd w:val="clear" w:color="auto" w:fill="92D050"/>
            <w:vAlign w:val="center"/>
          </w:tcPr>
          <w:p w14:paraId="79B0E654" w14:textId="1F02F2E7" w:rsidR="00673833" w:rsidRPr="002B34EA" w:rsidRDefault="00204F69"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49%</w:t>
            </w:r>
          </w:p>
        </w:tc>
        <w:tc>
          <w:tcPr>
            <w:tcW w:w="789" w:type="dxa"/>
            <w:tcBorders>
              <w:left w:val="single" w:sz="8" w:space="0" w:color="auto"/>
              <w:right w:val="single" w:sz="8" w:space="0" w:color="4F81BD" w:themeColor="accent1"/>
            </w:tcBorders>
            <w:shd w:val="clear" w:color="auto" w:fill="auto"/>
            <w:vAlign w:val="center"/>
          </w:tcPr>
          <w:p w14:paraId="1281234C" w14:textId="123127B3" w:rsidR="00204F69" w:rsidRPr="000B4C19" w:rsidRDefault="00204F69" w:rsidP="00204F6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42%</w:t>
            </w:r>
          </w:p>
        </w:tc>
        <w:tc>
          <w:tcPr>
            <w:tcW w:w="830" w:type="dxa"/>
            <w:tcBorders>
              <w:left w:val="single" w:sz="8" w:space="0" w:color="4F81BD" w:themeColor="accent1"/>
              <w:right w:val="single" w:sz="8" w:space="0" w:color="1F497D" w:themeColor="text2"/>
            </w:tcBorders>
            <w:shd w:val="clear" w:color="auto" w:fill="auto"/>
            <w:vAlign w:val="center"/>
          </w:tcPr>
          <w:p w14:paraId="7F33DAF8" w14:textId="02CCBC99" w:rsidR="00204F69" w:rsidRPr="000B4C19" w:rsidRDefault="00204F69" w:rsidP="00204F6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42%</w:t>
            </w:r>
          </w:p>
        </w:tc>
        <w:tc>
          <w:tcPr>
            <w:tcW w:w="792" w:type="dxa"/>
            <w:tcBorders>
              <w:left w:val="single" w:sz="8" w:space="0" w:color="auto"/>
              <w:right w:val="single" w:sz="8" w:space="0" w:color="4F81BD" w:themeColor="accent1"/>
            </w:tcBorders>
            <w:shd w:val="clear" w:color="auto" w:fill="auto"/>
            <w:vAlign w:val="center"/>
          </w:tcPr>
          <w:p w14:paraId="274A34A2" w14:textId="77777777" w:rsidR="00204F69" w:rsidRDefault="00204F69" w:rsidP="00204F6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44%</w:t>
            </w:r>
          </w:p>
          <w:p w14:paraId="03645D6D" w14:textId="64D1F088" w:rsidR="00673833" w:rsidRPr="00673833" w:rsidRDefault="00673833" w:rsidP="00204F69">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F</w:t>
            </w:r>
          </w:p>
        </w:tc>
        <w:tc>
          <w:tcPr>
            <w:tcW w:w="792" w:type="dxa"/>
            <w:tcBorders>
              <w:left w:val="single" w:sz="8" w:space="0" w:color="4F81BD" w:themeColor="accent1"/>
              <w:right w:val="single" w:sz="8" w:space="0" w:color="4F81BD" w:themeColor="accent1"/>
            </w:tcBorders>
            <w:shd w:val="clear" w:color="auto" w:fill="auto"/>
            <w:vAlign w:val="center"/>
          </w:tcPr>
          <w:p w14:paraId="7F8BEDE6" w14:textId="77777777" w:rsidR="00204F69" w:rsidRDefault="00204F69" w:rsidP="00204F6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17%</w:t>
            </w:r>
          </w:p>
          <w:p w14:paraId="3C60BF7E" w14:textId="5C8C5FFA" w:rsidR="0007178B" w:rsidRPr="000B4C19" w:rsidRDefault="0007178B" w:rsidP="00204F69">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p>
        </w:tc>
        <w:tc>
          <w:tcPr>
            <w:tcW w:w="792" w:type="dxa"/>
            <w:tcBorders>
              <w:left w:val="single" w:sz="8" w:space="0" w:color="4F81BD" w:themeColor="accent1"/>
              <w:right w:val="single" w:sz="8" w:space="0" w:color="4F81BD" w:themeColor="accent1"/>
            </w:tcBorders>
            <w:shd w:val="clear" w:color="auto" w:fill="auto"/>
            <w:vAlign w:val="center"/>
          </w:tcPr>
          <w:p w14:paraId="65058EC2" w14:textId="77777777" w:rsidR="00204F69" w:rsidRDefault="00204F69" w:rsidP="00204F6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40%</w:t>
            </w:r>
          </w:p>
          <w:p w14:paraId="669F14A5" w14:textId="2142A443" w:rsidR="00673833" w:rsidRPr="00673833" w:rsidRDefault="00673833" w:rsidP="00204F69">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F</w:t>
            </w:r>
          </w:p>
        </w:tc>
        <w:tc>
          <w:tcPr>
            <w:tcW w:w="792" w:type="dxa"/>
            <w:tcBorders>
              <w:left w:val="single" w:sz="8" w:space="0" w:color="4F81BD" w:themeColor="accent1"/>
              <w:right w:val="single" w:sz="8" w:space="0" w:color="auto"/>
            </w:tcBorders>
            <w:shd w:val="clear" w:color="auto" w:fill="auto"/>
            <w:vAlign w:val="center"/>
          </w:tcPr>
          <w:p w14:paraId="14A45484" w14:textId="77777777" w:rsidR="00204F69" w:rsidRDefault="00204F69" w:rsidP="00204F6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71%</w:t>
            </w:r>
          </w:p>
          <w:p w14:paraId="7FE7EFE7" w14:textId="7F4B0BF0" w:rsidR="00673833" w:rsidRPr="00673833" w:rsidRDefault="00673833" w:rsidP="00204F69">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E,F,G</w:t>
            </w:r>
          </w:p>
        </w:tc>
      </w:tr>
    </w:tbl>
    <w:p w14:paraId="07F4D1B4" w14:textId="2A90B077" w:rsidR="00454AD5" w:rsidRPr="006943E3" w:rsidRDefault="00101F08" w:rsidP="00454AD5">
      <w:pPr>
        <w:pStyle w:val="aFignote"/>
      </w:pPr>
      <w:r>
        <w:t>Base:</w:t>
      </w:r>
      <w:r>
        <w:tab/>
        <w:t>All respondents (n=961)</w:t>
      </w:r>
    </w:p>
    <w:p w14:paraId="561D93DF" w14:textId="77777777" w:rsidR="00454AD5" w:rsidRDefault="00454AD5" w:rsidP="00454AD5">
      <w:pPr>
        <w:pStyle w:val="aFignote"/>
        <w:rPr>
          <w:rFonts w:cs="Arial"/>
        </w:rPr>
      </w:pPr>
      <w:r w:rsidRPr="006943E3">
        <w:t>Q31</w:t>
      </w:r>
      <w:r w:rsidRPr="006943E3">
        <w:tab/>
        <w:t>When you use your phone to make or answer calls while driving, do you normally… [single response]</w:t>
      </w:r>
      <w:r w:rsidRPr="006943E3">
        <w:br/>
      </w:r>
    </w:p>
    <w:p w14:paraId="47BEB5AB" w14:textId="337E04B4" w:rsidR="00454AD5" w:rsidRDefault="005F7C94" w:rsidP="00454AD5">
      <w:pPr>
        <w:pStyle w:val="SecBody"/>
      </w:pPr>
      <w:r w:rsidRPr="006943E3">
        <w:t xml:space="preserve">Table </w:t>
      </w:r>
      <w:r>
        <w:rPr>
          <w:noProof/>
        </w:rPr>
        <w:t>8</w:t>
      </w:r>
      <w:r w:rsidRPr="006943E3">
        <w:t>.</w:t>
      </w:r>
      <w:r>
        <w:rPr>
          <w:noProof/>
        </w:rPr>
        <w:t>4</w:t>
      </w:r>
      <w:r w:rsidR="00645C6A">
        <w:t xml:space="preserve"> </w:t>
      </w:r>
      <w:r w:rsidR="00D745CA">
        <w:t>looks at phone use by</w:t>
      </w:r>
      <w:r w:rsidR="00CA33E8">
        <w:t xml:space="preserve"> driving</w:t>
      </w:r>
      <w:r w:rsidR="00D745CA">
        <w:t xml:space="preserve"> behaviour. </w:t>
      </w:r>
      <w:r w:rsidR="00F10A01">
        <w:t xml:space="preserve">Of those who </w:t>
      </w:r>
      <w:r w:rsidR="00CA33E8">
        <w:t xml:space="preserve">had </w:t>
      </w:r>
      <w:r w:rsidR="00F10A01">
        <w:t>use</w:t>
      </w:r>
      <w:r w:rsidR="00CA33E8">
        <w:t>d</w:t>
      </w:r>
      <w:r w:rsidR="00F10A01">
        <w:t xml:space="preserve"> a mobile phone while driving</w:t>
      </w:r>
      <w:r w:rsidR="00CA33E8">
        <w:t xml:space="preserve"> in the last month</w:t>
      </w:r>
      <w:r w:rsidR="00F10A01">
        <w:t>, 4</w:t>
      </w:r>
      <w:r w:rsidR="00BF4198">
        <w:t>0</w:t>
      </w:r>
      <w:r w:rsidR="00F10A01">
        <w:t>%</w:t>
      </w:r>
      <w:r w:rsidR="00CA33E8">
        <w:t xml:space="preserve"> indicated that when they </w:t>
      </w:r>
      <w:r w:rsidR="00CA33E8" w:rsidRPr="00CA33E8">
        <w:t xml:space="preserve">use </w:t>
      </w:r>
      <w:r w:rsidR="00CA33E8">
        <w:t xml:space="preserve">their </w:t>
      </w:r>
      <w:r w:rsidR="00CA33E8" w:rsidRPr="00CA33E8">
        <w:t xml:space="preserve">phone to make or answer calls while driving </w:t>
      </w:r>
      <w:r w:rsidR="00CA33E8">
        <w:lastRenderedPageBreak/>
        <w:t>they normally</w:t>
      </w:r>
      <w:r w:rsidR="00F10A01">
        <w:t xml:space="preserve"> </w:t>
      </w:r>
      <w:r w:rsidR="00BF4198">
        <w:t>put the phone in their lap or on the console</w:t>
      </w:r>
      <w:r w:rsidR="00F10A01">
        <w:t xml:space="preserve">. </w:t>
      </w:r>
      <w:r w:rsidR="00BF4198">
        <w:t>Speeders (26%), d</w:t>
      </w:r>
      <w:r w:rsidR="00F10A01">
        <w:t>rink drive</w:t>
      </w:r>
      <w:r w:rsidR="008C5827">
        <w:t>rs</w:t>
      </w:r>
      <w:r w:rsidR="00F10A01">
        <w:t xml:space="preserve"> (31%)</w:t>
      </w:r>
      <w:r w:rsidR="00BF4198">
        <w:t>,</w:t>
      </w:r>
      <w:r w:rsidR="00F10A01">
        <w:t xml:space="preserve"> and drowsy drive</w:t>
      </w:r>
      <w:r w:rsidR="008C5827">
        <w:t>rs</w:t>
      </w:r>
      <w:r w:rsidR="00F10A01">
        <w:t xml:space="preserve"> (23%) </w:t>
      </w:r>
      <w:r w:rsidR="00BF4198">
        <w:t xml:space="preserve">also </w:t>
      </w:r>
      <w:r w:rsidR="00F10A01">
        <w:t>reported higher levels of using a phone by placing it on their lap or console than those who did not</w:t>
      </w:r>
      <w:r w:rsidR="008C5827">
        <w:t xml:space="preserve"> </w:t>
      </w:r>
      <w:r w:rsidR="00BF4198">
        <w:t xml:space="preserve">speed (11%), </w:t>
      </w:r>
      <w:r w:rsidR="008C5827">
        <w:t>drink drive (13%) or drive while drowsy (12%)</w:t>
      </w:r>
      <w:r w:rsidR="00F10A01">
        <w:t xml:space="preserve">. </w:t>
      </w:r>
    </w:p>
    <w:p w14:paraId="3FE3F16C" w14:textId="04822CB6" w:rsidR="00454AD5" w:rsidRDefault="00454AD5" w:rsidP="00454AD5">
      <w:pPr>
        <w:pStyle w:val="aTablecaption"/>
        <w:spacing w:before="120"/>
      </w:pPr>
      <w:bookmarkStart w:id="187" w:name="_Ref436389392"/>
      <w:bookmarkStart w:id="188" w:name="_Toc439751088"/>
      <w:r w:rsidRPr="006943E3">
        <w:t xml:space="preserve">Table </w:t>
      </w:r>
      <w:fldSimple w:instr=" STYLEREF 1 \s ">
        <w:r w:rsidR="005F7C94">
          <w:rPr>
            <w:noProof/>
          </w:rPr>
          <w:t>8</w:t>
        </w:r>
      </w:fldSimple>
      <w:r w:rsidRPr="006943E3">
        <w:t>.</w:t>
      </w:r>
      <w:fldSimple w:instr=" SEQ Table \* ARABIC \s 1 ">
        <w:r w:rsidR="005F7C94">
          <w:rPr>
            <w:noProof/>
          </w:rPr>
          <w:t>4</w:t>
        </w:r>
      </w:fldSimple>
      <w:bookmarkEnd w:id="187"/>
      <w:r w:rsidRPr="006943E3">
        <w:t xml:space="preserve">: Normal phone use in car by </w:t>
      </w:r>
      <w:r>
        <w:t xml:space="preserve">behaviours </w:t>
      </w:r>
      <w:r w:rsidR="001F1D9E">
        <w:t>(2015)</w:t>
      </w:r>
      <w:bookmarkEnd w:id="188"/>
    </w:p>
    <w:tbl>
      <w:tblPr>
        <w:tblStyle w:val="LightList-Accent12"/>
        <w:tblW w:w="9562" w:type="dxa"/>
        <w:tblInd w:w="108" w:type="dxa"/>
        <w:tblBorders>
          <w:insideH w:val="single" w:sz="8" w:space="0" w:color="4F81BD" w:themeColor="accent1"/>
          <w:insideV w:val="single" w:sz="8" w:space="0" w:color="4F81BD" w:themeColor="accent1"/>
        </w:tblBorders>
        <w:tblLayout w:type="fixed"/>
        <w:tblLook w:val="04A0" w:firstRow="1" w:lastRow="0" w:firstColumn="1" w:lastColumn="0" w:noHBand="0" w:noVBand="1"/>
      </w:tblPr>
      <w:tblGrid>
        <w:gridCol w:w="1968"/>
        <w:gridCol w:w="733"/>
        <w:gridCol w:w="679"/>
        <w:gridCol w:w="681"/>
        <w:gridCol w:w="680"/>
        <w:gridCol w:w="681"/>
        <w:gridCol w:w="709"/>
        <w:gridCol w:w="709"/>
        <w:gridCol w:w="680"/>
        <w:gridCol w:w="681"/>
        <w:gridCol w:w="680"/>
        <w:gridCol w:w="681"/>
      </w:tblGrid>
      <w:tr w:rsidR="00491E21" w14:paraId="7902946B" w14:textId="77777777" w:rsidTr="009F062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val="restart"/>
            <w:tcBorders>
              <w:right w:val="single" w:sz="8" w:space="0" w:color="auto"/>
            </w:tcBorders>
          </w:tcPr>
          <w:p w14:paraId="26B18704" w14:textId="77777777" w:rsidR="00491E21" w:rsidRPr="006943E3" w:rsidRDefault="00491E21" w:rsidP="009F0626">
            <w:pPr>
              <w:rPr>
                <w:rFonts w:eastAsia="Times New Roman" w:cs="Arial"/>
                <w:sz w:val="16"/>
                <w:szCs w:val="16"/>
              </w:rPr>
            </w:pPr>
          </w:p>
        </w:tc>
        <w:tc>
          <w:tcPr>
            <w:tcW w:w="733" w:type="dxa"/>
            <w:tcBorders>
              <w:left w:val="single" w:sz="8" w:space="0" w:color="auto"/>
              <w:bottom w:val="single" w:sz="8" w:space="0" w:color="FFFFFF" w:themeColor="background1"/>
              <w:right w:val="single" w:sz="8" w:space="0" w:color="1F497D" w:themeColor="text2"/>
            </w:tcBorders>
            <w:vAlign w:val="center"/>
          </w:tcPr>
          <w:p w14:paraId="03956293" w14:textId="77777777" w:rsidR="00491E21" w:rsidRPr="006943E3" w:rsidRDefault="00491E21"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360" w:type="dxa"/>
            <w:gridSpan w:val="2"/>
            <w:tcBorders>
              <w:left w:val="single" w:sz="8" w:space="0" w:color="1F497D" w:themeColor="text2"/>
              <w:bottom w:val="single" w:sz="8" w:space="0" w:color="FFFFFF" w:themeColor="background1"/>
              <w:right w:val="single" w:sz="8" w:space="0" w:color="1F497D" w:themeColor="text2"/>
            </w:tcBorders>
            <w:vAlign w:val="center"/>
          </w:tcPr>
          <w:p w14:paraId="14F344C5" w14:textId="77777777" w:rsidR="00491E21" w:rsidRPr="006943E3" w:rsidRDefault="00491E21"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Speeding</w:t>
            </w:r>
          </w:p>
        </w:tc>
        <w:tc>
          <w:tcPr>
            <w:tcW w:w="1361" w:type="dxa"/>
            <w:gridSpan w:val="2"/>
            <w:tcBorders>
              <w:left w:val="single" w:sz="8" w:space="0" w:color="1F497D" w:themeColor="text2"/>
              <w:bottom w:val="single" w:sz="8" w:space="0" w:color="FFFFFF" w:themeColor="background1"/>
            </w:tcBorders>
            <w:vAlign w:val="center"/>
          </w:tcPr>
          <w:p w14:paraId="53A20937" w14:textId="77777777" w:rsidR="00491E21" w:rsidRPr="006943E3" w:rsidRDefault="00491E21"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 w:val="0"/>
                <w:kern w:val="24"/>
                <w:sz w:val="16"/>
                <w:szCs w:val="16"/>
              </w:rPr>
            </w:pPr>
            <w:r>
              <w:rPr>
                <w:rFonts w:eastAsia="Times New Roman" w:cs="Arial"/>
                <w:bCs w:val="0"/>
                <w:kern w:val="24"/>
                <w:sz w:val="16"/>
                <w:szCs w:val="16"/>
              </w:rPr>
              <w:t>Drink driving</w:t>
            </w:r>
          </w:p>
        </w:tc>
        <w:tc>
          <w:tcPr>
            <w:tcW w:w="1418" w:type="dxa"/>
            <w:gridSpan w:val="2"/>
            <w:tcBorders>
              <w:left w:val="single" w:sz="8" w:space="0" w:color="1F497D" w:themeColor="text2"/>
              <w:bottom w:val="single" w:sz="8" w:space="0" w:color="FFFFFF" w:themeColor="background1"/>
            </w:tcBorders>
            <w:vAlign w:val="center"/>
          </w:tcPr>
          <w:p w14:paraId="0A48600C" w14:textId="77777777" w:rsidR="00491E21" w:rsidRPr="006943E3" w:rsidRDefault="00491E21"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Drowsy driving</w:t>
            </w:r>
          </w:p>
        </w:tc>
        <w:tc>
          <w:tcPr>
            <w:tcW w:w="1361" w:type="dxa"/>
            <w:gridSpan w:val="2"/>
            <w:tcBorders>
              <w:left w:val="single" w:sz="8" w:space="0" w:color="1F497D" w:themeColor="text2"/>
              <w:bottom w:val="single" w:sz="8" w:space="0" w:color="FFFFFF" w:themeColor="background1"/>
              <w:right w:val="dashSmallGap" w:sz="4" w:space="0" w:color="auto"/>
            </w:tcBorders>
            <w:vAlign w:val="center"/>
          </w:tcPr>
          <w:p w14:paraId="15995067" w14:textId="77777777" w:rsidR="00491E21" w:rsidRPr="006943E3" w:rsidRDefault="00491E21"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Phone use</w:t>
            </w:r>
          </w:p>
        </w:tc>
        <w:tc>
          <w:tcPr>
            <w:tcW w:w="1361" w:type="dxa"/>
            <w:gridSpan w:val="2"/>
            <w:tcBorders>
              <w:left w:val="dashSmallGap" w:sz="4" w:space="0" w:color="auto"/>
              <w:bottom w:val="single" w:sz="8" w:space="0" w:color="FFFFFF" w:themeColor="background1"/>
            </w:tcBorders>
            <w:vAlign w:val="center"/>
          </w:tcPr>
          <w:p w14:paraId="35AE410E" w14:textId="77777777" w:rsidR="00491E21" w:rsidRDefault="00491E21" w:rsidP="009F062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eastAsia="Times New Roman" w:cs="Arial"/>
                <w:bCs w:val="0"/>
                <w:kern w:val="24"/>
                <w:sz w:val="16"/>
                <w:szCs w:val="16"/>
              </w:rPr>
              <w:t>Road accident</w:t>
            </w:r>
          </w:p>
        </w:tc>
      </w:tr>
      <w:tr w:rsidR="000E3168" w:rsidRPr="006943E3" w14:paraId="496F7405" w14:textId="77777777" w:rsidTr="009F062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tcBorders>
              <w:right w:val="single" w:sz="8" w:space="0" w:color="auto"/>
            </w:tcBorders>
            <w:shd w:val="clear" w:color="auto" w:fill="4F81BD" w:themeFill="accent1"/>
            <w:hideMark/>
          </w:tcPr>
          <w:p w14:paraId="7304C102" w14:textId="77777777" w:rsidR="00491E21" w:rsidRPr="006943E3" w:rsidRDefault="00491E21" w:rsidP="009F0626">
            <w:pPr>
              <w:rPr>
                <w:rFonts w:eastAsia="Times New Roman" w:cs="Arial"/>
                <w:sz w:val="16"/>
                <w:szCs w:val="16"/>
              </w:rPr>
            </w:pPr>
          </w:p>
        </w:tc>
        <w:tc>
          <w:tcPr>
            <w:tcW w:w="733"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186D588C" w14:textId="58FFD75F" w:rsidR="00491E21" w:rsidRPr="006943E3" w:rsidRDefault="00101F08" w:rsidP="009F0626">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(961)</w:t>
            </w:r>
          </w:p>
        </w:tc>
        <w:tc>
          <w:tcPr>
            <w:tcW w:w="679" w:type="dxa"/>
            <w:tcBorders>
              <w:top w:val="single" w:sz="8" w:space="0" w:color="FFFFFF" w:themeColor="background1"/>
              <w:left w:val="single" w:sz="8" w:space="0" w:color="1F497D" w:themeColor="text2"/>
            </w:tcBorders>
            <w:shd w:val="clear" w:color="auto" w:fill="4F81BD" w:themeFill="accent1"/>
            <w:vAlign w:val="center"/>
          </w:tcPr>
          <w:p w14:paraId="35EABF36" w14:textId="314ED170" w:rsidR="00491E21" w:rsidRPr="006943E3" w:rsidRDefault="00491E21" w:rsidP="00BF419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Yes (</w:t>
            </w:r>
            <w:r w:rsidR="00BF4198">
              <w:rPr>
                <w:rFonts w:eastAsia="Times New Roman" w:cs="Arial"/>
                <w:bCs/>
                <w:color w:val="FFFFFF" w:themeColor="background1"/>
                <w:kern w:val="24"/>
                <w:sz w:val="16"/>
                <w:szCs w:val="16"/>
                <w:lang w:eastAsia="en-US"/>
              </w:rPr>
              <w:t>108</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single" w:sz="8" w:space="0" w:color="1F497D" w:themeColor="text2"/>
            </w:tcBorders>
            <w:shd w:val="clear" w:color="auto" w:fill="4F81BD" w:themeFill="accent1"/>
            <w:vAlign w:val="center"/>
          </w:tcPr>
          <w:p w14:paraId="09B657FB" w14:textId="2AB2157F" w:rsidR="00491E21" w:rsidRPr="006943E3" w:rsidRDefault="00491E21" w:rsidP="00BF419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BF4198">
              <w:rPr>
                <w:rFonts w:eastAsia="Times New Roman" w:cs="Arial"/>
                <w:bCs/>
                <w:color w:val="FFFFFF" w:themeColor="background1"/>
                <w:kern w:val="24"/>
                <w:sz w:val="16"/>
                <w:szCs w:val="16"/>
                <w:lang w:eastAsia="en-US"/>
              </w:rPr>
              <w:t>838</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single" w:sz="8" w:space="0" w:color="1F497D" w:themeColor="text2"/>
            </w:tcBorders>
            <w:shd w:val="clear" w:color="auto" w:fill="4F81BD" w:themeFill="accent1"/>
            <w:vAlign w:val="center"/>
          </w:tcPr>
          <w:p w14:paraId="3359F819" w14:textId="7DDA020F" w:rsidR="00491E21" w:rsidRPr="006943E3" w:rsidRDefault="00491E21" w:rsidP="00204F69">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Yes </w:t>
            </w:r>
            <w:r w:rsidRPr="006943E3">
              <w:rPr>
                <w:rFonts w:eastAsia="Times New Roman" w:cs="Arial"/>
                <w:bCs/>
                <w:color w:val="FFFFFF" w:themeColor="background1"/>
                <w:kern w:val="24"/>
                <w:sz w:val="16"/>
                <w:szCs w:val="16"/>
                <w:lang w:eastAsia="en-US"/>
              </w:rPr>
              <w:t>(</w:t>
            </w:r>
            <w:r w:rsidR="00204F69">
              <w:rPr>
                <w:rFonts w:eastAsia="Times New Roman" w:cs="Arial"/>
                <w:bCs/>
                <w:color w:val="FFFFFF" w:themeColor="background1"/>
                <w:kern w:val="24"/>
                <w:sz w:val="16"/>
                <w:szCs w:val="16"/>
                <w:lang w:eastAsia="en-US"/>
              </w:rPr>
              <w:t>64</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single" w:sz="8" w:space="0" w:color="auto"/>
            </w:tcBorders>
            <w:shd w:val="clear" w:color="auto" w:fill="4F81BD" w:themeFill="accent1"/>
            <w:vAlign w:val="center"/>
          </w:tcPr>
          <w:p w14:paraId="1D8FAE9A" w14:textId="3584CDAC" w:rsidR="00491E21" w:rsidRPr="006943E3" w:rsidRDefault="00491E21" w:rsidP="00204F69">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204F69">
              <w:rPr>
                <w:rFonts w:eastAsia="Times New Roman" w:cs="Arial"/>
                <w:bCs/>
                <w:color w:val="FFFFFF" w:themeColor="background1"/>
                <w:kern w:val="24"/>
                <w:sz w:val="16"/>
                <w:szCs w:val="16"/>
                <w:lang w:eastAsia="en-US"/>
              </w:rPr>
              <w:t>650</w:t>
            </w:r>
            <w:r w:rsidRPr="006943E3">
              <w:rPr>
                <w:rFonts w:eastAsia="Times New Roman" w:cs="Arial"/>
                <w:bCs/>
                <w:color w:val="FFFFFF" w:themeColor="background1"/>
                <w:kern w:val="24"/>
                <w:sz w:val="16"/>
                <w:szCs w:val="16"/>
                <w:lang w:eastAsia="en-US"/>
              </w:rPr>
              <w:t>)</w:t>
            </w:r>
          </w:p>
        </w:tc>
        <w:tc>
          <w:tcPr>
            <w:tcW w:w="709" w:type="dxa"/>
            <w:tcBorders>
              <w:top w:val="single" w:sz="8" w:space="0" w:color="FFFFFF" w:themeColor="background1"/>
              <w:left w:val="single" w:sz="8" w:space="0" w:color="auto"/>
            </w:tcBorders>
            <w:shd w:val="clear" w:color="auto" w:fill="4F81BD" w:themeFill="accent1"/>
            <w:vAlign w:val="center"/>
          </w:tcPr>
          <w:p w14:paraId="2C2A036B" w14:textId="07CE963A" w:rsidR="00491E21" w:rsidRPr="006943E3" w:rsidRDefault="00491E21" w:rsidP="00204F69">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Yes</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204F69">
              <w:rPr>
                <w:rFonts w:eastAsia="Times New Roman" w:cs="Arial"/>
                <w:bCs/>
                <w:color w:val="FFFFFF" w:themeColor="background1"/>
                <w:kern w:val="24"/>
                <w:sz w:val="16"/>
                <w:szCs w:val="16"/>
                <w:lang w:eastAsia="en-US"/>
              </w:rPr>
              <w:t>91</w:t>
            </w:r>
            <w:r w:rsidRPr="006943E3">
              <w:rPr>
                <w:rFonts w:eastAsia="Times New Roman" w:cs="Arial"/>
                <w:bCs/>
                <w:color w:val="FFFFFF" w:themeColor="background1"/>
                <w:kern w:val="24"/>
                <w:sz w:val="16"/>
                <w:szCs w:val="16"/>
                <w:lang w:eastAsia="en-US"/>
              </w:rPr>
              <w:t>)</w:t>
            </w:r>
          </w:p>
        </w:tc>
        <w:tc>
          <w:tcPr>
            <w:tcW w:w="709" w:type="dxa"/>
            <w:tcBorders>
              <w:top w:val="single" w:sz="8" w:space="0" w:color="FFFFFF" w:themeColor="background1"/>
              <w:right w:val="single" w:sz="8" w:space="0" w:color="auto"/>
            </w:tcBorders>
            <w:shd w:val="clear" w:color="auto" w:fill="4F81BD" w:themeFill="accent1"/>
            <w:vAlign w:val="center"/>
          </w:tcPr>
          <w:p w14:paraId="62D1DF8F" w14:textId="4E4849E7" w:rsidR="00491E21" w:rsidRPr="006943E3" w:rsidRDefault="00491E21" w:rsidP="00204F69">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No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204F69">
              <w:rPr>
                <w:rFonts w:eastAsia="Times New Roman" w:cs="Arial"/>
                <w:bCs/>
                <w:color w:val="FFFFFF" w:themeColor="background1"/>
                <w:kern w:val="24"/>
                <w:sz w:val="16"/>
                <w:szCs w:val="16"/>
                <w:lang w:eastAsia="en-US"/>
              </w:rPr>
              <w:t>856</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single" w:sz="8" w:space="0" w:color="auto"/>
            </w:tcBorders>
            <w:shd w:val="clear" w:color="auto" w:fill="4F81BD" w:themeFill="accent1"/>
            <w:vAlign w:val="center"/>
          </w:tcPr>
          <w:p w14:paraId="287A59ED" w14:textId="6F38CBDD" w:rsidR="00491E21" w:rsidRPr="006943E3" w:rsidRDefault="00491E21" w:rsidP="00BF419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Yes (</w:t>
            </w:r>
            <w:r w:rsidR="00BF4198">
              <w:rPr>
                <w:rFonts w:eastAsia="Times New Roman" w:cs="Arial"/>
                <w:bCs/>
                <w:color w:val="FFFFFF" w:themeColor="background1"/>
                <w:kern w:val="24"/>
                <w:sz w:val="16"/>
                <w:szCs w:val="16"/>
                <w:lang w:eastAsia="en-US"/>
              </w:rPr>
              <w:t>295</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right w:val="dashSmallGap" w:sz="4" w:space="0" w:color="auto"/>
            </w:tcBorders>
            <w:shd w:val="clear" w:color="auto" w:fill="4F81BD" w:themeFill="accent1"/>
            <w:vAlign w:val="center"/>
          </w:tcPr>
          <w:p w14:paraId="78D89EED" w14:textId="13C4F266" w:rsidR="00491E21" w:rsidRPr="006943E3" w:rsidRDefault="00491E21" w:rsidP="00BF4198">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BF4198">
              <w:rPr>
                <w:rFonts w:eastAsia="Times New Roman" w:cs="Arial"/>
                <w:bCs/>
                <w:color w:val="FFFFFF" w:themeColor="background1"/>
                <w:kern w:val="24"/>
                <w:sz w:val="16"/>
                <w:szCs w:val="16"/>
                <w:lang w:eastAsia="en-US"/>
              </w:rPr>
              <w:t>662</w:t>
            </w:r>
            <w:r w:rsidRPr="006943E3">
              <w:rPr>
                <w:rFonts w:eastAsia="Times New Roman" w:cs="Arial"/>
                <w:bCs/>
                <w:color w:val="FFFFFF" w:themeColor="background1"/>
                <w:kern w:val="24"/>
                <w:sz w:val="16"/>
                <w:szCs w:val="16"/>
                <w:lang w:eastAsia="en-US"/>
              </w:rPr>
              <w:t>)</w:t>
            </w:r>
          </w:p>
        </w:tc>
        <w:tc>
          <w:tcPr>
            <w:tcW w:w="680" w:type="dxa"/>
            <w:tcBorders>
              <w:top w:val="single" w:sz="8" w:space="0" w:color="FFFFFF" w:themeColor="background1"/>
              <w:left w:val="dashSmallGap" w:sz="4" w:space="0" w:color="auto"/>
            </w:tcBorders>
            <w:shd w:val="clear" w:color="auto" w:fill="4F81BD" w:themeFill="accent1"/>
            <w:vAlign w:val="center"/>
          </w:tcPr>
          <w:p w14:paraId="2955F564" w14:textId="558B283B" w:rsidR="00491E21" w:rsidRPr="006943E3" w:rsidRDefault="00491E21" w:rsidP="00204F69">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Yes (</w:t>
            </w:r>
            <w:r w:rsidR="00204F69">
              <w:rPr>
                <w:rFonts w:eastAsia="Times New Roman" w:cs="Arial"/>
                <w:bCs/>
                <w:color w:val="FFFFFF" w:themeColor="background1"/>
                <w:kern w:val="24"/>
                <w:sz w:val="16"/>
                <w:szCs w:val="16"/>
                <w:lang w:eastAsia="en-US"/>
              </w:rPr>
              <w:t>139</w:t>
            </w:r>
            <w:r w:rsidRPr="006943E3">
              <w:rPr>
                <w:rFonts w:eastAsia="Times New Roman" w:cs="Arial"/>
                <w:bCs/>
                <w:color w:val="FFFFFF" w:themeColor="background1"/>
                <w:kern w:val="24"/>
                <w:sz w:val="16"/>
                <w:szCs w:val="16"/>
                <w:lang w:eastAsia="en-US"/>
              </w:rPr>
              <w:t>)</w:t>
            </w:r>
          </w:p>
        </w:tc>
        <w:tc>
          <w:tcPr>
            <w:tcW w:w="681" w:type="dxa"/>
            <w:tcBorders>
              <w:top w:val="single" w:sz="8" w:space="0" w:color="FFFFFF" w:themeColor="background1"/>
              <w:left w:val="single" w:sz="4" w:space="0" w:color="auto"/>
            </w:tcBorders>
            <w:shd w:val="clear" w:color="auto" w:fill="4F81BD" w:themeFill="accent1"/>
            <w:vAlign w:val="center"/>
          </w:tcPr>
          <w:p w14:paraId="61B3CA94" w14:textId="35B3C393" w:rsidR="00491E21" w:rsidRPr="006943E3" w:rsidRDefault="00491E21" w:rsidP="00204F69">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No </w:t>
            </w:r>
            <w:r w:rsidRPr="006943E3">
              <w:rPr>
                <w:rFonts w:eastAsia="Times New Roman" w:cs="Arial"/>
                <w:bCs/>
                <w:color w:val="FFFFFF" w:themeColor="background1"/>
                <w:kern w:val="24"/>
                <w:sz w:val="16"/>
                <w:szCs w:val="16"/>
                <w:lang w:eastAsia="en-US"/>
              </w:rPr>
              <w:t>(</w:t>
            </w:r>
            <w:r w:rsidR="00204F69">
              <w:rPr>
                <w:rFonts w:eastAsia="Times New Roman" w:cs="Arial"/>
                <w:bCs/>
                <w:color w:val="FFFFFF" w:themeColor="background1"/>
                <w:kern w:val="24"/>
                <w:sz w:val="16"/>
                <w:szCs w:val="16"/>
                <w:lang w:eastAsia="en-US"/>
              </w:rPr>
              <w:t>815</w:t>
            </w:r>
            <w:r w:rsidRPr="006943E3">
              <w:rPr>
                <w:rFonts w:eastAsia="Times New Roman" w:cs="Arial"/>
                <w:bCs/>
                <w:color w:val="FFFFFF" w:themeColor="background1"/>
                <w:kern w:val="24"/>
                <w:sz w:val="16"/>
                <w:szCs w:val="16"/>
                <w:lang w:eastAsia="en-US"/>
              </w:rPr>
              <w:t>)</w:t>
            </w:r>
          </w:p>
        </w:tc>
      </w:tr>
      <w:tr w:rsidR="000E3168" w:rsidRPr="006943E3" w14:paraId="60191AA9" w14:textId="77777777" w:rsidTr="009F0626">
        <w:trPr>
          <w:trHeight w:val="20"/>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shd w:val="clear" w:color="auto" w:fill="4F81BD" w:themeFill="accent1"/>
            <w:hideMark/>
          </w:tcPr>
          <w:p w14:paraId="53C2BF01" w14:textId="77777777" w:rsidR="00491E21" w:rsidRPr="006943E3" w:rsidRDefault="00491E21" w:rsidP="009F0626">
            <w:pPr>
              <w:rPr>
                <w:rFonts w:eastAsia="Times New Roman" w:cs="Arial"/>
                <w:color w:val="FFFFFF" w:themeColor="background1"/>
                <w:sz w:val="16"/>
                <w:szCs w:val="16"/>
              </w:rPr>
            </w:pPr>
          </w:p>
        </w:tc>
        <w:tc>
          <w:tcPr>
            <w:tcW w:w="733" w:type="dxa"/>
            <w:tcBorders>
              <w:left w:val="single" w:sz="8" w:space="0" w:color="auto"/>
              <w:right w:val="single" w:sz="8" w:space="0" w:color="1F497D" w:themeColor="text2"/>
            </w:tcBorders>
            <w:shd w:val="clear" w:color="auto" w:fill="4F81BD" w:themeFill="accent1"/>
            <w:vAlign w:val="center"/>
          </w:tcPr>
          <w:p w14:paraId="7126655F"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679" w:type="dxa"/>
            <w:tcBorders>
              <w:left w:val="single" w:sz="8" w:space="0" w:color="1F497D" w:themeColor="text2"/>
            </w:tcBorders>
            <w:shd w:val="clear" w:color="auto" w:fill="4F81BD" w:themeFill="accent1"/>
            <w:vAlign w:val="center"/>
          </w:tcPr>
          <w:p w14:paraId="690BEFCF"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Cs/>
                <w:color w:val="F2F2F2" w:themeColor="background1" w:themeShade="F2"/>
                <w:kern w:val="24"/>
                <w:sz w:val="16"/>
                <w:szCs w:val="16"/>
              </w:rPr>
              <w:t xml:space="preserve">A </w:t>
            </w:r>
          </w:p>
        </w:tc>
        <w:tc>
          <w:tcPr>
            <w:tcW w:w="681" w:type="dxa"/>
            <w:tcBorders>
              <w:right w:val="single" w:sz="8" w:space="0" w:color="1F497D" w:themeColor="text2"/>
            </w:tcBorders>
            <w:shd w:val="clear" w:color="auto" w:fill="4F81BD" w:themeFill="accent1"/>
            <w:vAlign w:val="center"/>
          </w:tcPr>
          <w:p w14:paraId="09FBD39C"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B</w:t>
            </w:r>
          </w:p>
        </w:tc>
        <w:tc>
          <w:tcPr>
            <w:tcW w:w="680" w:type="dxa"/>
            <w:tcBorders>
              <w:left w:val="single" w:sz="8" w:space="0" w:color="1F497D" w:themeColor="text2"/>
            </w:tcBorders>
            <w:shd w:val="clear" w:color="auto" w:fill="4F81BD" w:themeFill="accent1"/>
            <w:vAlign w:val="center"/>
          </w:tcPr>
          <w:p w14:paraId="1CF1C15E"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681" w:type="dxa"/>
            <w:tcBorders>
              <w:right w:val="single" w:sz="8" w:space="0" w:color="auto"/>
            </w:tcBorders>
            <w:shd w:val="clear" w:color="auto" w:fill="4F81BD" w:themeFill="accent1"/>
            <w:vAlign w:val="center"/>
          </w:tcPr>
          <w:p w14:paraId="019407BF"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09" w:type="dxa"/>
            <w:tcBorders>
              <w:left w:val="single" w:sz="8" w:space="0" w:color="auto"/>
            </w:tcBorders>
            <w:shd w:val="clear" w:color="auto" w:fill="4F81BD" w:themeFill="accent1"/>
            <w:vAlign w:val="center"/>
          </w:tcPr>
          <w:p w14:paraId="26F9E0A3"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09" w:type="dxa"/>
            <w:tcBorders>
              <w:right w:val="single" w:sz="8" w:space="0" w:color="auto"/>
            </w:tcBorders>
            <w:shd w:val="clear" w:color="auto" w:fill="4F81BD" w:themeFill="accent1"/>
            <w:vAlign w:val="center"/>
          </w:tcPr>
          <w:p w14:paraId="5B2B942C"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680" w:type="dxa"/>
            <w:tcBorders>
              <w:left w:val="single" w:sz="8" w:space="0" w:color="auto"/>
            </w:tcBorders>
            <w:shd w:val="clear" w:color="auto" w:fill="4F81BD" w:themeFill="accent1"/>
            <w:vAlign w:val="center"/>
          </w:tcPr>
          <w:p w14:paraId="31E041DA"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681" w:type="dxa"/>
            <w:tcBorders>
              <w:right w:val="dashSmallGap" w:sz="4" w:space="0" w:color="auto"/>
            </w:tcBorders>
            <w:shd w:val="clear" w:color="auto" w:fill="4F81BD" w:themeFill="accent1"/>
            <w:vAlign w:val="center"/>
          </w:tcPr>
          <w:p w14:paraId="034B0C89"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c>
          <w:tcPr>
            <w:tcW w:w="680" w:type="dxa"/>
            <w:tcBorders>
              <w:left w:val="dashSmallGap" w:sz="4" w:space="0" w:color="auto"/>
            </w:tcBorders>
            <w:shd w:val="clear" w:color="auto" w:fill="4F81BD" w:themeFill="accent1"/>
            <w:vAlign w:val="center"/>
          </w:tcPr>
          <w:p w14:paraId="712C8A0E"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Pr>
                <w:rFonts w:eastAsia="Times New Roman" w:cs="Arial"/>
                <w:b/>
                <w:bCs/>
                <w:color w:val="F2F2F2" w:themeColor="background1" w:themeShade="F2"/>
                <w:kern w:val="24"/>
                <w:sz w:val="16"/>
                <w:szCs w:val="16"/>
              </w:rPr>
              <w:t>I</w:t>
            </w:r>
          </w:p>
        </w:tc>
        <w:tc>
          <w:tcPr>
            <w:tcW w:w="681" w:type="dxa"/>
            <w:tcBorders>
              <w:left w:val="single" w:sz="4" w:space="0" w:color="auto"/>
            </w:tcBorders>
            <w:shd w:val="clear" w:color="auto" w:fill="4F81BD" w:themeFill="accent1"/>
            <w:vAlign w:val="center"/>
          </w:tcPr>
          <w:p w14:paraId="54B93452" w14:textId="77777777" w:rsidR="00491E21" w:rsidRPr="006943E3" w:rsidRDefault="00491E21" w:rsidP="009F0626">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Pr>
                <w:rFonts w:eastAsia="Times New Roman" w:cs="Arial"/>
                <w:b/>
                <w:bCs/>
                <w:color w:val="F2F2F2" w:themeColor="background1" w:themeShade="F2"/>
                <w:kern w:val="24"/>
                <w:sz w:val="16"/>
                <w:szCs w:val="16"/>
              </w:rPr>
              <w:t>J</w:t>
            </w:r>
          </w:p>
        </w:tc>
      </w:tr>
      <w:tr w:rsidR="00E63DEF" w:rsidRPr="006943E3" w14:paraId="2EE48DE2" w14:textId="77777777" w:rsidTr="00E63DE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33B57353" w14:textId="33EAE003" w:rsidR="00E63DEF" w:rsidRPr="006943E3" w:rsidRDefault="00E63DEF" w:rsidP="00E63DEF">
            <w:pPr>
              <w:rPr>
                <w:rFonts w:eastAsia="Times New Roman" w:cs="Arial"/>
                <w:b w:val="0"/>
                <w:sz w:val="18"/>
                <w:szCs w:val="18"/>
              </w:rPr>
            </w:pPr>
            <w:r w:rsidRPr="006943E3">
              <w:rPr>
                <w:rFonts w:eastAsia="Times New Roman" w:cs="Arial"/>
                <w:b w:val="0"/>
                <w:sz w:val="18"/>
                <w:szCs w:val="18"/>
              </w:rPr>
              <w:t>Hold phone</w:t>
            </w:r>
            <w:r>
              <w:rPr>
                <w:rFonts w:eastAsia="Times New Roman" w:cs="Arial"/>
                <w:b w:val="0"/>
                <w:sz w:val="18"/>
                <w:szCs w:val="18"/>
              </w:rPr>
              <w:t xml:space="preserve"> to/</w:t>
            </w:r>
            <w:r w:rsidRPr="006943E3">
              <w:rPr>
                <w:rFonts w:eastAsia="Times New Roman" w:cs="Arial"/>
                <w:b w:val="0"/>
                <w:sz w:val="18"/>
                <w:szCs w:val="18"/>
              </w:rPr>
              <w:t>away from ear</w:t>
            </w:r>
          </w:p>
        </w:tc>
        <w:tc>
          <w:tcPr>
            <w:tcW w:w="733" w:type="dxa"/>
            <w:tcBorders>
              <w:left w:val="single" w:sz="8" w:space="0" w:color="auto"/>
              <w:right w:val="single" w:sz="8" w:space="0" w:color="1F497D" w:themeColor="text2"/>
            </w:tcBorders>
            <w:shd w:val="clear" w:color="auto" w:fill="auto"/>
            <w:vAlign w:val="center"/>
          </w:tcPr>
          <w:p w14:paraId="53160800" w14:textId="7EBD93E2" w:rsidR="00E63DEF" w:rsidRPr="006943E3" w:rsidRDefault="00E63DEF" w:rsidP="00204F6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w:t>
            </w:r>
          </w:p>
        </w:tc>
        <w:tc>
          <w:tcPr>
            <w:tcW w:w="679" w:type="dxa"/>
            <w:tcBorders>
              <w:left w:val="single" w:sz="8" w:space="0" w:color="1F497D" w:themeColor="text2"/>
            </w:tcBorders>
            <w:shd w:val="clear" w:color="auto" w:fill="auto"/>
            <w:vAlign w:val="center"/>
          </w:tcPr>
          <w:p w14:paraId="0F3DC178" w14:textId="14EE5909" w:rsidR="00E63DEF" w:rsidRPr="006943E3" w:rsidRDefault="00E63DEF" w:rsidP="00204F6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5%</w:t>
            </w:r>
          </w:p>
        </w:tc>
        <w:tc>
          <w:tcPr>
            <w:tcW w:w="681" w:type="dxa"/>
            <w:tcBorders>
              <w:right w:val="single" w:sz="8" w:space="0" w:color="1F497D" w:themeColor="text2"/>
            </w:tcBorders>
            <w:shd w:val="clear" w:color="auto" w:fill="auto"/>
            <w:vAlign w:val="center"/>
          </w:tcPr>
          <w:p w14:paraId="4F33C76C" w14:textId="538886B0" w:rsidR="00E63DEF" w:rsidRPr="006943E3" w:rsidRDefault="00E63DEF" w:rsidP="00204F6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w:t>
            </w:r>
          </w:p>
        </w:tc>
        <w:tc>
          <w:tcPr>
            <w:tcW w:w="680" w:type="dxa"/>
            <w:tcBorders>
              <w:left w:val="single" w:sz="8" w:space="0" w:color="1F497D" w:themeColor="text2"/>
            </w:tcBorders>
            <w:shd w:val="clear" w:color="auto" w:fill="auto"/>
            <w:vAlign w:val="center"/>
          </w:tcPr>
          <w:p w14:paraId="1076683B" w14:textId="253937E4" w:rsidR="00E63DEF" w:rsidRPr="006943E3" w:rsidRDefault="00E63DEF" w:rsidP="00204F6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5%</w:t>
            </w:r>
          </w:p>
        </w:tc>
        <w:tc>
          <w:tcPr>
            <w:tcW w:w="681" w:type="dxa"/>
            <w:shd w:val="clear" w:color="auto" w:fill="auto"/>
            <w:vAlign w:val="center"/>
          </w:tcPr>
          <w:p w14:paraId="29896BCA" w14:textId="72E79C7E" w:rsidR="00E63DEF" w:rsidRPr="006943E3" w:rsidRDefault="00E63DEF" w:rsidP="00204F6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w:t>
            </w:r>
          </w:p>
        </w:tc>
        <w:tc>
          <w:tcPr>
            <w:tcW w:w="709" w:type="dxa"/>
            <w:shd w:val="clear" w:color="auto" w:fill="auto"/>
            <w:vAlign w:val="center"/>
          </w:tcPr>
          <w:p w14:paraId="17F8DB62" w14:textId="4B01A3D7" w:rsidR="00E63DEF" w:rsidRPr="006943E3" w:rsidRDefault="00E63DEF" w:rsidP="00204F6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w:t>
            </w:r>
          </w:p>
        </w:tc>
        <w:tc>
          <w:tcPr>
            <w:tcW w:w="709" w:type="dxa"/>
            <w:shd w:val="clear" w:color="auto" w:fill="auto"/>
            <w:vAlign w:val="center"/>
          </w:tcPr>
          <w:p w14:paraId="4104FE84" w14:textId="62BBD1D1" w:rsidR="00E63DEF" w:rsidRPr="006943E3" w:rsidRDefault="00E63DEF" w:rsidP="00204F6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w:t>
            </w:r>
          </w:p>
        </w:tc>
        <w:tc>
          <w:tcPr>
            <w:tcW w:w="680" w:type="dxa"/>
            <w:shd w:val="clear" w:color="auto" w:fill="92D050"/>
            <w:vAlign w:val="center"/>
          </w:tcPr>
          <w:p w14:paraId="77A4E577" w14:textId="27953AC8" w:rsidR="00E63DEF" w:rsidRPr="002B34EA" w:rsidRDefault="00E63DEF"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w:t>
            </w:r>
          </w:p>
        </w:tc>
        <w:tc>
          <w:tcPr>
            <w:tcW w:w="681" w:type="dxa"/>
            <w:tcBorders>
              <w:right w:val="dashSmallGap" w:sz="4" w:space="0" w:color="auto"/>
            </w:tcBorders>
            <w:shd w:val="clear" w:color="auto" w:fill="FFC000"/>
            <w:vAlign w:val="center"/>
          </w:tcPr>
          <w:p w14:paraId="0C040C6E" w14:textId="56B1FD87" w:rsidR="00E63DEF" w:rsidRPr="006943E3" w:rsidRDefault="00E63DEF" w:rsidP="00204F6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w:t>
            </w:r>
          </w:p>
        </w:tc>
        <w:tc>
          <w:tcPr>
            <w:tcW w:w="680" w:type="dxa"/>
            <w:tcBorders>
              <w:left w:val="dashSmallGap" w:sz="4" w:space="0" w:color="auto"/>
            </w:tcBorders>
            <w:shd w:val="clear" w:color="auto" w:fill="92D050"/>
            <w:vAlign w:val="center"/>
          </w:tcPr>
          <w:p w14:paraId="125D97BA" w14:textId="1F4E4F43" w:rsidR="00E63DEF" w:rsidRPr="006943E3" w:rsidRDefault="00E63DEF" w:rsidP="00204F6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w:t>
            </w:r>
          </w:p>
        </w:tc>
        <w:tc>
          <w:tcPr>
            <w:tcW w:w="681" w:type="dxa"/>
            <w:tcBorders>
              <w:left w:val="single" w:sz="4" w:space="0" w:color="auto"/>
            </w:tcBorders>
            <w:shd w:val="clear" w:color="auto" w:fill="FFC000"/>
            <w:vAlign w:val="center"/>
          </w:tcPr>
          <w:p w14:paraId="2B928427" w14:textId="2B34521B" w:rsidR="00E63DEF" w:rsidRPr="006943E3" w:rsidRDefault="00E63DEF" w:rsidP="00204F6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w:t>
            </w:r>
          </w:p>
        </w:tc>
      </w:tr>
      <w:tr w:rsidR="00BF4198" w:rsidRPr="006943E3" w14:paraId="240C182C" w14:textId="77777777" w:rsidTr="00BF4198">
        <w:trPr>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1123D60B" w14:textId="77777777" w:rsidR="00BF4198" w:rsidRPr="006943E3" w:rsidRDefault="00BF4198" w:rsidP="00204F69">
            <w:pPr>
              <w:rPr>
                <w:rFonts w:eastAsia="Times New Roman" w:cs="Arial"/>
                <w:b w:val="0"/>
                <w:sz w:val="18"/>
                <w:szCs w:val="18"/>
              </w:rPr>
            </w:pPr>
            <w:r w:rsidRPr="006943E3">
              <w:rPr>
                <w:rFonts w:eastAsia="Times New Roman" w:cs="Arial"/>
                <w:b w:val="0"/>
                <w:sz w:val="18"/>
                <w:szCs w:val="18"/>
              </w:rPr>
              <w:t>Put phone in lap or on console</w:t>
            </w:r>
          </w:p>
        </w:tc>
        <w:tc>
          <w:tcPr>
            <w:tcW w:w="733" w:type="dxa"/>
            <w:tcBorders>
              <w:left w:val="single" w:sz="8" w:space="0" w:color="auto"/>
              <w:right w:val="single" w:sz="8" w:space="0" w:color="1F497D" w:themeColor="text2"/>
            </w:tcBorders>
            <w:shd w:val="clear" w:color="auto" w:fill="auto"/>
            <w:vAlign w:val="center"/>
          </w:tcPr>
          <w:p w14:paraId="26D72DA7" w14:textId="7D88BB19" w:rsidR="00BF4198" w:rsidRPr="006943E3" w:rsidRDefault="00BF4198" w:rsidP="00204F6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13%</w:t>
            </w:r>
          </w:p>
        </w:tc>
        <w:tc>
          <w:tcPr>
            <w:tcW w:w="679" w:type="dxa"/>
            <w:tcBorders>
              <w:left w:val="single" w:sz="8" w:space="0" w:color="1F497D" w:themeColor="text2"/>
            </w:tcBorders>
            <w:shd w:val="clear" w:color="auto" w:fill="92D050"/>
            <w:vAlign w:val="center"/>
          </w:tcPr>
          <w:p w14:paraId="27FF285A" w14:textId="75A5E49B" w:rsidR="00BF4198" w:rsidRPr="006943E3" w:rsidRDefault="00BF4198" w:rsidP="00204F6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26%</w:t>
            </w:r>
          </w:p>
        </w:tc>
        <w:tc>
          <w:tcPr>
            <w:tcW w:w="681" w:type="dxa"/>
            <w:tcBorders>
              <w:right w:val="single" w:sz="8" w:space="0" w:color="1F497D" w:themeColor="text2"/>
            </w:tcBorders>
            <w:shd w:val="clear" w:color="auto" w:fill="FFC000"/>
            <w:vAlign w:val="center"/>
          </w:tcPr>
          <w:p w14:paraId="02BBBF85" w14:textId="4B90BF47" w:rsidR="00BF4198" w:rsidRPr="006943E3" w:rsidRDefault="00BF4198" w:rsidP="00204F6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11%</w:t>
            </w:r>
          </w:p>
        </w:tc>
        <w:tc>
          <w:tcPr>
            <w:tcW w:w="680" w:type="dxa"/>
            <w:tcBorders>
              <w:left w:val="single" w:sz="8" w:space="0" w:color="1F497D" w:themeColor="text2"/>
            </w:tcBorders>
            <w:shd w:val="clear" w:color="auto" w:fill="92D050"/>
            <w:vAlign w:val="center"/>
          </w:tcPr>
          <w:p w14:paraId="77AEF4FB" w14:textId="1FF60EC5" w:rsidR="00BF4198" w:rsidRPr="002B34EA" w:rsidRDefault="00BF4198"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31%</w:t>
            </w:r>
          </w:p>
        </w:tc>
        <w:tc>
          <w:tcPr>
            <w:tcW w:w="681" w:type="dxa"/>
            <w:shd w:val="clear" w:color="auto" w:fill="FFC000"/>
            <w:vAlign w:val="center"/>
          </w:tcPr>
          <w:p w14:paraId="0DF92CB6" w14:textId="730E4BE3" w:rsidR="00BF4198" w:rsidRPr="006943E3" w:rsidRDefault="00BF4198" w:rsidP="00204F6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13%</w:t>
            </w:r>
          </w:p>
        </w:tc>
        <w:tc>
          <w:tcPr>
            <w:tcW w:w="709" w:type="dxa"/>
            <w:shd w:val="clear" w:color="auto" w:fill="92D050"/>
            <w:vAlign w:val="center"/>
          </w:tcPr>
          <w:p w14:paraId="2B34FF56" w14:textId="4B17EF26" w:rsidR="00BF4198" w:rsidRPr="002B34EA" w:rsidRDefault="00BF4198"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23%</w:t>
            </w:r>
          </w:p>
        </w:tc>
        <w:tc>
          <w:tcPr>
            <w:tcW w:w="709" w:type="dxa"/>
            <w:shd w:val="clear" w:color="auto" w:fill="FFC000"/>
            <w:vAlign w:val="center"/>
          </w:tcPr>
          <w:p w14:paraId="2B344914" w14:textId="2390D3D0" w:rsidR="00BF4198" w:rsidRPr="006943E3" w:rsidRDefault="00BF4198" w:rsidP="00204F6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12%</w:t>
            </w:r>
          </w:p>
        </w:tc>
        <w:tc>
          <w:tcPr>
            <w:tcW w:w="680" w:type="dxa"/>
            <w:shd w:val="clear" w:color="auto" w:fill="92D050"/>
            <w:vAlign w:val="center"/>
          </w:tcPr>
          <w:p w14:paraId="0FE45F02" w14:textId="4746893F" w:rsidR="00BF4198" w:rsidRPr="002B34EA" w:rsidRDefault="00BF4198"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40%</w:t>
            </w:r>
          </w:p>
        </w:tc>
        <w:tc>
          <w:tcPr>
            <w:tcW w:w="681" w:type="dxa"/>
            <w:tcBorders>
              <w:right w:val="dashSmallGap" w:sz="4" w:space="0" w:color="auto"/>
            </w:tcBorders>
            <w:shd w:val="clear" w:color="auto" w:fill="FFC000"/>
            <w:vAlign w:val="center"/>
          </w:tcPr>
          <w:p w14:paraId="471D81EE" w14:textId="02429E8E" w:rsidR="00BF4198" w:rsidRPr="006943E3" w:rsidRDefault="00BF4198" w:rsidP="00204F6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w:t>
            </w:r>
          </w:p>
        </w:tc>
        <w:tc>
          <w:tcPr>
            <w:tcW w:w="680" w:type="dxa"/>
            <w:tcBorders>
              <w:left w:val="dashSmallGap" w:sz="4" w:space="0" w:color="auto"/>
            </w:tcBorders>
            <w:vAlign w:val="center"/>
          </w:tcPr>
          <w:p w14:paraId="520E55C3" w14:textId="5A2462E6" w:rsidR="00BF4198" w:rsidRPr="006943E3" w:rsidRDefault="00BF4198" w:rsidP="00204F6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16%</w:t>
            </w:r>
          </w:p>
        </w:tc>
        <w:tc>
          <w:tcPr>
            <w:tcW w:w="681" w:type="dxa"/>
            <w:tcBorders>
              <w:left w:val="single" w:sz="4" w:space="0" w:color="auto"/>
            </w:tcBorders>
            <w:vAlign w:val="center"/>
          </w:tcPr>
          <w:p w14:paraId="0AFCEC90" w14:textId="421DB4C9" w:rsidR="00BF4198" w:rsidRPr="006943E3" w:rsidRDefault="00BF4198" w:rsidP="00204F6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12%</w:t>
            </w:r>
          </w:p>
        </w:tc>
      </w:tr>
      <w:tr w:rsidR="00BF4198" w:rsidRPr="006943E3" w14:paraId="23A12DCA" w14:textId="77777777" w:rsidTr="00BF419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7F080AE0" w14:textId="77777777" w:rsidR="00BF4198" w:rsidRPr="006943E3" w:rsidRDefault="00BF4198" w:rsidP="00204F69">
            <w:pPr>
              <w:rPr>
                <w:rFonts w:eastAsia="Times New Roman" w:cs="Arial"/>
                <w:b w:val="0"/>
                <w:sz w:val="18"/>
                <w:szCs w:val="18"/>
              </w:rPr>
            </w:pPr>
            <w:r w:rsidRPr="006943E3">
              <w:rPr>
                <w:rFonts w:eastAsia="Times New Roman" w:cs="Arial"/>
                <w:b w:val="0"/>
                <w:sz w:val="18"/>
                <w:szCs w:val="18"/>
              </w:rPr>
              <w:t>Only use hands free kit such as Bluetooth</w:t>
            </w:r>
          </w:p>
        </w:tc>
        <w:tc>
          <w:tcPr>
            <w:tcW w:w="733" w:type="dxa"/>
            <w:tcBorders>
              <w:left w:val="single" w:sz="8" w:space="0" w:color="auto"/>
              <w:right w:val="single" w:sz="8" w:space="0" w:color="1F497D" w:themeColor="text2"/>
            </w:tcBorders>
            <w:shd w:val="clear" w:color="auto" w:fill="auto"/>
            <w:vAlign w:val="center"/>
          </w:tcPr>
          <w:p w14:paraId="72962ABC" w14:textId="7ECA4A57" w:rsidR="00BF4198" w:rsidRPr="006943E3" w:rsidRDefault="00BF4198" w:rsidP="00204F6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41%</w:t>
            </w:r>
          </w:p>
        </w:tc>
        <w:tc>
          <w:tcPr>
            <w:tcW w:w="679" w:type="dxa"/>
            <w:tcBorders>
              <w:left w:val="single" w:sz="8" w:space="0" w:color="1F497D" w:themeColor="text2"/>
            </w:tcBorders>
            <w:shd w:val="clear" w:color="auto" w:fill="92D050"/>
            <w:vAlign w:val="center"/>
          </w:tcPr>
          <w:p w14:paraId="05F255C7" w14:textId="6A5F2D89" w:rsidR="00BF4198" w:rsidRPr="006943E3" w:rsidRDefault="00BF4198" w:rsidP="00204F6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50%</w:t>
            </w:r>
          </w:p>
        </w:tc>
        <w:tc>
          <w:tcPr>
            <w:tcW w:w="681" w:type="dxa"/>
            <w:tcBorders>
              <w:right w:val="single" w:sz="8" w:space="0" w:color="1F497D" w:themeColor="text2"/>
            </w:tcBorders>
            <w:shd w:val="clear" w:color="auto" w:fill="FFC000"/>
            <w:vAlign w:val="center"/>
          </w:tcPr>
          <w:p w14:paraId="3CD160ED" w14:textId="4A553989" w:rsidR="00BF4198" w:rsidRPr="006943E3" w:rsidRDefault="00BF4198" w:rsidP="00204F6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40%</w:t>
            </w:r>
          </w:p>
        </w:tc>
        <w:tc>
          <w:tcPr>
            <w:tcW w:w="680" w:type="dxa"/>
            <w:tcBorders>
              <w:left w:val="single" w:sz="8" w:space="0" w:color="1F497D" w:themeColor="text2"/>
            </w:tcBorders>
            <w:shd w:val="clear" w:color="auto" w:fill="auto"/>
            <w:vAlign w:val="center"/>
          </w:tcPr>
          <w:p w14:paraId="47802F53" w14:textId="3C2473C3" w:rsidR="00BF4198" w:rsidRPr="006943E3" w:rsidRDefault="00BF4198" w:rsidP="00204F6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47%</w:t>
            </w:r>
          </w:p>
        </w:tc>
        <w:tc>
          <w:tcPr>
            <w:tcW w:w="681" w:type="dxa"/>
            <w:shd w:val="clear" w:color="auto" w:fill="auto"/>
            <w:vAlign w:val="center"/>
          </w:tcPr>
          <w:p w14:paraId="1BA46B15" w14:textId="280DC976" w:rsidR="00BF4198" w:rsidRPr="006943E3" w:rsidRDefault="00BF4198" w:rsidP="00204F6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44%</w:t>
            </w:r>
          </w:p>
        </w:tc>
        <w:tc>
          <w:tcPr>
            <w:tcW w:w="709" w:type="dxa"/>
            <w:shd w:val="clear" w:color="auto" w:fill="92D050"/>
            <w:vAlign w:val="center"/>
          </w:tcPr>
          <w:p w14:paraId="0DACB5A3" w14:textId="10E435C1" w:rsidR="00BF4198" w:rsidRPr="002B34EA" w:rsidRDefault="00BF4198"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59%</w:t>
            </w:r>
          </w:p>
        </w:tc>
        <w:tc>
          <w:tcPr>
            <w:tcW w:w="709" w:type="dxa"/>
            <w:shd w:val="clear" w:color="auto" w:fill="FFC000"/>
            <w:vAlign w:val="center"/>
          </w:tcPr>
          <w:p w14:paraId="35C0D9C0" w14:textId="70057435" w:rsidR="00BF4198" w:rsidRPr="006943E3" w:rsidRDefault="00BF4198" w:rsidP="00204F6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39%</w:t>
            </w:r>
          </w:p>
        </w:tc>
        <w:tc>
          <w:tcPr>
            <w:tcW w:w="680" w:type="dxa"/>
            <w:shd w:val="clear" w:color="auto" w:fill="auto"/>
            <w:vAlign w:val="center"/>
          </w:tcPr>
          <w:p w14:paraId="426E62AE" w14:textId="10E283EB" w:rsidR="00BF4198" w:rsidRPr="002B34EA" w:rsidRDefault="00BF4198"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44%</w:t>
            </w:r>
          </w:p>
        </w:tc>
        <w:tc>
          <w:tcPr>
            <w:tcW w:w="681" w:type="dxa"/>
            <w:tcBorders>
              <w:right w:val="dashSmallGap" w:sz="4" w:space="0" w:color="auto"/>
            </w:tcBorders>
            <w:shd w:val="clear" w:color="auto" w:fill="auto"/>
            <w:vAlign w:val="center"/>
          </w:tcPr>
          <w:p w14:paraId="1FCC9570" w14:textId="50E15F03" w:rsidR="00BF4198" w:rsidRPr="006943E3" w:rsidRDefault="00BF4198" w:rsidP="00204F6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40%</w:t>
            </w:r>
          </w:p>
        </w:tc>
        <w:tc>
          <w:tcPr>
            <w:tcW w:w="680" w:type="dxa"/>
            <w:tcBorders>
              <w:left w:val="dashSmallGap" w:sz="4" w:space="0" w:color="auto"/>
            </w:tcBorders>
            <w:vAlign w:val="center"/>
          </w:tcPr>
          <w:p w14:paraId="068DB691" w14:textId="308B6ACB" w:rsidR="00BF4198" w:rsidRPr="006943E3" w:rsidRDefault="00BF4198" w:rsidP="00204F6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48%</w:t>
            </w:r>
          </w:p>
        </w:tc>
        <w:tc>
          <w:tcPr>
            <w:tcW w:w="681" w:type="dxa"/>
            <w:tcBorders>
              <w:left w:val="single" w:sz="4" w:space="0" w:color="auto"/>
            </w:tcBorders>
            <w:vAlign w:val="center"/>
          </w:tcPr>
          <w:p w14:paraId="05A19A18" w14:textId="05B2241A" w:rsidR="00BF4198" w:rsidRPr="006943E3" w:rsidRDefault="00BF4198" w:rsidP="00204F6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40%</w:t>
            </w:r>
          </w:p>
        </w:tc>
      </w:tr>
      <w:tr w:rsidR="00BF4198" w:rsidRPr="006943E3" w14:paraId="2F90E8D4" w14:textId="77777777" w:rsidTr="00BF4198">
        <w:trPr>
          <w:trHeight w:val="454"/>
        </w:trPr>
        <w:tc>
          <w:tcPr>
            <w:cnfStyle w:val="001000000000" w:firstRow="0" w:lastRow="0" w:firstColumn="1" w:lastColumn="0" w:oddVBand="0" w:evenVBand="0" w:oddHBand="0" w:evenHBand="0" w:firstRowFirstColumn="0" w:firstRowLastColumn="0" w:lastRowFirstColumn="0" w:lastRowLastColumn="0"/>
            <w:tcW w:w="1968" w:type="dxa"/>
            <w:tcBorders>
              <w:right w:val="single" w:sz="8" w:space="0" w:color="auto"/>
            </w:tcBorders>
            <w:vAlign w:val="center"/>
          </w:tcPr>
          <w:p w14:paraId="79665228" w14:textId="77777777" w:rsidR="00BF4198" w:rsidRPr="006943E3" w:rsidRDefault="00BF4198" w:rsidP="00204F69">
            <w:pPr>
              <w:rPr>
                <w:rFonts w:eastAsia="Times New Roman" w:cs="Arial"/>
                <w:b w:val="0"/>
                <w:sz w:val="18"/>
                <w:szCs w:val="18"/>
              </w:rPr>
            </w:pPr>
            <w:r w:rsidRPr="006943E3">
              <w:rPr>
                <w:rFonts w:eastAsia="Times New Roman" w:cs="Arial"/>
                <w:b w:val="0"/>
                <w:sz w:val="18"/>
                <w:szCs w:val="18"/>
              </w:rPr>
              <w:t>I never make or answer call while driving</w:t>
            </w:r>
          </w:p>
        </w:tc>
        <w:tc>
          <w:tcPr>
            <w:tcW w:w="733" w:type="dxa"/>
            <w:tcBorders>
              <w:left w:val="single" w:sz="8" w:space="0" w:color="auto"/>
              <w:right w:val="single" w:sz="8" w:space="0" w:color="1F497D" w:themeColor="text2"/>
            </w:tcBorders>
            <w:shd w:val="clear" w:color="auto" w:fill="auto"/>
            <w:vAlign w:val="center"/>
          </w:tcPr>
          <w:p w14:paraId="656AB613" w14:textId="3EB2BCFF" w:rsidR="00BF4198" w:rsidRPr="006943E3" w:rsidRDefault="00BF4198" w:rsidP="00204F6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42%</w:t>
            </w:r>
          </w:p>
        </w:tc>
        <w:tc>
          <w:tcPr>
            <w:tcW w:w="679" w:type="dxa"/>
            <w:tcBorders>
              <w:left w:val="single" w:sz="8" w:space="0" w:color="1F497D" w:themeColor="text2"/>
            </w:tcBorders>
            <w:shd w:val="clear" w:color="auto" w:fill="FFC000"/>
            <w:vAlign w:val="center"/>
          </w:tcPr>
          <w:p w14:paraId="49D7E652" w14:textId="01DD60A3" w:rsidR="00BF4198" w:rsidRPr="006943E3" w:rsidRDefault="00BF4198" w:rsidP="00204F6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18%</w:t>
            </w:r>
          </w:p>
        </w:tc>
        <w:tc>
          <w:tcPr>
            <w:tcW w:w="681" w:type="dxa"/>
            <w:tcBorders>
              <w:right w:val="single" w:sz="8" w:space="0" w:color="1F497D" w:themeColor="text2"/>
            </w:tcBorders>
            <w:shd w:val="clear" w:color="auto" w:fill="92D050"/>
            <w:vAlign w:val="center"/>
          </w:tcPr>
          <w:p w14:paraId="7AABB572" w14:textId="01C0D038" w:rsidR="00BF4198" w:rsidRPr="006943E3" w:rsidRDefault="00BF4198" w:rsidP="00204F6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45%</w:t>
            </w:r>
          </w:p>
        </w:tc>
        <w:tc>
          <w:tcPr>
            <w:tcW w:w="680" w:type="dxa"/>
            <w:tcBorders>
              <w:left w:val="single" w:sz="8" w:space="0" w:color="1F497D" w:themeColor="text2"/>
            </w:tcBorders>
            <w:shd w:val="clear" w:color="auto" w:fill="FFC000"/>
            <w:vAlign w:val="center"/>
          </w:tcPr>
          <w:p w14:paraId="285CD891" w14:textId="7E04CB85" w:rsidR="00BF4198" w:rsidRPr="006943E3" w:rsidRDefault="00BF4198" w:rsidP="00204F6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17%</w:t>
            </w:r>
          </w:p>
        </w:tc>
        <w:tc>
          <w:tcPr>
            <w:tcW w:w="681" w:type="dxa"/>
            <w:shd w:val="clear" w:color="auto" w:fill="92D050"/>
            <w:vAlign w:val="center"/>
          </w:tcPr>
          <w:p w14:paraId="0CECF9C9" w14:textId="4897E9E0" w:rsidR="00BF4198" w:rsidRPr="002B34EA" w:rsidRDefault="00BF4198"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38%</w:t>
            </w:r>
          </w:p>
        </w:tc>
        <w:tc>
          <w:tcPr>
            <w:tcW w:w="709" w:type="dxa"/>
            <w:shd w:val="clear" w:color="auto" w:fill="FFC000"/>
            <w:vAlign w:val="center"/>
          </w:tcPr>
          <w:p w14:paraId="7A3755F4" w14:textId="5CE536BA" w:rsidR="00BF4198" w:rsidRPr="006943E3" w:rsidRDefault="00BF4198" w:rsidP="00204F6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14%</w:t>
            </w:r>
          </w:p>
        </w:tc>
        <w:tc>
          <w:tcPr>
            <w:tcW w:w="709" w:type="dxa"/>
            <w:shd w:val="clear" w:color="auto" w:fill="92D050"/>
            <w:vAlign w:val="center"/>
          </w:tcPr>
          <w:p w14:paraId="37E96BD9" w14:textId="7A8322A9" w:rsidR="00BF4198" w:rsidRPr="002B34EA" w:rsidRDefault="00BF4198"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45%</w:t>
            </w:r>
          </w:p>
        </w:tc>
        <w:tc>
          <w:tcPr>
            <w:tcW w:w="680" w:type="dxa"/>
            <w:shd w:val="clear" w:color="auto" w:fill="FFC000"/>
            <w:vAlign w:val="center"/>
          </w:tcPr>
          <w:p w14:paraId="10DB4791" w14:textId="09296478" w:rsidR="00BF4198" w:rsidRPr="006943E3" w:rsidRDefault="00BF4198" w:rsidP="00204F6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6%</w:t>
            </w:r>
          </w:p>
        </w:tc>
        <w:tc>
          <w:tcPr>
            <w:tcW w:w="681" w:type="dxa"/>
            <w:tcBorders>
              <w:right w:val="dashSmallGap" w:sz="4" w:space="0" w:color="auto"/>
            </w:tcBorders>
            <w:shd w:val="clear" w:color="auto" w:fill="92D050"/>
            <w:vAlign w:val="center"/>
          </w:tcPr>
          <w:p w14:paraId="47553016" w14:textId="62B0169C" w:rsidR="00BF4198" w:rsidRPr="002B34EA" w:rsidRDefault="00BF4198"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58%</w:t>
            </w:r>
          </w:p>
        </w:tc>
        <w:tc>
          <w:tcPr>
            <w:tcW w:w="680" w:type="dxa"/>
            <w:tcBorders>
              <w:left w:val="dashSmallGap" w:sz="4" w:space="0" w:color="auto"/>
            </w:tcBorders>
            <w:shd w:val="clear" w:color="auto" w:fill="FFC000"/>
            <w:vAlign w:val="center"/>
          </w:tcPr>
          <w:p w14:paraId="2A228E7D" w14:textId="41C60456" w:rsidR="00BF4198" w:rsidRPr="006943E3" w:rsidRDefault="00BF4198" w:rsidP="00204F6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29%</w:t>
            </w:r>
          </w:p>
        </w:tc>
        <w:tc>
          <w:tcPr>
            <w:tcW w:w="681" w:type="dxa"/>
            <w:tcBorders>
              <w:left w:val="single" w:sz="4" w:space="0" w:color="auto"/>
            </w:tcBorders>
            <w:shd w:val="clear" w:color="auto" w:fill="92D050"/>
            <w:vAlign w:val="center"/>
          </w:tcPr>
          <w:p w14:paraId="0AC12ABA" w14:textId="14E7FB32" w:rsidR="00BF4198" w:rsidRPr="002B34EA" w:rsidRDefault="00BF4198"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44%</w:t>
            </w:r>
          </w:p>
        </w:tc>
      </w:tr>
    </w:tbl>
    <w:p w14:paraId="6540DCE3" w14:textId="110403DA" w:rsidR="00454AD5" w:rsidRPr="006943E3" w:rsidRDefault="00101F08" w:rsidP="00454AD5">
      <w:pPr>
        <w:pStyle w:val="aFignote"/>
      </w:pPr>
      <w:r>
        <w:t>Base:</w:t>
      </w:r>
      <w:r>
        <w:tab/>
        <w:t>All respondents (n=961)</w:t>
      </w:r>
    </w:p>
    <w:p w14:paraId="0466E26F" w14:textId="77777777" w:rsidR="00454AD5" w:rsidRDefault="00454AD5" w:rsidP="00454AD5">
      <w:pPr>
        <w:pStyle w:val="aFignote"/>
      </w:pPr>
      <w:r w:rsidRPr="006943E3">
        <w:t>Q31</w:t>
      </w:r>
      <w:r w:rsidRPr="006943E3">
        <w:tab/>
        <w:t>When you use your phone to make or answer calls while driving, do you normally… [single response]</w:t>
      </w:r>
    </w:p>
    <w:p w14:paraId="6A6E7C0B" w14:textId="77777777" w:rsidR="008C5827" w:rsidRPr="006943E3" w:rsidRDefault="008C5827" w:rsidP="00454AD5">
      <w:pPr>
        <w:pStyle w:val="aFignote"/>
      </w:pPr>
    </w:p>
    <w:p w14:paraId="4683007D" w14:textId="50EF015E" w:rsidR="00454AD5" w:rsidRDefault="008F43D1" w:rsidP="00454AD5">
      <w:pPr>
        <w:pStyle w:val="SecBody"/>
      </w:pPr>
      <w:r w:rsidRPr="008F43D1">
        <w:t xml:space="preserve">Respondents were also asked </w:t>
      </w:r>
      <w:r w:rsidR="008C5827">
        <w:t xml:space="preserve">if they had used </w:t>
      </w:r>
      <w:r w:rsidRPr="008F43D1">
        <w:t xml:space="preserve">their phone </w:t>
      </w:r>
      <w:r w:rsidR="008C5827">
        <w:t>in the last month to</w:t>
      </w:r>
      <w:r w:rsidRPr="008F43D1">
        <w:t xml:space="preserve"> answer calls, make calls,</w:t>
      </w:r>
      <w:r w:rsidR="008C5827">
        <w:t xml:space="preserve"> and</w:t>
      </w:r>
      <w:r w:rsidRPr="008F43D1">
        <w:t xml:space="preserve"> text </w:t>
      </w:r>
      <w:r w:rsidR="008C5827">
        <w:t>in various driving situations</w:t>
      </w:r>
      <w:r w:rsidRPr="008F43D1">
        <w:t xml:space="preserve">. As seen in </w:t>
      </w:r>
      <w:r w:rsidR="005F7C94" w:rsidRPr="006943E3">
        <w:t xml:space="preserve">Table </w:t>
      </w:r>
      <w:r w:rsidR="005F7C94">
        <w:rPr>
          <w:noProof/>
        </w:rPr>
        <w:t>8</w:t>
      </w:r>
      <w:r w:rsidR="005F7C94" w:rsidRPr="006943E3">
        <w:rPr>
          <w:noProof/>
        </w:rPr>
        <w:t>.</w:t>
      </w:r>
      <w:r w:rsidR="005F7C94">
        <w:rPr>
          <w:noProof/>
        </w:rPr>
        <w:t>5</w:t>
      </w:r>
      <w:r w:rsidR="008C5827">
        <w:t>,</w:t>
      </w:r>
      <w:r w:rsidR="00645C6A">
        <w:t xml:space="preserve"> </w:t>
      </w:r>
      <w:r w:rsidR="006E09D8">
        <w:t xml:space="preserve">around </w:t>
      </w:r>
      <w:r w:rsidR="008C5827">
        <w:t xml:space="preserve">one </w:t>
      </w:r>
      <w:r w:rsidR="006E09D8">
        <w:t xml:space="preserve">in </w:t>
      </w:r>
      <w:r w:rsidR="008C5827">
        <w:t xml:space="preserve">five </w:t>
      </w:r>
      <w:r w:rsidR="006E09D8">
        <w:t>(22%)</w:t>
      </w:r>
      <w:r w:rsidR="008C5827">
        <w:t xml:space="preserve"> respondents</w:t>
      </w:r>
      <w:r w:rsidR="006E09D8">
        <w:t xml:space="preserve"> </w:t>
      </w:r>
      <w:r w:rsidR="008C5827">
        <w:t xml:space="preserve">had </w:t>
      </w:r>
      <w:r w:rsidR="006E09D8">
        <w:t>answer</w:t>
      </w:r>
      <w:r w:rsidR="008C5827">
        <w:t>ed</w:t>
      </w:r>
      <w:r w:rsidR="006E09D8">
        <w:t xml:space="preserve"> a call but use</w:t>
      </w:r>
      <w:r w:rsidR="008C5827">
        <w:t>d</w:t>
      </w:r>
      <w:r w:rsidR="006E09D8">
        <w:t xml:space="preserve"> their lap or </w:t>
      </w:r>
      <w:r w:rsidR="008C5827">
        <w:t>the</w:t>
      </w:r>
      <w:r w:rsidR="006E09D8">
        <w:t xml:space="preserve"> in-built speaker</w:t>
      </w:r>
      <w:r w:rsidR="008C5827">
        <w:t>; with around 18%</w:t>
      </w:r>
      <w:r w:rsidR="006E09D8">
        <w:t xml:space="preserve"> </w:t>
      </w:r>
      <w:r w:rsidR="008C5827">
        <w:t xml:space="preserve">who had </w:t>
      </w:r>
      <w:r w:rsidR="006E09D8">
        <w:t>answer</w:t>
      </w:r>
      <w:r w:rsidR="008C5827">
        <w:t>ed</w:t>
      </w:r>
      <w:r w:rsidR="006E09D8">
        <w:t xml:space="preserve"> a call while stopped at the lights (18%). Less than one in ten (9%) </w:t>
      </w:r>
      <w:r w:rsidR="008C5827">
        <w:t xml:space="preserve">had </w:t>
      </w:r>
      <w:r w:rsidR="006E09D8">
        <w:t>use</w:t>
      </w:r>
      <w:r w:rsidR="008C5827">
        <w:t>d</w:t>
      </w:r>
      <w:r w:rsidR="006E09D8">
        <w:t xml:space="preserve"> their phone to make a call while actively driving.</w:t>
      </w:r>
    </w:p>
    <w:p w14:paraId="663DE216" w14:textId="6D6DC9D0" w:rsidR="009E2CEE" w:rsidRDefault="008C5827" w:rsidP="00454AD5">
      <w:pPr>
        <w:pStyle w:val="SecBody"/>
      </w:pPr>
      <w:r>
        <w:t xml:space="preserve">Metropolitan (20%) respondents were more likely to answer a call while stopped at the lights compared to regional respondents (13%). Older adults (aged 61+) were less likely than all other age groups to use their phone </w:t>
      </w:r>
      <w:r w:rsidR="00F66B3C">
        <w:t xml:space="preserve">for calls </w:t>
      </w:r>
      <w:r>
        <w:t>while driving in any situation.</w:t>
      </w:r>
    </w:p>
    <w:p w14:paraId="0425306B" w14:textId="7AE1671C" w:rsidR="00454AD5" w:rsidRPr="006943E3" w:rsidRDefault="00454AD5" w:rsidP="00454AD5">
      <w:pPr>
        <w:pStyle w:val="aTablecaption"/>
        <w:spacing w:before="120"/>
      </w:pPr>
      <w:bookmarkStart w:id="189" w:name="_Ref436389397"/>
      <w:bookmarkStart w:id="190" w:name="_Toc439751089"/>
      <w:r w:rsidRPr="006943E3">
        <w:t xml:space="preserve">Table </w:t>
      </w:r>
      <w:fldSimple w:instr=" STYLEREF 1 \s ">
        <w:r w:rsidR="005F7C94">
          <w:rPr>
            <w:noProof/>
          </w:rPr>
          <w:t>8</w:t>
        </w:r>
      </w:fldSimple>
      <w:r w:rsidRPr="006943E3">
        <w:t>.</w:t>
      </w:r>
      <w:fldSimple w:instr=" SEQ Table \* ARABIC \s 1 ">
        <w:r w:rsidR="005F7C94">
          <w:rPr>
            <w:noProof/>
          </w:rPr>
          <w:t>5</w:t>
        </w:r>
      </w:fldSimple>
      <w:bookmarkEnd w:id="189"/>
      <w:r w:rsidRPr="006943E3">
        <w:t xml:space="preserve">: Use of handheld mobile </w:t>
      </w:r>
      <w:r w:rsidRPr="006943E3">
        <w:rPr>
          <w:u w:val="single"/>
        </w:rPr>
        <w:t>for calls</w:t>
      </w:r>
      <w:r w:rsidRPr="006943E3">
        <w:t xml:space="preserve"> in car by demographics </w:t>
      </w:r>
      <w:r w:rsidR="001F1D9E">
        <w:t>(2015)</w:t>
      </w:r>
      <w:bookmarkEnd w:id="190"/>
    </w:p>
    <w:tbl>
      <w:tblPr>
        <w:tblStyle w:val="LightList-Accent12"/>
        <w:tblW w:w="9111" w:type="dxa"/>
        <w:tblInd w:w="557" w:type="dxa"/>
        <w:tblBorders>
          <w:insideH w:val="single" w:sz="8" w:space="0" w:color="4F81BD" w:themeColor="accent1"/>
          <w:insideV w:val="single" w:sz="8" w:space="0" w:color="4F81BD" w:themeColor="accent1"/>
        </w:tblBorders>
        <w:tblLook w:val="04A0" w:firstRow="1" w:lastRow="0" w:firstColumn="1" w:lastColumn="0" w:noHBand="0" w:noVBand="1"/>
      </w:tblPr>
      <w:tblGrid>
        <w:gridCol w:w="1984"/>
        <w:gridCol w:w="707"/>
        <w:gridCol w:w="785"/>
        <w:gridCol w:w="848"/>
        <w:gridCol w:w="789"/>
        <w:gridCol w:w="830"/>
        <w:gridCol w:w="792"/>
        <w:gridCol w:w="792"/>
        <w:gridCol w:w="792"/>
        <w:gridCol w:w="792"/>
      </w:tblGrid>
      <w:tr w:rsidR="00454AD5" w:rsidRPr="006943E3" w14:paraId="651CD75A" w14:textId="77777777" w:rsidTr="0012783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4" w:type="dxa"/>
            <w:vMerge w:val="restart"/>
            <w:tcBorders>
              <w:right w:val="single" w:sz="8" w:space="0" w:color="auto"/>
            </w:tcBorders>
          </w:tcPr>
          <w:p w14:paraId="21BF1D4A" w14:textId="77777777" w:rsidR="00454AD5" w:rsidRPr="006943E3" w:rsidRDefault="00454AD5" w:rsidP="00E223E0">
            <w:pPr>
              <w:rPr>
                <w:rFonts w:eastAsia="Times New Roman" w:cs="Arial"/>
                <w:sz w:val="16"/>
                <w:szCs w:val="16"/>
              </w:rPr>
            </w:pPr>
          </w:p>
        </w:tc>
        <w:tc>
          <w:tcPr>
            <w:tcW w:w="707" w:type="dxa"/>
            <w:tcBorders>
              <w:left w:val="single" w:sz="8" w:space="0" w:color="auto"/>
              <w:bottom w:val="single" w:sz="8" w:space="0" w:color="FFFFFF" w:themeColor="background1"/>
              <w:right w:val="single" w:sz="8" w:space="0" w:color="1F497D" w:themeColor="text2"/>
            </w:tcBorders>
            <w:vAlign w:val="center"/>
          </w:tcPr>
          <w:p w14:paraId="3BD35E00" w14:textId="77777777" w:rsidR="00454AD5" w:rsidRPr="006943E3" w:rsidRDefault="00454AD5" w:rsidP="00E223E0">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633" w:type="dxa"/>
            <w:gridSpan w:val="2"/>
            <w:tcBorders>
              <w:left w:val="single" w:sz="8" w:space="0" w:color="auto"/>
              <w:bottom w:val="single" w:sz="8" w:space="0" w:color="FFFFFF" w:themeColor="background1"/>
              <w:right w:val="single" w:sz="8" w:space="0" w:color="1F497D" w:themeColor="text2"/>
            </w:tcBorders>
            <w:vAlign w:val="center"/>
          </w:tcPr>
          <w:p w14:paraId="36C9EFBB" w14:textId="77777777" w:rsidR="00454AD5" w:rsidRPr="006943E3" w:rsidRDefault="00454AD5" w:rsidP="00E223E0">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Region</w:t>
            </w:r>
          </w:p>
        </w:tc>
        <w:tc>
          <w:tcPr>
            <w:tcW w:w="1619" w:type="dxa"/>
            <w:gridSpan w:val="2"/>
            <w:tcBorders>
              <w:left w:val="single" w:sz="8" w:space="0" w:color="auto"/>
              <w:bottom w:val="single" w:sz="8" w:space="0" w:color="FFFFFF" w:themeColor="background1"/>
              <w:right w:val="single" w:sz="8" w:space="0" w:color="1F497D" w:themeColor="text2"/>
            </w:tcBorders>
            <w:vAlign w:val="center"/>
          </w:tcPr>
          <w:p w14:paraId="7BFEA894" w14:textId="77777777" w:rsidR="00454AD5" w:rsidRPr="006943E3" w:rsidRDefault="00454AD5" w:rsidP="00E223E0">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Gender</w:t>
            </w:r>
          </w:p>
        </w:tc>
        <w:tc>
          <w:tcPr>
            <w:tcW w:w="3168" w:type="dxa"/>
            <w:gridSpan w:val="4"/>
            <w:tcBorders>
              <w:left w:val="single" w:sz="8" w:space="0" w:color="auto"/>
              <w:bottom w:val="single" w:sz="8" w:space="0" w:color="FFFFFF" w:themeColor="background1"/>
              <w:right w:val="single" w:sz="8" w:space="0" w:color="1F497D" w:themeColor="text2"/>
            </w:tcBorders>
            <w:vAlign w:val="center"/>
          </w:tcPr>
          <w:p w14:paraId="73963930" w14:textId="77777777" w:rsidR="00454AD5" w:rsidRPr="006943E3" w:rsidRDefault="00454AD5" w:rsidP="00E223E0">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Age group</w:t>
            </w:r>
          </w:p>
        </w:tc>
      </w:tr>
      <w:tr w:rsidR="000E3168" w:rsidRPr="006943E3" w14:paraId="30AD0DCE" w14:textId="77777777" w:rsidTr="001278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4" w:type="dxa"/>
            <w:vMerge/>
            <w:tcBorders>
              <w:right w:val="single" w:sz="8" w:space="0" w:color="auto"/>
            </w:tcBorders>
            <w:shd w:val="clear" w:color="auto" w:fill="4F81BD" w:themeFill="accent1"/>
            <w:hideMark/>
          </w:tcPr>
          <w:p w14:paraId="1E7E8DB6" w14:textId="77777777" w:rsidR="00454AD5" w:rsidRPr="006943E3" w:rsidRDefault="00454AD5" w:rsidP="00E223E0">
            <w:pPr>
              <w:rPr>
                <w:rFonts w:eastAsia="Times New Roman" w:cs="Arial"/>
                <w:sz w:val="16"/>
                <w:szCs w:val="16"/>
              </w:rPr>
            </w:pPr>
          </w:p>
        </w:tc>
        <w:tc>
          <w:tcPr>
            <w:tcW w:w="707"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780F35D0" w14:textId="244061D6" w:rsidR="00454AD5" w:rsidRPr="006943E3" w:rsidRDefault="00101F08" w:rsidP="00E223E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(961)</w:t>
            </w:r>
          </w:p>
        </w:tc>
        <w:tc>
          <w:tcPr>
            <w:tcW w:w="785"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7A905D54" w14:textId="230721C2" w:rsidR="00454AD5" w:rsidRPr="006943E3" w:rsidRDefault="00454AD5"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Metro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386883">
              <w:rPr>
                <w:rFonts w:eastAsia="Times New Roman" w:cs="Arial"/>
                <w:bCs/>
                <w:color w:val="FFFFFF" w:themeColor="background1"/>
                <w:kern w:val="24"/>
                <w:sz w:val="16"/>
                <w:szCs w:val="16"/>
                <w:lang w:eastAsia="en-US"/>
              </w:rPr>
              <w:t>695</w:t>
            </w:r>
            <w:r w:rsidRPr="006943E3">
              <w:rPr>
                <w:rFonts w:eastAsia="Times New Roman"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0F594798" w14:textId="26DEB840" w:rsidR="00454AD5" w:rsidRPr="006943E3" w:rsidRDefault="00454AD5"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Regional</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386883">
              <w:rPr>
                <w:rFonts w:eastAsia="Times New Roman" w:cs="Arial"/>
                <w:bCs/>
                <w:color w:val="FFFFFF" w:themeColor="background1"/>
                <w:kern w:val="24"/>
                <w:sz w:val="16"/>
                <w:szCs w:val="16"/>
                <w:lang w:eastAsia="en-US"/>
              </w:rPr>
              <w:t>266</w:t>
            </w:r>
            <w:r w:rsidRPr="006943E3">
              <w:rPr>
                <w:rFonts w:eastAsia="Times New Roman" w:cs="Arial"/>
                <w:bCs/>
                <w:color w:val="FFFFFF" w:themeColor="background1"/>
                <w:kern w:val="24"/>
                <w:sz w:val="16"/>
                <w:szCs w:val="16"/>
                <w:lang w:eastAsia="en-US"/>
              </w:rPr>
              <w:t>)</w:t>
            </w:r>
          </w:p>
        </w:tc>
        <w:tc>
          <w:tcPr>
            <w:tcW w:w="789"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6F1C513B" w14:textId="77777777" w:rsidR="00454AD5" w:rsidRDefault="00454AD5" w:rsidP="00E223E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Males</w:t>
            </w:r>
          </w:p>
          <w:p w14:paraId="2C653B6C" w14:textId="4C2136D1" w:rsidR="00454AD5" w:rsidRPr="006943E3" w:rsidRDefault="00454AD5"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386883">
              <w:rPr>
                <w:rFonts w:eastAsia="Times New Roman" w:cs="Arial"/>
                <w:bCs/>
                <w:color w:val="FFFFFF" w:themeColor="background1"/>
                <w:kern w:val="24"/>
                <w:sz w:val="16"/>
                <w:szCs w:val="16"/>
                <w:lang w:eastAsia="en-US"/>
              </w:rPr>
              <w:t>483</w:t>
            </w:r>
            <w:r w:rsidRPr="006943E3">
              <w:rPr>
                <w:rFonts w:eastAsia="Times New Roman"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42A562CB" w14:textId="77777777" w:rsidR="00454AD5" w:rsidRDefault="00454AD5" w:rsidP="00E223E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Females</w:t>
            </w:r>
          </w:p>
          <w:p w14:paraId="5DCBE74D" w14:textId="153FAE84" w:rsidR="00454AD5" w:rsidRPr="006943E3" w:rsidRDefault="00454AD5"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386883">
              <w:rPr>
                <w:rFonts w:eastAsia="Times New Roman" w:cs="Arial"/>
                <w:bCs/>
                <w:color w:val="FFFFFF" w:themeColor="background1"/>
                <w:kern w:val="24"/>
                <w:sz w:val="16"/>
                <w:szCs w:val="16"/>
                <w:lang w:eastAsia="en-US"/>
              </w:rPr>
              <w:t>470</w:t>
            </w:r>
            <w:r w:rsidRPr="006943E3">
              <w:rPr>
                <w:rFonts w:eastAsia="Times New Roman" w:cs="Arial"/>
                <w:bCs/>
                <w:color w:val="FFFFFF" w:themeColor="background1"/>
                <w:kern w:val="24"/>
                <w:sz w:val="16"/>
                <w:szCs w:val="16"/>
                <w:lang w:eastAsia="en-US"/>
              </w:rPr>
              <w:t>)</w:t>
            </w:r>
          </w:p>
        </w:tc>
        <w:tc>
          <w:tcPr>
            <w:tcW w:w="792"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727561D7" w14:textId="77777777" w:rsidR="00454AD5" w:rsidRDefault="00454AD5" w:rsidP="00E223E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18-25</w:t>
            </w:r>
          </w:p>
          <w:p w14:paraId="1C377263" w14:textId="14A40E7E" w:rsidR="00454AD5" w:rsidRPr="006943E3" w:rsidRDefault="00454AD5"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386883">
              <w:rPr>
                <w:rFonts w:eastAsia="Times New Roman" w:cs="Arial"/>
                <w:bCs/>
                <w:color w:val="FFFFFF" w:themeColor="background1"/>
                <w:kern w:val="24"/>
                <w:sz w:val="16"/>
                <w:szCs w:val="16"/>
                <w:lang w:eastAsia="en-US"/>
              </w:rPr>
              <w:t>135</w:t>
            </w:r>
            <w:r w:rsidRPr="006943E3">
              <w:rPr>
                <w:rFonts w:eastAsia="Times New Roman" w:cs="Arial"/>
                <w:bCs/>
                <w:color w:val="FFFFFF" w:themeColor="background1"/>
                <w:kern w:val="24"/>
                <w:sz w:val="16"/>
                <w:szCs w:val="16"/>
                <w:lang w:eastAsia="en-US"/>
              </w:rPr>
              <w:t>)</w:t>
            </w:r>
          </w:p>
        </w:tc>
        <w:tc>
          <w:tcPr>
            <w:tcW w:w="792"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162C0E6B" w14:textId="5C475DFD" w:rsidR="00454AD5" w:rsidRPr="006943E3" w:rsidRDefault="00454AD5"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26-39</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386883">
              <w:rPr>
                <w:rFonts w:eastAsia="Times New Roman" w:cs="Arial"/>
                <w:bCs/>
                <w:color w:val="FFFFFF" w:themeColor="background1"/>
                <w:kern w:val="24"/>
                <w:sz w:val="16"/>
                <w:szCs w:val="16"/>
                <w:lang w:eastAsia="en-US"/>
              </w:rPr>
              <w:t>248</w:t>
            </w:r>
            <w:r w:rsidRPr="006943E3">
              <w:rPr>
                <w:rFonts w:eastAsia="Times New Roman" w:cs="Arial"/>
                <w:bCs/>
                <w:color w:val="FFFFFF" w:themeColor="background1"/>
                <w:kern w:val="24"/>
                <w:sz w:val="16"/>
                <w:szCs w:val="16"/>
                <w:lang w:eastAsia="en-US"/>
              </w:rPr>
              <w:t>)</w:t>
            </w:r>
          </w:p>
        </w:tc>
        <w:tc>
          <w:tcPr>
            <w:tcW w:w="792"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3331D92B" w14:textId="6D2CF0DC" w:rsidR="00454AD5" w:rsidRPr="006943E3" w:rsidRDefault="00454AD5"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40-60 </w:t>
            </w:r>
            <w:r w:rsidRPr="006943E3">
              <w:rPr>
                <w:rFonts w:eastAsia="Times New Roman" w:cs="Arial"/>
                <w:bCs/>
                <w:color w:val="FFFFFF" w:themeColor="background1"/>
                <w:kern w:val="24"/>
                <w:sz w:val="16"/>
                <w:szCs w:val="16"/>
                <w:lang w:eastAsia="en-US"/>
              </w:rPr>
              <w:t>(</w:t>
            </w:r>
            <w:r w:rsidR="00386883">
              <w:rPr>
                <w:rFonts w:eastAsia="Times New Roman" w:cs="Arial"/>
                <w:bCs/>
                <w:color w:val="FFFFFF" w:themeColor="background1"/>
                <w:kern w:val="24"/>
                <w:sz w:val="16"/>
                <w:szCs w:val="16"/>
                <w:lang w:eastAsia="en-US"/>
              </w:rPr>
              <w:t>330</w:t>
            </w:r>
            <w:r w:rsidRPr="006943E3">
              <w:rPr>
                <w:rFonts w:eastAsia="Times New Roman" w:cs="Arial"/>
                <w:bCs/>
                <w:color w:val="FFFFFF" w:themeColor="background1"/>
                <w:kern w:val="24"/>
                <w:sz w:val="16"/>
                <w:szCs w:val="16"/>
                <w:lang w:eastAsia="en-US"/>
              </w:rPr>
              <w:t>)</w:t>
            </w:r>
          </w:p>
        </w:tc>
        <w:tc>
          <w:tcPr>
            <w:tcW w:w="792"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14:paraId="1A65063D" w14:textId="3232CFCD" w:rsidR="00454AD5" w:rsidRPr="006943E3" w:rsidRDefault="00454AD5"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61+ </w:t>
            </w:r>
            <w:r w:rsidRPr="006943E3">
              <w:rPr>
                <w:rFonts w:eastAsia="Times New Roman" w:cs="Arial"/>
                <w:bCs/>
                <w:color w:val="FFFFFF" w:themeColor="background1"/>
                <w:kern w:val="24"/>
                <w:sz w:val="16"/>
                <w:szCs w:val="16"/>
                <w:lang w:eastAsia="en-US"/>
              </w:rPr>
              <w:t>(</w:t>
            </w:r>
            <w:r w:rsidR="00386883">
              <w:rPr>
                <w:rFonts w:eastAsia="Times New Roman" w:cs="Arial"/>
                <w:bCs/>
                <w:color w:val="FFFFFF" w:themeColor="background1"/>
                <w:kern w:val="24"/>
                <w:sz w:val="16"/>
                <w:szCs w:val="16"/>
                <w:lang w:eastAsia="en-US"/>
              </w:rPr>
              <w:t>225</w:t>
            </w:r>
            <w:r w:rsidRPr="006943E3">
              <w:rPr>
                <w:rFonts w:eastAsia="Times New Roman" w:cs="Arial"/>
                <w:bCs/>
                <w:color w:val="FFFFFF" w:themeColor="background1"/>
                <w:kern w:val="24"/>
                <w:sz w:val="16"/>
                <w:szCs w:val="16"/>
                <w:lang w:eastAsia="en-US"/>
              </w:rPr>
              <w:t>)</w:t>
            </w:r>
          </w:p>
        </w:tc>
      </w:tr>
      <w:tr w:rsidR="000E3168" w:rsidRPr="006943E3" w14:paraId="27F43817" w14:textId="77777777" w:rsidTr="00127833">
        <w:trPr>
          <w:trHeight w:val="20"/>
        </w:trPr>
        <w:tc>
          <w:tcPr>
            <w:cnfStyle w:val="001000000000" w:firstRow="0" w:lastRow="0" w:firstColumn="1" w:lastColumn="0" w:oddVBand="0" w:evenVBand="0" w:oddHBand="0" w:evenHBand="0" w:firstRowFirstColumn="0" w:firstRowLastColumn="0" w:lastRowFirstColumn="0" w:lastRowLastColumn="0"/>
            <w:tcW w:w="1984" w:type="dxa"/>
            <w:tcBorders>
              <w:bottom w:val="single" w:sz="8" w:space="0" w:color="4F81BD" w:themeColor="accent1"/>
              <w:right w:val="single" w:sz="8" w:space="0" w:color="auto"/>
            </w:tcBorders>
            <w:shd w:val="clear" w:color="auto" w:fill="4F81BD" w:themeFill="accent1"/>
            <w:hideMark/>
          </w:tcPr>
          <w:p w14:paraId="79F761C9" w14:textId="77777777" w:rsidR="00454AD5" w:rsidRPr="006943E3" w:rsidRDefault="00454AD5" w:rsidP="00E223E0">
            <w:pPr>
              <w:rPr>
                <w:rFonts w:eastAsia="Times New Roman" w:cs="Arial"/>
                <w:color w:val="FFFFFF" w:themeColor="background1"/>
                <w:sz w:val="16"/>
                <w:szCs w:val="16"/>
              </w:rPr>
            </w:pPr>
          </w:p>
        </w:tc>
        <w:tc>
          <w:tcPr>
            <w:tcW w:w="707"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14:paraId="226F66F0" w14:textId="77777777" w:rsidR="00454AD5" w:rsidRPr="006943E3" w:rsidRDefault="00454AD5"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785"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26CCD609" w14:textId="77777777" w:rsidR="00454AD5" w:rsidRPr="006943E3" w:rsidRDefault="00454AD5"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 xml:space="preserve">A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1B3BF0BD" w14:textId="77777777" w:rsidR="00454AD5" w:rsidRPr="006943E3" w:rsidRDefault="00454AD5"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
                <w:bCs/>
                <w:color w:val="FFFFFF" w:themeColor="background1"/>
                <w:kern w:val="24"/>
                <w:sz w:val="16"/>
                <w:szCs w:val="16"/>
                <w:lang w:eastAsia="en-US"/>
              </w:rPr>
              <w:t>B</w:t>
            </w:r>
          </w:p>
        </w:tc>
        <w:tc>
          <w:tcPr>
            <w:tcW w:w="789"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658F317D" w14:textId="77777777" w:rsidR="00454AD5" w:rsidRPr="006943E3" w:rsidRDefault="00454AD5"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416A7668" w14:textId="77777777" w:rsidR="00454AD5" w:rsidRPr="006943E3" w:rsidRDefault="00454AD5"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92"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2C4D4022" w14:textId="77777777" w:rsidR="00454AD5" w:rsidRPr="006943E3" w:rsidRDefault="00454AD5"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92"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2AA235B7" w14:textId="77777777" w:rsidR="00454AD5" w:rsidRPr="006943E3" w:rsidRDefault="00454AD5"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792"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2BF36D65" w14:textId="77777777" w:rsidR="00454AD5" w:rsidRPr="006943E3" w:rsidRDefault="00454AD5"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792"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14:paraId="34B89335" w14:textId="77777777" w:rsidR="00454AD5" w:rsidRPr="006943E3" w:rsidRDefault="00454AD5"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r>
      <w:tr w:rsidR="00386883" w:rsidRPr="000B4C19" w14:paraId="12EA9993" w14:textId="77777777" w:rsidTr="0012783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14:paraId="5F188A0B" w14:textId="77777777" w:rsidR="00386883" w:rsidRPr="006943E3" w:rsidRDefault="00386883" w:rsidP="00386883">
            <w:pPr>
              <w:rPr>
                <w:rFonts w:eastAsia="Times New Roman" w:cs="Arial"/>
                <w:b w:val="0"/>
                <w:sz w:val="18"/>
                <w:szCs w:val="18"/>
              </w:rPr>
            </w:pPr>
            <w:bookmarkStart w:id="191" w:name="_GoBack" w:colFirst="6" w:colLast="6"/>
            <w:r w:rsidRPr="006943E3">
              <w:rPr>
                <w:rFonts w:eastAsia="Times New Roman" w:cs="Arial"/>
                <w:b w:val="0"/>
                <w:sz w:val="18"/>
                <w:szCs w:val="18"/>
              </w:rPr>
              <w:t>To answer a call while stopped at the lights</w:t>
            </w:r>
          </w:p>
        </w:tc>
        <w:tc>
          <w:tcPr>
            <w:tcW w:w="707" w:type="dxa"/>
            <w:tcBorders>
              <w:left w:val="single" w:sz="8" w:space="0" w:color="auto"/>
              <w:right w:val="single" w:sz="8" w:space="0" w:color="1F497D" w:themeColor="text2"/>
            </w:tcBorders>
            <w:shd w:val="clear" w:color="auto" w:fill="auto"/>
            <w:vAlign w:val="center"/>
          </w:tcPr>
          <w:p w14:paraId="4B74B0F8" w14:textId="47E020FC"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18%</w:t>
            </w:r>
          </w:p>
        </w:tc>
        <w:tc>
          <w:tcPr>
            <w:tcW w:w="785" w:type="dxa"/>
            <w:tcBorders>
              <w:left w:val="single" w:sz="8" w:space="0" w:color="auto"/>
              <w:right w:val="single" w:sz="8" w:space="0" w:color="4F81BD" w:themeColor="accent1"/>
            </w:tcBorders>
            <w:shd w:val="clear" w:color="auto" w:fill="92D050"/>
            <w:vAlign w:val="center"/>
          </w:tcPr>
          <w:p w14:paraId="56B6064A" w14:textId="688F19BE" w:rsidR="00167104" w:rsidRPr="002B34EA" w:rsidRDefault="00386883"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20%</w:t>
            </w:r>
          </w:p>
        </w:tc>
        <w:tc>
          <w:tcPr>
            <w:tcW w:w="848" w:type="dxa"/>
            <w:tcBorders>
              <w:left w:val="single" w:sz="8" w:space="0" w:color="4F81BD" w:themeColor="accent1"/>
              <w:right w:val="single" w:sz="8" w:space="0" w:color="1F497D" w:themeColor="text2"/>
            </w:tcBorders>
            <w:shd w:val="clear" w:color="auto" w:fill="FFC000"/>
            <w:vAlign w:val="center"/>
          </w:tcPr>
          <w:p w14:paraId="201C29D0" w14:textId="47A4E248"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13%</w:t>
            </w:r>
          </w:p>
        </w:tc>
        <w:tc>
          <w:tcPr>
            <w:tcW w:w="789" w:type="dxa"/>
            <w:tcBorders>
              <w:left w:val="single" w:sz="8" w:space="0" w:color="auto"/>
              <w:right w:val="single" w:sz="8" w:space="0" w:color="4F81BD" w:themeColor="accent1"/>
            </w:tcBorders>
            <w:shd w:val="clear" w:color="auto" w:fill="auto"/>
            <w:vAlign w:val="center"/>
          </w:tcPr>
          <w:p w14:paraId="737CDDBC" w14:textId="1B89C08C"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19%</w:t>
            </w:r>
          </w:p>
        </w:tc>
        <w:tc>
          <w:tcPr>
            <w:tcW w:w="830" w:type="dxa"/>
            <w:tcBorders>
              <w:left w:val="single" w:sz="8" w:space="0" w:color="4F81BD" w:themeColor="accent1"/>
              <w:right w:val="single" w:sz="8" w:space="0" w:color="1F497D" w:themeColor="text2"/>
            </w:tcBorders>
            <w:shd w:val="clear" w:color="auto" w:fill="auto"/>
            <w:vAlign w:val="center"/>
          </w:tcPr>
          <w:p w14:paraId="185378F3" w14:textId="0EAC6CEA"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17%</w:t>
            </w:r>
          </w:p>
        </w:tc>
        <w:tc>
          <w:tcPr>
            <w:tcW w:w="792" w:type="dxa"/>
            <w:tcBorders>
              <w:left w:val="single" w:sz="8" w:space="0" w:color="auto"/>
              <w:right w:val="single" w:sz="8" w:space="0" w:color="4F81BD" w:themeColor="accent1"/>
            </w:tcBorders>
            <w:shd w:val="clear" w:color="auto" w:fill="auto"/>
            <w:vAlign w:val="center"/>
          </w:tcPr>
          <w:p w14:paraId="517E4C84" w14:textId="77777777" w:rsidR="00386883"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27%</w:t>
            </w:r>
          </w:p>
          <w:p w14:paraId="5553BB4C" w14:textId="754A3D57" w:rsidR="00167104" w:rsidRPr="00167104" w:rsidRDefault="00167104"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G,H</w:t>
            </w:r>
          </w:p>
        </w:tc>
        <w:tc>
          <w:tcPr>
            <w:tcW w:w="792" w:type="dxa"/>
            <w:tcBorders>
              <w:left w:val="single" w:sz="8" w:space="0" w:color="4F81BD" w:themeColor="accent1"/>
              <w:right w:val="single" w:sz="8" w:space="0" w:color="4F81BD" w:themeColor="accent1"/>
            </w:tcBorders>
            <w:shd w:val="clear" w:color="auto" w:fill="auto"/>
            <w:vAlign w:val="center"/>
          </w:tcPr>
          <w:p w14:paraId="3C202732" w14:textId="77777777" w:rsidR="00386883"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25%</w:t>
            </w:r>
          </w:p>
          <w:p w14:paraId="08453538" w14:textId="388C74EB" w:rsidR="00167104" w:rsidRPr="00167104" w:rsidRDefault="00167104"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G,H</w:t>
            </w:r>
          </w:p>
        </w:tc>
        <w:tc>
          <w:tcPr>
            <w:tcW w:w="792" w:type="dxa"/>
            <w:tcBorders>
              <w:left w:val="single" w:sz="8" w:space="0" w:color="4F81BD" w:themeColor="accent1"/>
              <w:right w:val="single" w:sz="8" w:space="0" w:color="4F81BD" w:themeColor="accent1"/>
            </w:tcBorders>
            <w:shd w:val="clear" w:color="auto" w:fill="auto"/>
            <w:vAlign w:val="center"/>
          </w:tcPr>
          <w:p w14:paraId="7F6E2758" w14:textId="77777777" w:rsidR="00386883"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16%</w:t>
            </w:r>
          </w:p>
          <w:p w14:paraId="62175A51" w14:textId="3FE86237" w:rsidR="00167104" w:rsidRPr="00167104" w:rsidRDefault="00167104"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92" w:type="dxa"/>
            <w:tcBorders>
              <w:left w:val="single" w:sz="8" w:space="0" w:color="4F81BD" w:themeColor="accent1"/>
              <w:right w:val="single" w:sz="8" w:space="0" w:color="auto"/>
            </w:tcBorders>
            <w:shd w:val="clear" w:color="auto" w:fill="auto"/>
            <w:vAlign w:val="center"/>
          </w:tcPr>
          <w:p w14:paraId="50DBB73A" w14:textId="77777777" w:rsidR="00386883"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w:t>
            </w:r>
          </w:p>
          <w:p w14:paraId="34F0BF60" w14:textId="034F00FA" w:rsidR="00F13ADD" w:rsidRPr="000B4C19" w:rsidRDefault="00F13ADD"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r>
      <w:tr w:rsidR="00386883" w:rsidRPr="000B4C19" w14:paraId="0AD59215" w14:textId="77777777" w:rsidTr="00127833">
        <w:trPr>
          <w:trHeight w:val="454"/>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14:paraId="4D124BC2" w14:textId="77777777" w:rsidR="00386883" w:rsidRPr="006943E3" w:rsidRDefault="00386883" w:rsidP="00386883">
            <w:pPr>
              <w:rPr>
                <w:rFonts w:eastAsia="Times New Roman" w:cs="Arial"/>
                <w:b w:val="0"/>
                <w:sz w:val="18"/>
                <w:szCs w:val="18"/>
              </w:rPr>
            </w:pPr>
            <w:r w:rsidRPr="006943E3">
              <w:rPr>
                <w:rFonts w:eastAsia="Times New Roman" w:cs="Arial"/>
                <w:b w:val="0"/>
                <w:sz w:val="18"/>
                <w:szCs w:val="18"/>
              </w:rPr>
              <w:t>To make a call while stopped at the lights</w:t>
            </w:r>
          </w:p>
        </w:tc>
        <w:tc>
          <w:tcPr>
            <w:tcW w:w="707" w:type="dxa"/>
            <w:tcBorders>
              <w:left w:val="single" w:sz="8" w:space="0" w:color="auto"/>
              <w:right w:val="single" w:sz="8" w:space="0" w:color="1F497D" w:themeColor="text2"/>
            </w:tcBorders>
            <w:shd w:val="clear" w:color="auto" w:fill="auto"/>
            <w:vAlign w:val="center"/>
          </w:tcPr>
          <w:p w14:paraId="51F12386" w14:textId="08E52B46"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13%</w:t>
            </w:r>
          </w:p>
        </w:tc>
        <w:tc>
          <w:tcPr>
            <w:tcW w:w="785" w:type="dxa"/>
            <w:tcBorders>
              <w:left w:val="single" w:sz="8" w:space="0" w:color="auto"/>
              <w:right w:val="single" w:sz="8" w:space="0" w:color="4F81BD" w:themeColor="accent1"/>
            </w:tcBorders>
            <w:shd w:val="clear" w:color="auto" w:fill="auto"/>
            <w:vAlign w:val="center"/>
          </w:tcPr>
          <w:p w14:paraId="2AECA18D" w14:textId="5AB9D59A"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14%</w:t>
            </w:r>
          </w:p>
        </w:tc>
        <w:tc>
          <w:tcPr>
            <w:tcW w:w="848" w:type="dxa"/>
            <w:tcBorders>
              <w:left w:val="single" w:sz="8" w:space="0" w:color="4F81BD" w:themeColor="accent1"/>
              <w:right w:val="single" w:sz="8" w:space="0" w:color="1F497D" w:themeColor="text2"/>
            </w:tcBorders>
            <w:shd w:val="clear" w:color="auto" w:fill="auto"/>
            <w:vAlign w:val="center"/>
          </w:tcPr>
          <w:p w14:paraId="52FE57D7" w14:textId="2644561F"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9%</w:t>
            </w:r>
          </w:p>
        </w:tc>
        <w:tc>
          <w:tcPr>
            <w:tcW w:w="789" w:type="dxa"/>
            <w:tcBorders>
              <w:left w:val="single" w:sz="8" w:space="0" w:color="auto"/>
              <w:right w:val="single" w:sz="8" w:space="0" w:color="4F81BD" w:themeColor="accent1"/>
            </w:tcBorders>
            <w:shd w:val="clear" w:color="auto" w:fill="auto"/>
            <w:vAlign w:val="center"/>
          </w:tcPr>
          <w:p w14:paraId="027CC719" w14:textId="26A89E02"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13%</w:t>
            </w:r>
          </w:p>
        </w:tc>
        <w:tc>
          <w:tcPr>
            <w:tcW w:w="830" w:type="dxa"/>
            <w:tcBorders>
              <w:left w:val="single" w:sz="8" w:space="0" w:color="4F81BD" w:themeColor="accent1"/>
              <w:right w:val="single" w:sz="8" w:space="0" w:color="1F497D" w:themeColor="text2"/>
            </w:tcBorders>
            <w:shd w:val="clear" w:color="auto" w:fill="auto"/>
            <w:vAlign w:val="center"/>
          </w:tcPr>
          <w:p w14:paraId="07EEC474" w14:textId="2DC275CA"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12%</w:t>
            </w:r>
          </w:p>
        </w:tc>
        <w:tc>
          <w:tcPr>
            <w:tcW w:w="792" w:type="dxa"/>
            <w:tcBorders>
              <w:left w:val="single" w:sz="8" w:space="0" w:color="auto"/>
              <w:right w:val="single" w:sz="8" w:space="0" w:color="4F81BD" w:themeColor="accent1"/>
            </w:tcBorders>
            <w:shd w:val="clear" w:color="auto" w:fill="auto"/>
            <w:vAlign w:val="center"/>
          </w:tcPr>
          <w:p w14:paraId="510CAC93" w14:textId="77777777" w:rsidR="00386883"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21%</w:t>
            </w:r>
          </w:p>
          <w:p w14:paraId="6DF35CB9" w14:textId="6E456003" w:rsidR="00167104" w:rsidRPr="00167104" w:rsidRDefault="00167104"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G,H</w:t>
            </w:r>
          </w:p>
        </w:tc>
        <w:tc>
          <w:tcPr>
            <w:tcW w:w="792" w:type="dxa"/>
            <w:tcBorders>
              <w:left w:val="single" w:sz="8" w:space="0" w:color="4F81BD" w:themeColor="accent1"/>
              <w:right w:val="single" w:sz="8" w:space="0" w:color="4F81BD" w:themeColor="accent1"/>
            </w:tcBorders>
            <w:shd w:val="clear" w:color="auto" w:fill="auto"/>
            <w:vAlign w:val="center"/>
          </w:tcPr>
          <w:p w14:paraId="76814068" w14:textId="77777777" w:rsidR="00386883"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19%</w:t>
            </w:r>
          </w:p>
          <w:p w14:paraId="2C391A16" w14:textId="5790D695" w:rsidR="00167104" w:rsidRPr="00167104" w:rsidRDefault="00167104"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G,H</w:t>
            </w:r>
          </w:p>
        </w:tc>
        <w:tc>
          <w:tcPr>
            <w:tcW w:w="792" w:type="dxa"/>
            <w:tcBorders>
              <w:left w:val="single" w:sz="8" w:space="0" w:color="4F81BD" w:themeColor="accent1"/>
              <w:right w:val="single" w:sz="8" w:space="0" w:color="4F81BD" w:themeColor="accent1"/>
            </w:tcBorders>
            <w:shd w:val="clear" w:color="auto" w:fill="auto"/>
            <w:vAlign w:val="center"/>
          </w:tcPr>
          <w:p w14:paraId="6A84F542" w14:textId="77777777" w:rsidR="00386883"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12%</w:t>
            </w:r>
          </w:p>
          <w:p w14:paraId="25AA967C" w14:textId="09C1CABC" w:rsidR="00167104" w:rsidRPr="00167104" w:rsidRDefault="00167104"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92" w:type="dxa"/>
            <w:tcBorders>
              <w:left w:val="single" w:sz="8" w:space="0" w:color="4F81BD" w:themeColor="accent1"/>
              <w:right w:val="single" w:sz="8" w:space="0" w:color="auto"/>
            </w:tcBorders>
            <w:shd w:val="clear" w:color="auto" w:fill="auto"/>
            <w:vAlign w:val="center"/>
          </w:tcPr>
          <w:p w14:paraId="181113EC" w14:textId="77777777" w:rsidR="00386883"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w:t>
            </w:r>
          </w:p>
          <w:p w14:paraId="1C5BDA62" w14:textId="5657A7E7" w:rsidR="00F13ADD" w:rsidRPr="000B4C19" w:rsidRDefault="00F13ADD"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p>
        </w:tc>
      </w:tr>
      <w:tr w:rsidR="00386883" w:rsidRPr="000B4C19" w14:paraId="45C70CC5" w14:textId="77777777" w:rsidTr="0012783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14:paraId="3E51F71C" w14:textId="77777777" w:rsidR="00386883" w:rsidRPr="006943E3" w:rsidRDefault="00386883" w:rsidP="00386883">
            <w:pPr>
              <w:rPr>
                <w:rFonts w:eastAsia="Times New Roman" w:cs="Arial"/>
                <w:b w:val="0"/>
                <w:sz w:val="18"/>
                <w:szCs w:val="18"/>
              </w:rPr>
            </w:pPr>
            <w:r w:rsidRPr="006943E3">
              <w:rPr>
                <w:rFonts w:eastAsia="Times New Roman" w:cs="Arial"/>
                <w:b w:val="0"/>
                <w:sz w:val="18"/>
                <w:szCs w:val="18"/>
              </w:rPr>
              <w:t>To answer a call but phone on lap and used in-built speaker</w:t>
            </w:r>
          </w:p>
        </w:tc>
        <w:tc>
          <w:tcPr>
            <w:tcW w:w="707" w:type="dxa"/>
            <w:tcBorders>
              <w:left w:val="single" w:sz="8" w:space="0" w:color="auto"/>
              <w:right w:val="single" w:sz="8" w:space="0" w:color="1F497D" w:themeColor="text2"/>
            </w:tcBorders>
            <w:shd w:val="clear" w:color="auto" w:fill="auto"/>
            <w:vAlign w:val="center"/>
          </w:tcPr>
          <w:p w14:paraId="6981D1F3" w14:textId="7BD11FC2"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22%</w:t>
            </w:r>
          </w:p>
        </w:tc>
        <w:tc>
          <w:tcPr>
            <w:tcW w:w="785" w:type="dxa"/>
            <w:tcBorders>
              <w:left w:val="single" w:sz="8" w:space="0" w:color="auto"/>
              <w:right w:val="single" w:sz="8" w:space="0" w:color="4F81BD" w:themeColor="accent1"/>
            </w:tcBorders>
            <w:shd w:val="clear" w:color="auto" w:fill="auto"/>
            <w:vAlign w:val="center"/>
          </w:tcPr>
          <w:p w14:paraId="34603CE2" w14:textId="20BC4353"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22%</w:t>
            </w:r>
          </w:p>
        </w:tc>
        <w:tc>
          <w:tcPr>
            <w:tcW w:w="848" w:type="dxa"/>
            <w:tcBorders>
              <w:left w:val="single" w:sz="8" w:space="0" w:color="4F81BD" w:themeColor="accent1"/>
              <w:right w:val="single" w:sz="8" w:space="0" w:color="1F497D" w:themeColor="text2"/>
            </w:tcBorders>
            <w:shd w:val="clear" w:color="auto" w:fill="auto"/>
            <w:vAlign w:val="center"/>
          </w:tcPr>
          <w:p w14:paraId="6B0C6944" w14:textId="716F85B7"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20%</w:t>
            </w:r>
          </w:p>
        </w:tc>
        <w:tc>
          <w:tcPr>
            <w:tcW w:w="789" w:type="dxa"/>
            <w:tcBorders>
              <w:left w:val="single" w:sz="8" w:space="0" w:color="auto"/>
              <w:right w:val="single" w:sz="8" w:space="0" w:color="4F81BD" w:themeColor="accent1"/>
            </w:tcBorders>
            <w:shd w:val="clear" w:color="auto" w:fill="auto"/>
            <w:vAlign w:val="center"/>
          </w:tcPr>
          <w:p w14:paraId="562F3443" w14:textId="5E69B105"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20%</w:t>
            </w:r>
          </w:p>
        </w:tc>
        <w:tc>
          <w:tcPr>
            <w:tcW w:w="830" w:type="dxa"/>
            <w:tcBorders>
              <w:left w:val="single" w:sz="8" w:space="0" w:color="4F81BD" w:themeColor="accent1"/>
              <w:right w:val="single" w:sz="8" w:space="0" w:color="1F497D" w:themeColor="text2"/>
            </w:tcBorders>
            <w:shd w:val="clear" w:color="auto" w:fill="auto"/>
            <w:vAlign w:val="center"/>
          </w:tcPr>
          <w:p w14:paraId="6BF4D12B" w14:textId="17B8EA41"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23%</w:t>
            </w:r>
          </w:p>
        </w:tc>
        <w:tc>
          <w:tcPr>
            <w:tcW w:w="792" w:type="dxa"/>
            <w:tcBorders>
              <w:left w:val="single" w:sz="8" w:space="0" w:color="auto"/>
              <w:right w:val="single" w:sz="8" w:space="0" w:color="4F81BD" w:themeColor="accent1"/>
            </w:tcBorders>
            <w:shd w:val="clear" w:color="auto" w:fill="auto"/>
            <w:vAlign w:val="center"/>
          </w:tcPr>
          <w:p w14:paraId="6A8B3508" w14:textId="77777777" w:rsidR="00386883"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36%</w:t>
            </w:r>
          </w:p>
          <w:p w14:paraId="2A094EDE" w14:textId="797E7095" w:rsidR="00167104" w:rsidRPr="00167104" w:rsidRDefault="00167104"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G,H</w:t>
            </w:r>
          </w:p>
        </w:tc>
        <w:tc>
          <w:tcPr>
            <w:tcW w:w="792" w:type="dxa"/>
            <w:tcBorders>
              <w:left w:val="single" w:sz="8" w:space="0" w:color="4F81BD" w:themeColor="accent1"/>
              <w:right w:val="single" w:sz="8" w:space="0" w:color="4F81BD" w:themeColor="accent1"/>
            </w:tcBorders>
            <w:shd w:val="clear" w:color="auto" w:fill="auto"/>
            <w:vAlign w:val="center"/>
          </w:tcPr>
          <w:p w14:paraId="02B20DED" w14:textId="77777777" w:rsidR="00386883"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37%</w:t>
            </w:r>
          </w:p>
          <w:p w14:paraId="42235205" w14:textId="03CCF213" w:rsidR="00167104" w:rsidRPr="00167104" w:rsidRDefault="00167104"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G,H</w:t>
            </w:r>
          </w:p>
        </w:tc>
        <w:tc>
          <w:tcPr>
            <w:tcW w:w="792" w:type="dxa"/>
            <w:tcBorders>
              <w:left w:val="single" w:sz="8" w:space="0" w:color="4F81BD" w:themeColor="accent1"/>
              <w:right w:val="single" w:sz="8" w:space="0" w:color="4F81BD" w:themeColor="accent1"/>
            </w:tcBorders>
            <w:shd w:val="clear" w:color="auto" w:fill="auto"/>
            <w:vAlign w:val="center"/>
          </w:tcPr>
          <w:p w14:paraId="686F867D" w14:textId="77777777" w:rsidR="00386883"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16%</w:t>
            </w:r>
          </w:p>
          <w:p w14:paraId="600E6C92" w14:textId="1987541A" w:rsidR="00167104" w:rsidRPr="00167104" w:rsidRDefault="00167104"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92" w:type="dxa"/>
            <w:tcBorders>
              <w:left w:val="single" w:sz="8" w:space="0" w:color="4F81BD" w:themeColor="accent1"/>
              <w:right w:val="single" w:sz="8" w:space="0" w:color="auto"/>
            </w:tcBorders>
            <w:shd w:val="clear" w:color="auto" w:fill="auto"/>
            <w:vAlign w:val="center"/>
          </w:tcPr>
          <w:p w14:paraId="62361521" w14:textId="77777777" w:rsidR="00386883"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5%</w:t>
            </w:r>
          </w:p>
          <w:p w14:paraId="24680651" w14:textId="0A3E9792" w:rsidR="00F13ADD" w:rsidRPr="000B4C19" w:rsidRDefault="00F13ADD"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r>
      <w:tr w:rsidR="00386883" w:rsidRPr="000B4C19" w14:paraId="1135D69E" w14:textId="77777777" w:rsidTr="00127833">
        <w:trPr>
          <w:trHeight w:val="454"/>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14:paraId="0041B604" w14:textId="77777777" w:rsidR="00386883" w:rsidRPr="006943E3" w:rsidRDefault="00386883" w:rsidP="00386883">
            <w:pPr>
              <w:rPr>
                <w:rFonts w:eastAsia="Times New Roman" w:cs="Arial"/>
                <w:b w:val="0"/>
                <w:sz w:val="18"/>
                <w:szCs w:val="18"/>
              </w:rPr>
            </w:pPr>
            <w:r w:rsidRPr="006943E3">
              <w:rPr>
                <w:rFonts w:eastAsia="Times New Roman" w:cs="Arial"/>
                <w:b w:val="0"/>
                <w:sz w:val="18"/>
                <w:szCs w:val="18"/>
              </w:rPr>
              <w:t>To make a call but phone on lap and used in-built speaker</w:t>
            </w:r>
          </w:p>
        </w:tc>
        <w:tc>
          <w:tcPr>
            <w:tcW w:w="707" w:type="dxa"/>
            <w:tcBorders>
              <w:left w:val="single" w:sz="8" w:space="0" w:color="auto"/>
              <w:right w:val="single" w:sz="8" w:space="0" w:color="1F497D" w:themeColor="text2"/>
            </w:tcBorders>
            <w:shd w:val="clear" w:color="auto" w:fill="auto"/>
            <w:vAlign w:val="center"/>
          </w:tcPr>
          <w:p w14:paraId="73F05FC3" w14:textId="1E496A0C"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14%</w:t>
            </w:r>
          </w:p>
        </w:tc>
        <w:tc>
          <w:tcPr>
            <w:tcW w:w="785" w:type="dxa"/>
            <w:tcBorders>
              <w:left w:val="single" w:sz="8" w:space="0" w:color="auto"/>
              <w:right w:val="single" w:sz="8" w:space="0" w:color="4F81BD" w:themeColor="accent1"/>
            </w:tcBorders>
            <w:shd w:val="clear" w:color="auto" w:fill="auto"/>
            <w:vAlign w:val="center"/>
          </w:tcPr>
          <w:p w14:paraId="6796B167" w14:textId="01761612"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15%</w:t>
            </w:r>
          </w:p>
        </w:tc>
        <w:tc>
          <w:tcPr>
            <w:tcW w:w="848" w:type="dxa"/>
            <w:tcBorders>
              <w:left w:val="single" w:sz="8" w:space="0" w:color="4F81BD" w:themeColor="accent1"/>
              <w:right w:val="single" w:sz="8" w:space="0" w:color="1F497D" w:themeColor="text2"/>
            </w:tcBorders>
            <w:shd w:val="clear" w:color="auto" w:fill="auto"/>
            <w:vAlign w:val="center"/>
          </w:tcPr>
          <w:p w14:paraId="1B20A47F" w14:textId="2A395D7F"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14%</w:t>
            </w:r>
          </w:p>
        </w:tc>
        <w:tc>
          <w:tcPr>
            <w:tcW w:w="789" w:type="dxa"/>
            <w:tcBorders>
              <w:left w:val="single" w:sz="8" w:space="0" w:color="auto"/>
              <w:right w:val="single" w:sz="8" w:space="0" w:color="4F81BD" w:themeColor="accent1"/>
            </w:tcBorders>
            <w:shd w:val="clear" w:color="auto" w:fill="auto"/>
            <w:vAlign w:val="center"/>
          </w:tcPr>
          <w:p w14:paraId="4E535B13" w14:textId="75C4AA60"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14%</w:t>
            </w:r>
          </w:p>
        </w:tc>
        <w:tc>
          <w:tcPr>
            <w:tcW w:w="830" w:type="dxa"/>
            <w:tcBorders>
              <w:left w:val="single" w:sz="8" w:space="0" w:color="4F81BD" w:themeColor="accent1"/>
              <w:right w:val="single" w:sz="8" w:space="0" w:color="1F497D" w:themeColor="text2"/>
            </w:tcBorders>
            <w:shd w:val="clear" w:color="auto" w:fill="auto"/>
            <w:vAlign w:val="center"/>
          </w:tcPr>
          <w:p w14:paraId="6ED9D7EB" w14:textId="14C91708"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15%</w:t>
            </w:r>
          </w:p>
        </w:tc>
        <w:tc>
          <w:tcPr>
            <w:tcW w:w="792" w:type="dxa"/>
            <w:tcBorders>
              <w:left w:val="single" w:sz="8" w:space="0" w:color="auto"/>
              <w:right w:val="single" w:sz="8" w:space="0" w:color="4F81BD" w:themeColor="accent1"/>
            </w:tcBorders>
            <w:shd w:val="clear" w:color="auto" w:fill="auto"/>
            <w:vAlign w:val="center"/>
          </w:tcPr>
          <w:p w14:paraId="77B226CF" w14:textId="77777777" w:rsidR="00386883"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26%</w:t>
            </w:r>
          </w:p>
          <w:p w14:paraId="363D416A" w14:textId="0887CA57" w:rsidR="00167104" w:rsidRPr="00167104" w:rsidRDefault="00167104"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G,H</w:t>
            </w:r>
          </w:p>
        </w:tc>
        <w:tc>
          <w:tcPr>
            <w:tcW w:w="792" w:type="dxa"/>
            <w:tcBorders>
              <w:left w:val="single" w:sz="8" w:space="0" w:color="4F81BD" w:themeColor="accent1"/>
              <w:right w:val="single" w:sz="8" w:space="0" w:color="4F81BD" w:themeColor="accent1"/>
            </w:tcBorders>
            <w:shd w:val="clear" w:color="auto" w:fill="auto"/>
            <w:vAlign w:val="center"/>
          </w:tcPr>
          <w:p w14:paraId="5C6A17E3" w14:textId="77777777" w:rsidR="00386883"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27%</w:t>
            </w:r>
          </w:p>
          <w:p w14:paraId="670360D6" w14:textId="6D2346B7" w:rsidR="00167104" w:rsidRPr="00167104" w:rsidRDefault="00167104"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G,H</w:t>
            </w:r>
          </w:p>
        </w:tc>
        <w:tc>
          <w:tcPr>
            <w:tcW w:w="792" w:type="dxa"/>
            <w:tcBorders>
              <w:left w:val="single" w:sz="8" w:space="0" w:color="4F81BD" w:themeColor="accent1"/>
              <w:right w:val="single" w:sz="8" w:space="0" w:color="4F81BD" w:themeColor="accent1"/>
            </w:tcBorders>
            <w:shd w:val="clear" w:color="auto" w:fill="auto"/>
            <w:vAlign w:val="center"/>
          </w:tcPr>
          <w:p w14:paraId="7D5CBFDB" w14:textId="77777777" w:rsidR="00386883"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10%</w:t>
            </w:r>
          </w:p>
          <w:p w14:paraId="07A6F013" w14:textId="6A392B9E" w:rsidR="00167104" w:rsidRPr="00167104" w:rsidRDefault="00167104"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92" w:type="dxa"/>
            <w:tcBorders>
              <w:left w:val="single" w:sz="8" w:space="0" w:color="4F81BD" w:themeColor="accent1"/>
              <w:right w:val="single" w:sz="8" w:space="0" w:color="auto"/>
            </w:tcBorders>
            <w:shd w:val="clear" w:color="auto" w:fill="auto"/>
            <w:vAlign w:val="center"/>
          </w:tcPr>
          <w:p w14:paraId="4FD58F5E" w14:textId="77777777" w:rsidR="00386883"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w:t>
            </w:r>
          </w:p>
          <w:p w14:paraId="2A54C5D2" w14:textId="79CF160D" w:rsidR="00F13ADD" w:rsidRPr="000B4C19" w:rsidRDefault="00F13ADD"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p>
        </w:tc>
      </w:tr>
      <w:tr w:rsidR="00386883" w:rsidRPr="00F13ADD" w14:paraId="1C563E24" w14:textId="77777777" w:rsidTr="0012783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14:paraId="59773042" w14:textId="77777777" w:rsidR="00386883" w:rsidRPr="006943E3" w:rsidRDefault="00386883" w:rsidP="00386883">
            <w:pPr>
              <w:rPr>
                <w:rFonts w:eastAsia="Times New Roman" w:cs="Arial"/>
                <w:b w:val="0"/>
                <w:sz w:val="18"/>
                <w:szCs w:val="18"/>
              </w:rPr>
            </w:pPr>
            <w:r w:rsidRPr="006943E3">
              <w:rPr>
                <w:rFonts w:eastAsia="Times New Roman" w:cs="Arial"/>
                <w:b w:val="0"/>
                <w:sz w:val="18"/>
                <w:szCs w:val="18"/>
              </w:rPr>
              <w:t>To answer a call while actively driving</w:t>
            </w:r>
          </w:p>
        </w:tc>
        <w:tc>
          <w:tcPr>
            <w:tcW w:w="707" w:type="dxa"/>
            <w:tcBorders>
              <w:left w:val="single" w:sz="8" w:space="0" w:color="auto"/>
              <w:right w:val="single" w:sz="8" w:space="0" w:color="1F497D" w:themeColor="text2"/>
            </w:tcBorders>
            <w:shd w:val="clear" w:color="auto" w:fill="auto"/>
            <w:vAlign w:val="center"/>
          </w:tcPr>
          <w:p w14:paraId="4C832B0B" w14:textId="188DEF47"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16%</w:t>
            </w:r>
          </w:p>
        </w:tc>
        <w:tc>
          <w:tcPr>
            <w:tcW w:w="785" w:type="dxa"/>
            <w:tcBorders>
              <w:left w:val="single" w:sz="8" w:space="0" w:color="auto"/>
              <w:right w:val="single" w:sz="8" w:space="0" w:color="4F81BD" w:themeColor="accent1"/>
            </w:tcBorders>
            <w:shd w:val="clear" w:color="auto" w:fill="auto"/>
            <w:vAlign w:val="center"/>
          </w:tcPr>
          <w:p w14:paraId="5F172162" w14:textId="182148B1"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16%</w:t>
            </w:r>
          </w:p>
        </w:tc>
        <w:tc>
          <w:tcPr>
            <w:tcW w:w="848" w:type="dxa"/>
            <w:tcBorders>
              <w:left w:val="single" w:sz="8" w:space="0" w:color="4F81BD" w:themeColor="accent1"/>
              <w:right w:val="single" w:sz="8" w:space="0" w:color="1F497D" w:themeColor="text2"/>
            </w:tcBorders>
            <w:shd w:val="clear" w:color="auto" w:fill="auto"/>
            <w:vAlign w:val="center"/>
          </w:tcPr>
          <w:p w14:paraId="15688505" w14:textId="4FEE763B"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17%</w:t>
            </w:r>
          </w:p>
        </w:tc>
        <w:tc>
          <w:tcPr>
            <w:tcW w:w="789" w:type="dxa"/>
            <w:tcBorders>
              <w:left w:val="single" w:sz="8" w:space="0" w:color="auto"/>
              <w:right w:val="single" w:sz="8" w:space="0" w:color="4F81BD" w:themeColor="accent1"/>
            </w:tcBorders>
            <w:shd w:val="clear" w:color="auto" w:fill="auto"/>
            <w:vAlign w:val="center"/>
          </w:tcPr>
          <w:p w14:paraId="65C3D12E" w14:textId="0A3A9DAA"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18%</w:t>
            </w:r>
          </w:p>
        </w:tc>
        <w:tc>
          <w:tcPr>
            <w:tcW w:w="830" w:type="dxa"/>
            <w:tcBorders>
              <w:left w:val="single" w:sz="8" w:space="0" w:color="4F81BD" w:themeColor="accent1"/>
              <w:right w:val="single" w:sz="8" w:space="0" w:color="1F497D" w:themeColor="text2"/>
            </w:tcBorders>
            <w:shd w:val="clear" w:color="auto" w:fill="auto"/>
            <w:vAlign w:val="center"/>
          </w:tcPr>
          <w:p w14:paraId="243CACAD" w14:textId="05BF2946"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15%</w:t>
            </w:r>
          </w:p>
        </w:tc>
        <w:tc>
          <w:tcPr>
            <w:tcW w:w="792" w:type="dxa"/>
            <w:tcBorders>
              <w:left w:val="single" w:sz="8" w:space="0" w:color="auto"/>
              <w:right w:val="single" w:sz="8" w:space="0" w:color="4F81BD" w:themeColor="accent1"/>
            </w:tcBorders>
            <w:shd w:val="clear" w:color="auto" w:fill="auto"/>
            <w:vAlign w:val="center"/>
          </w:tcPr>
          <w:p w14:paraId="2E4B3E5E" w14:textId="77777777" w:rsidR="00386883" w:rsidRPr="00F13ADD"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F13ADD">
              <w:rPr>
                <w:rFonts w:cs="Arial"/>
                <w:color w:val="000000"/>
                <w:sz w:val="18"/>
                <w:szCs w:val="18"/>
              </w:rPr>
              <w:t>22%</w:t>
            </w:r>
          </w:p>
          <w:p w14:paraId="46B92FF4" w14:textId="6DA2545F" w:rsidR="00167104" w:rsidRPr="00F13ADD" w:rsidRDefault="00F13ADD"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rPr>
            </w:pPr>
            <w:r w:rsidRPr="00F13ADD">
              <w:rPr>
                <w:rFonts w:cs="Arial"/>
                <w:b/>
                <w:color w:val="000000"/>
                <w:sz w:val="18"/>
                <w:szCs w:val="18"/>
              </w:rPr>
              <w:t>H</w:t>
            </w:r>
          </w:p>
        </w:tc>
        <w:tc>
          <w:tcPr>
            <w:tcW w:w="792" w:type="dxa"/>
            <w:tcBorders>
              <w:left w:val="single" w:sz="8" w:space="0" w:color="4F81BD" w:themeColor="accent1"/>
              <w:right w:val="single" w:sz="8" w:space="0" w:color="4F81BD" w:themeColor="accent1"/>
            </w:tcBorders>
            <w:shd w:val="clear" w:color="auto" w:fill="auto"/>
            <w:vAlign w:val="center"/>
          </w:tcPr>
          <w:p w14:paraId="1724CC91" w14:textId="77777777" w:rsidR="00386883" w:rsidRPr="00F13ADD"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F13ADD">
              <w:rPr>
                <w:rFonts w:cs="Arial"/>
                <w:color w:val="000000"/>
                <w:sz w:val="18"/>
                <w:szCs w:val="18"/>
              </w:rPr>
              <w:t>22%</w:t>
            </w:r>
          </w:p>
          <w:p w14:paraId="49718BF1" w14:textId="3DBB584A" w:rsidR="00167104" w:rsidRPr="00F13ADD" w:rsidRDefault="00F13ADD"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rPr>
            </w:pPr>
            <w:r w:rsidRPr="00F13ADD">
              <w:rPr>
                <w:rFonts w:cs="Arial"/>
                <w:b/>
                <w:color w:val="000000"/>
                <w:sz w:val="18"/>
                <w:szCs w:val="18"/>
              </w:rPr>
              <w:t>H</w:t>
            </w:r>
          </w:p>
        </w:tc>
        <w:tc>
          <w:tcPr>
            <w:tcW w:w="792" w:type="dxa"/>
            <w:tcBorders>
              <w:left w:val="single" w:sz="8" w:space="0" w:color="4F81BD" w:themeColor="accent1"/>
              <w:right w:val="single" w:sz="8" w:space="0" w:color="4F81BD" w:themeColor="accent1"/>
            </w:tcBorders>
            <w:shd w:val="clear" w:color="auto" w:fill="auto"/>
            <w:vAlign w:val="center"/>
          </w:tcPr>
          <w:p w14:paraId="1C7FF651" w14:textId="77777777" w:rsidR="00386883" w:rsidRPr="00F13ADD"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F13ADD">
              <w:rPr>
                <w:rFonts w:cs="Arial"/>
                <w:color w:val="000000"/>
                <w:sz w:val="18"/>
                <w:szCs w:val="18"/>
              </w:rPr>
              <w:t>16%</w:t>
            </w:r>
          </w:p>
          <w:p w14:paraId="24127066" w14:textId="74194F6C" w:rsidR="00167104" w:rsidRPr="00F13ADD" w:rsidRDefault="00167104"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rPr>
            </w:pPr>
            <w:r w:rsidRPr="00F13ADD">
              <w:rPr>
                <w:rFonts w:cs="Arial"/>
                <w:b/>
                <w:color w:val="000000"/>
                <w:sz w:val="18"/>
                <w:szCs w:val="18"/>
              </w:rPr>
              <w:t>H</w:t>
            </w:r>
          </w:p>
        </w:tc>
        <w:tc>
          <w:tcPr>
            <w:tcW w:w="792" w:type="dxa"/>
            <w:tcBorders>
              <w:left w:val="single" w:sz="8" w:space="0" w:color="4F81BD" w:themeColor="accent1"/>
              <w:right w:val="single" w:sz="8" w:space="0" w:color="auto"/>
            </w:tcBorders>
            <w:shd w:val="clear" w:color="auto" w:fill="auto"/>
            <w:vAlign w:val="center"/>
          </w:tcPr>
          <w:p w14:paraId="4EE9F711" w14:textId="77777777" w:rsidR="00386883" w:rsidRPr="00F13ADD"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F13ADD">
              <w:rPr>
                <w:rFonts w:cs="Arial"/>
                <w:color w:val="000000"/>
                <w:sz w:val="18"/>
                <w:szCs w:val="18"/>
              </w:rPr>
              <w:t>8%</w:t>
            </w:r>
          </w:p>
          <w:p w14:paraId="726EB658" w14:textId="4B102ED8" w:rsidR="00F13ADD" w:rsidRPr="00F13ADD" w:rsidRDefault="00F13ADD"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rPr>
            </w:pPr>
          </w:p>
        </w:tc>
      </w:tr>
      <w:tr w:rsidR="00386883" w:rsidRPr="00F13ADD" w14:paraId="42024609" w14:textId="77777777" w:rsidTr="00127833">
        <w:trPr>
          <w:trHeight w:val="454"/>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14:paraId="339A9B68" w14:textId="77777777" w:rsidR="00386883" w:rsidRPr="006943E3" w:rsidRDefault="00386883" w:rsidP="00386883">
            <w:pPr>
              <w:rPr>
                <w:rFonts w:eastAsia="Times New Roman" w:cs="Arial"/>
                <w:b w:val="0"/>
                <w:sz w:val="18"/>
                <w:szCs w:val="18"/>
              </w:rPr>
            </w:pPr>
            <w:r w:rsidRPr="006943E3">
              <w:rPr>
                <w:rFonts w:eastAsia="Times New Roman" w:cs="Arial"/>
                <w:b w:val="0"/>
                <w:sz w:val="18"/>
                <w:szCs w:val="18"/>
              </w:rPr>
              <w:t>To make a call while actively driving</w:t>
            </w:r>
          </w:p>
        </w:tc>
        <w:tc>
          <w:tcPr>
            <w:tcW w:w="707" w:type="dxa"/>
            <w:tcBorders>
              <w:left w:val="single" w:sz="8" w:space="0" w:color="auto"/>
              <w:right w:val="single" w:sz="8" w:space="0" w:color="1F497D" w:themeColor="text2"/>
            </w:tcBorders>
            <w:shd w:val="clear" w:color="auto" w:fill="auto"/>
            <w:vAlign w:val="center"/>
          </w:tcPr>
          <w:p w14:paraId="4D48C4B0" w14:textId="46E203BD"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9%</w:t>
            </w:r>
          </w:p>
        </w:tc>
        <w:tc>
          <w:tcPr>
            <w:tcW w:w="785" w:type="dxa"/>
            <w:tcBorders>
              <w:left w:val="single" w:sz="8" w:space="0" w:color="auto"/>
              <w:right w:val="single" w:sz="8" w:space="0" w:color="4F81BD" w:themeColor="accent1"/>
            </w:tcBorders>
            <w:shd w:val="clear" w:color="auto" w:fill="auto"/>
            <w:vAlign w:val="center"/>
          </w:tcPr>
          <w:p w14:paraId="7BAE80F4" w14:textId="67B63962"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9%</w:t>
            </w:r>
          </w:p>
        </w:tc>
        <w:tc>
          <w:tcPr>
            <w:tcW w:w="848" w:type="dxa"/>
            <w:tcBorders>
              <w:left w:val="single" w:sz="8" w:space="0" w:color="4F81BD" w:themeColor="accent1"/>
              <w:right w:val="single" w:sz="8" w:space="0" w:color="1F497D" w:themeColor="text2"/>
            </w:tcBorders>
            <w:shd w:val="clear" w:color="auto" w:fill="auto"/>
            <w:vAlign w:val="center"/>
          </w:tcPr>
          <w:p w14:paraId="70961BDB" w14:textId="54C448A1"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9%</w:t>
            </w:r>
          </w:p>
        </w:tc>
        <w:tc>
          <w:tcPr>
            <w:tcW w:w="789" w:type="dxa"/>
            <w:tcBorders>
              <w:left w:val="single" w:sz="8" w:space="0" w:color="auto"/>
              <w:right w:val="single" w:sz="8" w:space="0" w:color="4F81BD" w:themeColor="accent1"/>
            </w:tcBorders>
            <w:shd w:val="clear" w:color="auto" w:fill="auto"/>
            <w:vAlign w:val="center"/>
          </w:tcPr>
          <w:p w14:paraId="49B78D47" w14:textId="09233523"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10%</w:t>
            </w:r>
          </w:p>
        </w:tc>
        <w:tc>
          <w:tcPr>
            <w:tcW w:w="830" w:type="dxa"/>
            <w:tcBorders>
              <w:left w:val="single" w:sz="8" w:space="0" w:color="4F81BD" w:themeColor="accent1"/>
              <w:right w:val="single" w:sz="8" w:space="0" w:color="1F497D" w:themeColor="text2"/>
            </w:tcBorders>
            <w:shd w:val="clear" w:color="auto" w:fill="auto"/>
            <w:vAlign w:val="center"/>
          </w:tcPr>
          <w:p w14:paraId="21B3CC37" w14:textId="26BA41BB"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7%</w:t>
            </w:r>
          </w:p>
        </w:tc>
        <w:tc>
          <w:tcPr>
            <w:tcW w:w="792" w:type="dxa"/>
            <w:tcBorders>
              <w:left w:val="single" w:sz="8" w:space="0" w:color="auto"/>
              <w:right w:val="single" w:sz="8" w:space="0" w:color="4F81BD" w:themeColor="accent1"/>
            </w:tcBorders>
            <w:shd w:val="clear" w:color="auto" w:fill="auto"/>
            <w:vAlign w:val="center"/>
          </w:tcPr>
          <w:p w14:paraId="14F617BE" w14:textId="77777777" w:rsidR="00386883" w:rsidRPr="00F13ADD"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F13ADD">
              <w:rPr>
                <w:rFonts w:cs="Arial"/>
                <w:color w:val="000000"/>
                <w:sz w:val="18"/>
                <w:szCs w:val="18"/>
              </w:rPr>
              <w:t>14%</w:t>
            </w:r>
          </w:p>
          <w:p w14:paraId="09AE1148" w14:textId="3FF9997B" w:rsidR="00167104" w:rsidRPr="00F13ADD" w:rsidRDefault="00167104"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rPr>
            </w:pPr>
            <w:r w:rsidRPr="00F13ADD">
              <w:rPr>
                <w:rFonts w:cs="Arial"/>
                <w:b/>
                <w:color w:val="000000"/>
                <w:sz w:val="18"/>
                <w:szCs w:val="18"/>
              </w:rPr>
              <w:t>G,H</w:t>
            </w:r>
          </w:p>
        </w:tc>
        <w:tc>
          <w:tcPr>
            <w:tcW w:w="792" w:type="dxa"/>
            <w:tcBorders>
              <w:left w:val="single" w:sz="8" w:space="0" w:color="4F81BD" w:themeColor="accent1"/>
              <w:right w:val="single" w:sz="8" w:space="0" w:color="4F81BD" w:themeColor="accent1"/>
            </w:tcBorders>
            <w:shd w:val="clear" w:color="auto" w:fill="auto"/>
            <w:vAlign w:val="center"/>
          </w:tcPr>
          <w:p w14:paraId="49EBA3E4" w14:textId="77777777" w:rsidR="00386883" w:rsidRPr="00F13ADD"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F13ADD">
              <w:rPr>
                <w:rFonts w:cs="Arial"/>
                <w:color w:val="000000"/>
                <w:sz w:val="18"/>
                <w:szCs w:val="18"/>
              </w:rPr>
              <w:t>13%</w:t>
            </w:r>
          </w:p>
          <w:p w14:paraId="75D9AC94" w14:textId="6FFB40E9" w:rsidR="00167104" w:rsidRPr="00F13ADD" w:rsidRDefault="00167104"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rPr>
            </w:pPr>
            <w:r w:rsidRPr="00F13ADD">
              <w:rPr>
                <w:rFonts w:cs="Arial"/>
                <w:b/>
                <w:color w:val="000000"/>
                <w:sz w:val="18"/>
                <w:szCs w:val="18"/>
              </w:rPr>
              <w:t>G,H</w:t>
            </w:r>
          </w:p>
        </w:tc>
        <w:tc>
          <w:tcPr>
            <w:tcW w:w="792" w:type="dxa"/>
            <w:tcBorders>
              <w:left w:val="single" w:sz="8" w:space="0" w:color="4F81BD" w:themeColor="accent1"/>
              <w:right w:val="single" w:sz="8" w:space="0" w:color="4F81BD" w:themeColor="accent1"/>
            </w:tcBorders>
            <w:shd w:val="clear" w:color="auto" w:fill="auto"/>
            <w:vAlign w:val="center"/>
          </w:tcPr>
          <w:p w14:paraId="0A08E5D0" w14:textId="77777777" w:rsidR="00386883" w:rsidRPr="00F13ADD"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F13ADD">
              <w:rPr>
                <w:rFonts w:cs="Arial"/>
                <w:color w:val="000000"/>
                <w:sz w:val="18"/>
                <w:szCs w:val="18"/>
              </w:rPr>
              <w:t>8%</w:t>
            </w:r>
          </w:p>
          <w:p w14:paraId="3ABE9729" w14:textId="12650E8B" w:rsidR="00167104" w:rsidRPr="00F13ADD" w:rsidRDefault="00167104"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rPr>
            </w:pPr>
            <w:r w:rsidRPr="00F13ADD">
              <w:rPr>
                <w:rFonts w:cs="Arial"/>
                <w:b/>
                <w:color w:val="000000"/>
                <w:sz w:val="18"/>
                <w:szCs w:val="18"/>
              </w:rPr>
              <w:t>H</w:t>
            </w:r>
          </w:p>
        </w:tc>
        <w:tc>
          <w:tcPr>
            <w:tcW w:w="792" w:type="dxa"/>
            <w:tcBorders>
              <w:left w:val="single" w:sz="8" w:space="0" w:color="4F81BD" w:themeColor="accent1"/>
              <w:right w:val="single" w:sz="8" w:space="0" w:color="auto"/>
            </w:tcBorders>
            <w:shd w:val="clear" w:color="auto" w:fill="auto"/>
            <w:vAlign w:val="center"/>
          </w:tcPr>
          <w:p w14:paraId="00B832ED" w14:textId="77777777" w:rsidR="00386883" w:rsidRPr="00F13ADD"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F13ADD">
              <w:rPr>
                <w:rFonts w:cs="Arial"/>
                <w:color w:val="000000"/>
                <w:sz w:val="18"/>
                <w:szCs w:val="18"/>
              </w:rPr>
              <w:t>2%</w:t>
            </w:r>
          </w:p>
          <w:p w14:paraId="3CB9E13A" w14:textId="45740670" w:rsidR="00F13ADD" w:rsidRPr="00F13ADD" w:rsidRDefault="00F13ADD"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rPr>
            </w:pPr>
          </w:p>
        </w:tc>
      </w:tr>
    </w:tbl>
    <w:bookmarkEnd w:id="191"/>
    <w:p w14:paraId="6C45AA8C" w14:textId="47128C39" w:rsidR="00454AD5" w:rsidRPr="006943E3" w:rsidRDefault="00101F08" w:rsidP="00454AD5">
      <w:pPr>
        <w:pStyle w:val="aFignote"/>
      </w:pPr>
      <w:r>
        <w:t>Base:</w:t>
      </w:r>
      <w:r>
        <w:tab/>
        <w:t>All respondents (n=961)</w:t>
      </w:r>
    </w:p>
    <w:p w14:paraId="47ACB08C" w14:textId="77777777" w:rsidR="00454AD5" w:rsidRPr="006943E3" w:rsidRDefault="00454AD5" w:rsidP="00454AD5">
      <w:pPr>
        <w:pStyle w:val="aFignote"/>
      </w:pPr>
      <w:r w:rsidRPr="006943E3">
        <w:t>Q</w:t>
      </w:r>
      <w:r>
        <w:t>30</w:t>
      </w:r>
      <w:r w:rsidRPr="006943E3">
        <w:t xml:space="preserve">a, c, e, f, i, j </w:t>
      </w:r>
      <w:r w:rsidRPr="006943E3">
        <w:tab/>
        <w:t>During the last month, have you used a HANDHELD mobile phone [single response]</w:t>
      </w:r>
    </w:p>
    <w:p w14:paraId="46FDD615" w14:textId="77777777" w:rsidR="00454AD5" w:rsidRDefault="00454AD5" w:rsidP="00454AD5">
      <w:pPr>
        <w:pStyle w:val="aFignote"/>
        <w:rPr>
          <w:rFonts w:cs="Arial"/>
        </w:rPr>
      </w:pPr>
    </w:p>
    <w:p w14:paraId="508013DC" w14:textId="62C491B2" w:rsidR="003C48A3" w:rsidRDefault="003C48A3">
      <w:pPr>
        <w:spacing w:after="200" w:line="276" w:lineRule="auto"/>
      </w:pPr>
    </w:p>
    <w:p w14:paraId="215D0AF7" w14:textId="77777777" w:rsidR="00954D62" w:rsidRDefault="00954D62">
      <w:pPr>
        <w:spacing w:after="200" w:line="276" w:lineRule="auto"/>
      </w:pPr>
      <w:r>
        <w:br w:type="page"/>
      </w:r>
    </w:p>
    <w:p w14:paraId="130ABAB3" w14:textId="025F6973" w:rsidR="00454AD5" w:rsidRDefault="008F43D1" w:rsidP="00454AD5">
      <w:pPr>
        <w:pStyle w:val="SecBody"/>
      </w:pPr>
      <w:r w:rsidRPr="008F43D1">
        <w:lastRenderedPageBreak/>
        <w:t xml:space="preserve">As seen in </w:t>
      </w:r>
      <w:r w:rsidR="005F7C94" w:rsidRPr="006943E3">
        <w:t xml:space="preserve">Table </w:t>
      </w:r>
      <w:r w:rsidR="005F7C94">
        <w:rPr>
          <w:noProof/>
        </w:rPr>
        <w:t>8</w:t>
      </w:r>
      <w:r w:rsidR="005F7C94" w:rsidRPr="006943E3">
        <w:rPr>
          <w:noProof/>
        </w:rPr>
        <w:t>.</w:t>
      </w:r>
      <w:r w:rsidR="005F7C94">
        <w:rPr>
          <w:noProof/>
        </w:rPr>
        <w:t>6</w:t>
      </w:r>
      <w:r w:rsidR="00645C6A" w:rsidRPr="008F43D1">
        <w:t xml:space="preserve"> </w:t>
      </w:r>
      <w:r w:rsidR="006E09D8" w:rsidRPr="008F43D1">
        <w:t>around a third (34%) of respondents read a text message while stopped at the lights, while less</w:t>
      </w:r>
      <w:r w:rsidR="006E09D8">
        <w:t xml:space="preserve"> than two in ten (18%) sent a message </w:t>
      </w:r>
      <w:r w:rsidR="00F66B3C">
        <w:t xml:space="preserve">while </w:t>
      </w:r>
      <w:r w:rsidR="006E09D8">
        <w:t>stopped at the lights. One in ten (10%) actively read a message while driving while only 5% sent a message while actively driving.</w:t>
      </w:r>
    </w:p>
    <w:p w14:paraId="4D7D38C7" w14:textId="66A58CAD" w:rsidR="006E09D8" w:rsidRDefault="00F66B3C" w:rsidP="00454AD5">
      <w:pPr>
        <w:pStyle w:val="SecBody"/>
      </w:pPr>
      <w:r>
        <w:t>Females (40%) were more likely than males (28%) to read a text while stopped at the lights, while   males (12%) were more likely than females (8%) to read a text while actively driving. Texting while stopped at the lights was more common among metropolitan respondents; in contrast, regional respondents were more likely to read a text while actively driving. Again, older adults were the least likely group to text while driving in any situation.</w:t>
      </w:r>
    </w:p>
    <w:p w14:paraId="69491770" w14:textId="1FCC20E5" w:rsidR="00454AD5" w:rsidRPr="006943E3" w:rsidRDefault="00454AD5" w:rsidP="00454AD5">
      <w:pPr>
        <w:pStyle w:val="aTablecaption"/>
        <w:spacing w:before="120"/>
      </w:pPr>
      <w:bookmarkStart w:id="192" w:name="_Ref436389403"/>
      <w:bookmarkStart w:id="193" w:name="_Toc439751090"/>
      <w:r w:rsidRPr="006943E3">
        <w:t xml:space="preserve">Table </w:t>
      </w:r>
      <w:fldSimple w:instr=" STYLEREF 1 \s ">
        <w:r w:rsidR="005F7C94">
          <w:rPr>
            <w:noProof/>
          </w:rPr>
          <w:t>8</w:t>
        </w:r>
      </w:fldSimple>
      <w:r w:rsidRPr="006943E3">
        <w:t>.</w:t>
      </w:r>
      <w:fldSimple w:instr=" SEQ Table \* ARABIC \s 1 ">
        <w:r w:rsidR="005F7C94">
          <w:rPr>
            <w:noProof/>
          </w:rPr>
          <w:t>6</w:t>
        </w:r>
      </w:fldSimple>
      <w:bookmarkEnd w:id="192"/>
      <w:r w:rsidRPr="006943E3">
        <w:t xml:space="preserve">: Use of handheld mobile </w:t>
      </w:r>
      <w:r w:rsidRPr="006943E3">
        <w:rPr>
          <w:u w:val="single"/>
        </w:rPr>
        <w:t>for texting</w:t>
      </w:r>
      <w:r w:rsidRPr="006943E3">
        <w:t xml:space="preserve"> in car by demographics </w:t>
      </w:r>
      <w:r w:rsidR="001F1D9E">
        <w:t>(2015)</w:t>
      </w:r>
      <w:bookmarkEnd w:id="193"/>
    </w:p>
    <w:tbl>
      <w:tblPr>
        <w:tblStyle w:val="LightList-Accent12"/>
        <w:tblW w:w="9111" w:type="dxa"/>
        <w:tblInd w:w="557" w:type="dxa"/>
        <w:tblBorders>
          <w:insideH w:val="single" w:sz="8" w:space="0" w:color="4F81BD" w:themeColor="accent1"/>
          <w:insideV w:val="single" w:sz="8" w:space="0" w:color="4F81BD" w:themeColor="accent1"/>
        </w:tblBorders>
        <w:tblLook w:val="04A0" w:firstRow="1" w:lastRow="0" w:firstColumn="1" w:lastColumn="0" w:noHBand="0" w:noVBand="1"/>
      </w:tblPr>
      <w:tblGrid>
        <w:gridCol w:w="1984"/>
        <w:gridCol w:w="707"/>
        <w:gridCol w:w="785"/>
        <w:gridCol w:w="848"/>
        <w:gridCol w:w="789"/>
        <w:gridCol w:w="830"/>
        <w:gridCol w:w="792"/>
        <w:gridCol w:w="792"/>
        <w:gridCol w:w="792"/>
        <w:gridCol w:w="792"/>
      </w:tblGrid>
      <w:tr w:rsidR="00454AD5" w:rsidRPr="006943E3" w14:paraId="6AA5CD95" w14:textId="77777777" w:rsidTr="0012783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4" w:type="dxa"/>
            <w:vMerge w:val="restart"/>
            <w:tcBorders>
              <w:right w:val="single" w:sz="8" w:space="0" w:color="auto"/>
            </w:tcBorders>
          </w:tcPr>
          <w:p w14:paraId="34152517" w14:textId="77777777" w:rsidR="00454AD5" w:rsidRPr="006943E3" w:rsidRDefault="00454AD5" w:rsidP="00E223E0">
            <w:pPr>
              <w:rPr>
                <w:rFonts w:eastAsia="Times New Roman" w:cs="Arial"/>
                <w:sz w:val="16"/>
                <w:szCs w:val="16"/>
              </w:rPr>
            </w:pPr>
          </w:p>
        </w:tc>
        <w:tc>
          <w:tcPr>
            <w:tcW w:w="707" w:type="dxa"/>
            <w:tcBorders>
              <w:left w:val="single" w:sz="8" w:space="0" w:color="auto"/>
              <w:bottom w:val="single" w:sz="8" w:space="0" w:color="FFFFFF" w:themeColor="background1"/>
              <w:right w:val="single" w:sz="8" w:space="0" w:color="1F497D" w:themeColor="text2"/>
            </w:tcBorders>
            <w:vAlign w:val="center"/>
          </w:tcPr>
          <w:p w14:paraId="2A3CB16F" w14:textId="77777777" w:rsidR="00454AD5" w:rsidRPr="006943E3" w:rsidRDefault="00454AD5" w:rsidP="00E223E0">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633" w:type="dxa"/>
            <w:gridSpan w:val="2"/>
            <w:tcBorders>
              <w:left w:val="single" w:sz="8" w:space="0" w:color="auto"/>
              <w:bottom w:val="single" w:sz="8" w:space="0" w:color="FFFFFF" w:themeColor="background1"/>
              <w:right w:val="single" w:sz="8" w:space="0" w:color="1F497D" w:themeColor="text2"/>
            </w:tcBorders>
            <w:vAlign w:val="center"/>
          </w:tcPr>
          <w:p w14:paraId="756FAD23" w14:textId="77777777" w:rsidR="00454AD5" w:rsidRPr="006943E3" w:rsidRDefault="00454AD5" w:rsidP="00E223E0">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Region</w:t>
            </w:r>
          </w:p>
        </w:tc>
        <w:tc>
          <w:tcPr>
            <w:tcW w:w="1619" w:type="dxa"/>
            <w:gridSpan w:val="2"/>
            <w:tcBorders>
              <w:left w:val="single" w:sz="8" w:space="0" w:color="auto"/>
              <w:bottom w:val="single" w:sz="8" w:space="0" w:color="FFFFFF" w:themeColor="background1"/>
              <w:right w:val="single" w:sz="8" w:space="0" w:color="1F497D" w:themeColor="text2"/>
            </w:tcBorders>
            <w:vAlign w:val="center"/>
          </w:tcPr>
          <w:p w14:paraId="5852124C" w14:textId="77777777" w:rsidR="00454AD5" w:rsidRPr="006943E3" w:rsidRDefault="00454AD5" w:rsidP="00E223E0">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Gender</w:t>
            </w:r>
          </w:p>
        </w:tc>
        <w:tc>
          <w:tcPr>
            <w:tcW w:w="3168" w:type="dxa"/>
            <w:gridSpan w:val="4"/>
            <w:tcBorders>
              <w:left w:val="single" w:sz="8" w:space="0" w:color="auto"/>
              <w:bottom w:val="single" w:sz="8" w:space="0" w:color="FFFFFF" w:themeColor="background1"/>
              <w:right w:val="single" w:sz="8" w:space="0" w:color="1F497D" w:themeColor="text2"/>
            </w:tcBorders>
            <w:vAlign w:val="center"/>
          </w:tcPr>
          <w:p w14:paraId="5F94CDBE" w14:textId="77777777" w:rsidR="00454AD5" w:rsidRPr="006943E3" w:rsidRDefault="00454AD5" w:rsidP="00E223E0">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Age group</w:t>
            </w:r>
          </w:p>
        </w:tc>
      </w:tr>
      <w:tr w:rsidR="000E3168" w:rsidRPr="006943E3" w14:paraId="19A02C6E" w14:textId="77777777" w:rsidTr="001278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4" w:type="dxa"/>
            <w:vMerge/>
            <w:tcBorders>
              <w:right w:val="single" w:sz="8" w:space="0" w:color="auto"/>
            </w:tcBorders>
            <w:shd w:val="clear" w:color="auto" w:fill="4F81BD" w:themeFill="accent1"/>
            <w:hideMark/>
          </w:tcPr>
          <w:p w14:paraId="75CCCBFB" w14:textId="77777777" w:rsidR="00386883" w:rsidRPr="006943E3" w:rsidRDefault="00386883" w:rsidP="00386883">
            <w:pPr>
              <w:rPr>
                <w:rFonts w:eastAsia="Times New Roman" w:cs="Arial"/>
                <w:sz w:val="16"/>
                <w:szCs w:val="16"/>
              </w:rPr>
            </w:pPr>
          </w:p>
        </w:tc>
        <w:tc>
          <w:tcPr>
            <w:tcW w:w="707"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4CBA49E1" w14:textId="74ED8D07" w:rsidR="00386883" w:rsidRPr="006943E3" w:rsidRDefault="00386883"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(961)</w:t>
            </w:r>
          </w:p>
        </w:tc>
        <w:tc>
          <w:tcPr>
            <w:tcW w:w="785"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21B11395" w14:textId="67A2C264" w:rsidR="00386883" w:rsidRPr="006943E3" w:rsidRDefault="00386883"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Metro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Pr>
                <w:rFonts w:eastAsia="Times New Roman" w:cs="Arial"/>
                <w:bCs/>
                <w:color w:val="FFFFFF" w:themeColor="background1"/>
                <w:kern w:val="24"/>
                <w:sz w:val="16"/>
                <w:szCs w:val="16"/>
                <w:lang w:eastAsia="en-US"/>
              </w:rPr>
              <w:t>695</w:t>
            </w:r>
            <w:r w:rsidRPr="006943E3">
              <w:rPr>
                <w:rFonts w:eastAsia="Times New Roman"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2149029D" w14:textId="5E2E99D0" w:rsidR="00386883" w:rsidRPr="006943E3" w:rsidRDefault="00386883"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Regional</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Pr>
                <w:rFonts w:eastAsia="Times New Roman" w:cs="Arial"/>
                <w:bCs/>
                <w:color w:val="FFFFFF" w:themeColor="background1"/>
                <w:kern w:val="24"/>
                <w:sz w:val="16"/>
                <w:szCs w:val="16"/>
                <w:lang w:eastAsia="en-US"/>
              </w:rPr>
              <w:t>266</w:t>
            </w:r>
            <w:r w:rsidRPr="006943E3">
              <w:rPr>
                <w:rFonts w:eastAsia="Times New Roman" w:cs="Arial"/>
                <w:bCs/>
                <w:color w:val="FFFFFF" w:themeColor="background1"/>
                <w:kern w:val="24"/>
                <w:sz w:val="16"/>
                <w:szCs w:val="16"/>
                <w:lang w:eastAsia="en-US"/>
              </w:rPr>
              <w:t>)</w:t>
            </w:r>
          </w:p>
        </w:tc>
        <w:tc>
          <w:tcPr>
            <w:tcW w:w="789"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08231C64" w14:textId="77777777" w:rsidR="00386883" w:rsidRDefault="00386883"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Males</w:t>
            </w:r>
          </w:p>
          <w:p w14:paraId="6055C461" w14:textId="4604CA7F" w:rsidR="00386883" w:rsidRPr="006943E3" w:rsidRDefault="00386883"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Pr>
                <w:rFonts w:eastAsia="Times New Roman" w:cs="Arial"/>
                <w:bCs/>
                <w:color w:val="FFFFFF" w:themeColor="background1"/>
                <w:kern w:val="24"/>
                <w:sz w:val="16"/>
                <w:szCs w:val="16"/>
                <w:lang w:eastAsia="en-US"/>
              </w:rPr>
              <w:t>483</w:t>
            </w:r>
            <w:r w:rsidRPr="006943E3">
              <w:rPr>
                <w:rFonts w:eastAsia="Times New Roman"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6914AADF" w14:textId="77777777" w:rsidR="00386883" w:rsidRDefault="00386883"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Females</w:t>
            </w:r>
          </w:p>
          <w:p w14:paraId="378017C3" w14:textId="58EC17C9" w:rsidR="00386883" w:rsidRPr="006943E3" w:rsidRDefault="00386883"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Pr>
                <w:rFonts w:eastAsia="Times New Roman" w:cs="Arial"/>
                <w:bCs/>
                <w:color w:val="FFFFFF" w:themeColor="background1"/>
                <w:kern w:val="24"/>
                <w:sz w:val="16"/>
                <w:szCs w:val="16"/>
                <w:lang w:eastAsia="en-US"/>
              </w:rPr>
              <w:t>470</w:t>
            </w:r>
            <w:r w:rsidRPr="006943E3">
              <w:rPr>
                <w:rFonts w:eastAsia="Times New Roman" w:cs="Arial"/>
                <w:bCs/>
                <w:color w:val="FFFFFF" w:themeColor="background1"/>
                <w:kern w:val="24"/>
                <w:sz w:val="16"/>
                <w:szCs w:val="16"/>
                <w:lang w:eastAsia="en-US"/>
              </w:rPr>
              <w:t>)</w:t>
            </w:r>
          </w:p>
        </w:tc>
        <w:tc>
          <w:tcPr>
            <w:tcW w:w="792"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21045B54" w14:textId="77777777" w:rsidR="00386883" w:rsidRDefault="00386883"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18-25</w:t>
            </w:r>
          </w:p>
          <w:p w14:paraId="06FBAEA0" w14:textId="3F307BC2" w:rsidR="00386883" w:rsidRPr="006943E3" w:rsidRDefault="00386883"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Pr>
                <w:rFonts w:eastAsia="Times New Roman" w:cs="Arial"/>
                <w:bCs/>
                <w:color w:val="FFFFFF" w:themeColor="background1"/>
                <w:kern w:val="24"/>
                <w:sz w:val="16"/>
                <w:szCs w:val="16"/>
                <w:lang w:eastAsia="en-US"/>
              </w:rPr>
              <w:t>135</w:t>
            </w:r>
            <w:r w:rsidRPr="006943E3">
              <w:rPr>
                <w:rFonts w:eastAsia="Times New Roman" w:cs="Arial"/>
                <w:bCs/>
                <w:color w:val="FFFFFF" w:themeColor="background1"/>
                <w:kern w:val="24"/>
                <w:sz w:val="16"/>
                <w:szCs w:val="16"/>
                <w:lang w:eastAsia="en-US"/>
              </w:rPr>
              <w:t>)</w:t>
            </w:r>
          </w:p>
        </w:tc>
        <w:tc>
          <w:tcPr>
            <w:tcW w:w="792"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0066EF98" w14:textId="5F9FDF92" w:rsidR="00386883" w:rsidRPr="006943E3" w:rsidRDefault="00386883"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26-39</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Pr>
                <w:rFonts w:eastAsia="Times New Roman" w:cs="Arial"/>
                <w:bCs/>
                <w:color w:val="FFFFFF" w:themeColor="background1"/>
                <w:kern w:val="24"/>
                <w:sz w:val="16"/>
                <w:szCs w:val="16"/>
                <w:lang w:eastAsia="en-US"/>
              </w:rPr>
              <w:t>248</w:t>
            </w:r>
            <w:r w:rsidRPr="006943E3">
              <w:rPr>
                <w:rFonts w:eastAsia="Times New Roman" w:cs="Arial"/>
                <w:bCs/>
                <w:color w:val="FFFFFF" w:themeColor="background1"/>
                <w:kern w:val="24"/>
                <w:sz w:val="16"/>
                <w:szCs w:val="16"/>
                <w:lang w:eastAsia="en-US"/>
              </w:rPr>
              <w:t>)</w:t>
            </w:r>
          </w:p>
        </w:tc>
        <w:tc>
          <w:tcPr>
            <w:tcW w:w="792"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080247EE" w14:textId="1CE18348" w:rsidR="00386883" w:rsidRPr="006943E3" w:rsidRDefault="00386883"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40-60 </w:t>
            </w:r>
            <w:r w:rsidRPr="006943E3">
              <w:rPr>
                <w:rFonts w:eastAsia="Times New Roman" w:cs="Arial"/>
                <w:bCs/>
                <w:color w:val="FFFFFF" w:themeColor="background1"/>
                <w:kern w:val="24"/>
                <w:sz w:val="16"/>
                <w:szCs w:val="16"/>
                <w:lang w:eastAsia="en-US"/>
              </w:rPr>
              <w:t>(</w:t>
            </w:r>
            <w:r>
              <w:rPr>
                <w:rFonts w:eastAsia="Times New Roman" w:cs="Arial"/>
                <w:bCs/>
                <w:color w:val="FFFFFF" w:themeColor="background1"/>
                <w:kern w:val="24"/>
                <w:sz w:val="16"/>
                <w:szCs w:val="16"/>
                <w:lang w:eastAsia="en-US"/>
              </w:rPr>
              <w:t>330</w:t>
            </w:r>
            <w:r w:rsidRPr="006943E3">
              <w:rPr>
                <w:rFonts w:eastAsia="Times New Roman" w:cs="Arial"/>
                <w:bCs/>
                <w:color w:val="FFFFFF" w:themeColor="background1"/>
                <w:kern w:val="24"/>
                <w:sz w:val="16"/>
                <w:szCs w:val="16"/>
                <w:lang w:eastAsia="en-US"/>
              </w:rPr>
              <w:t>)</w:t>
            </w:r>
          </w:p>
        </w:tc>
        <w:tc>
          <w:tcPr>
            <w:tcW w:w="792"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14:paraId="5A8E214B" w14:textId="596C60B8" w:rsidR="00386883" w:rsidRPr="006943E3" w:rsidRDefault="00386883"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61+ </w:t>
            </w:r>
            <w:r w:rsidRPr="006943E3">
              <w:rPr>
                <w:rFonts w:eastAsia="Times New Roman" w:cs="Arial"/>
                <w:bCs/>
                <w:color w:val="FFFFFF" w:themeColor="background1"/>
                <w:kern w:val="24"/>
                <w:sz w:val="16"/>
                <w:szCs w:val="16"/>
                <w:lang w:eastAsia="en-US"/>
              </w:rPr>
              <w:t>(</w:t>
            </w:r>
            <w:r>
              <w:rPr>
                <w:rFonts w:eastAsia="Times New Roman" w:cs="Arial"/>
                <w:bCs/>
                <w:color w:val="FFFFFF" w:themeColor="background1"/>
                <w:kern w:val="24"/>
                <w:sz w:val="16"/>
                <w:szCs w:val="16"/>
                <w:lang w:eastAsia="en-US"/>
              </w:rPr>
              <w:t>225</w:t>
            </w:r>
            <w:r w:rsidRPr="006943E3">
              <w:rPr>
                <w:rFonts w:eastAsia="Times New Roman" w:cs="Arial"/>
                <w:bCs/>
                <w:color w:val="FFFFFF" w:themeColor="background1"/>
                <w:kern w:val="24"/>
                <w:sz w:val="16"/>
                <w:szCs w:val="16"/>
                <w:lang w:eastAsia="en-US"/>
              </w:rPr>
              <w:t>)</w:t>
            </w:r>
          </w:p>
        </w:tc>
      </w:tr>
      <w:tr w:rsidR="000E3168" w:rsidRPr="006943E3" w14:paraId="66957E18" w14:textId="77777777" w:rsidTr="00127833">
        <w:trPr>
          <w:trHeight w:val="20"/>
        </w:trPr>
        <w:tc>
          <w:tcPr>
            <w:cnfStyle w:val="001000000000" w:firstRow="0" w:lastRow="0" w:firstColumn="1" w:lastColumn="0" w:oddVBand="0" w:evenVBand="0" w:oddHBand="0" w:evenHBand="0" w:firstRowFirstColumn="0" w:firstRowLastColumn="0" w:lastRowFirstColumn="0" w:lastRowLastColumn="0"/>
            <w:tcW w:w="1984" w:type="dxa"/>
            <w:tcBorders>
              <w:bottom w:val="single" w:sz="8" w:space="0" w:color="4F81BD" w:themeColor="accent1"/>
              <w:right w:val="single" w:sz="8" w:space="0" w:color="auto"/>
            </w:tcBorders>
            <w:shd w:val="clear" w:color="auto" w:fill="4F81BD" w:themeFill="accent1"/>
            <w:hideMark/>
          </w:tcPr>
          <w:p w14:paraId="30D53B9F" w14:textId="77777777" w:rsidR="00454AD5" w:rsidRPr="006943E3" w:rsidRDefault="00454AD5" w:rsidP="00E223E0">
            <w:pPr>
              <w:rPr>
                <w:rFonts w:eastAsia="Times New Roman" w:cs="Arial"/>
                <w:color w:val="FFFFFF" w:themeColor="background1"/>
                <w:sz w:val="16"/>
                <w:szCs w:val="16"/>
              </w:rPr>
            </w:pPr>
          </w:p>
        </w:tc>
        <w:tc>
          <w:tcPr>
            <w:tcW w:w="707"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14:paraId="7F5D1D6C" w14:textId="77777777" w:rsidR="00454AD5" w:rsidRPr="006943E3" w:rsidRDefault="00454AD5"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785"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323EB032" w14:textId="77777777" w:rsidR="00454AD5" w:rsidRPr="006943E3" w:rsidRDefault="00454AD5"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 xml:space="preserve">A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29FA40A9" w14:textId="77777777" w:rsidR="00454AD5" w:rsidRPr="006943E3" w:rsidRDefault="00454AD5"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
                <w:bCs/>
                <w:color w:val="FFFFFF" w:themeColor="background1"/>
                <w:kern w:val="24"/>
                <w:sz w:val="16"/>
                <w:szCs w:val="16"/>
                <w:lang w:eastAsia="en-US"/>
              </w:rPr>
              <w:t>B</w:t>
            </w:r>
          </w:p>
        </w:tc>
        <w:tc>
          <w:tcPr>
            <w:tcW w:w="789"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008F6CB7" w14:textId="77777777" w:rsidR="00454AD5" w:rsidRPr="006943E3" w:rsidRDefault="00454AD5"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194A4960" w14:textId="77777777" w:rsidR="00454AD5" w:rsidRPr="006943E3" w:rsidRDefault="00454AD5"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92"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51EDB7C0" w14:textId="77777777" w:rsidR="00454AD5" w:rsidRPr="006943E3" w:rsidRDefault="00454AD5"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92"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27AF17DB" w14:textId="77777777" w:rsidR="00454AD5" w:rsidRPr="006943E3" w:rsidRDefault="00454AD5"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792"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0332F94A" w14:textId="77777777" w:rsidR="00454AD5" w:rsidRPr="006943E3" w:rsidRDefault="00454AD5"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792"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14:paraId="55923F5C" w14:textId="77777777" w:rsidR="00454AD5" w:rsidRPr="006943E3" w:rsidRDefault="00454AD5"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r>
      <w:tr w:rsidR="00386883" w:rsidRPr="000B4C19" w14:paraId="187CE157" w14:textId="77777777" w:rsidTr="0012783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14:paraId="10134F1D" w14:textId="77777777" w:rsidR="00386883" w:rsidRPr="006943E3" w:rsidRDefault="00386883" w:rsidP="00386883">
            <w:pPr>
              <w:rPr>
                <w:rFonts w:cs="Arial"/>
                <w:b w:val="0"/>
                <w:color w:val="000000"/>
                <w:sz w:val="18"/>
                <w:szCs w:val="16"/>
              </w:rPr>
            </w:pPr>
            <w:r w:rsidRPr="006943E3">
              <w:rPr>
                <w:rFonts w:cs="Arial"/>
                <w:b w:val="0"/>
                <w:color w:val="000000"/>
                <w:sz w:val="18"/>
                <w:szCs w:val="16"/>
              </w:rPr>
              <w:t>To read a text message while stopped at the lights</w:t>
            </w:r>
          </w:p>
        </w:tc>
        <w:tc>
          <w:tcPr>
            <w:tcW w:w="707" w:type="dxa"/>
            <w:tcBorders>
              <w:left w:val="single" w:sz="8" w:space="0" w:color="auto"/>
              <w:right w:val="single" w:sz="8" w:space="0" w:color="1F497D" w:themeColor="text2"/>
            </w:tcBorders>
            <w:shd w:val="clear" w:color="auto" w:fill="auto"/>
            <w:vAlign w:val="center"/>
          </w:tcPr>
          <w:p w14:paraId="4FCED0B1" w14:textId="138F678D"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34%</w:t>
            </w:r>
          </w:p>
        </w:tc>
        <w:tc>
          <w:tcPr>
            <w:tcW w:w="785" w:type="dxa"/>
            <w:tcBorders>
              <w:left w:val="single" w:sz="8" w:space="0" w:color="auto"/>
              <w:right w:val="single" w:sz="8" w:space="0" w:color="4F81BD" w:themeColor="accent1"/>
            </w:tcBorders>
            <w:shd w:val="clear" w:color="auto" w:fill="92D050"/>
            <w:vAlign w:val="center"/>
          </w:tcPr>
          <w:p w14:paraId="4C29093E" w14:textId="48C0F0A7" w:rsidR="00167104" w:rsidRPr="002B34EA" w:rsidRDefault="00386883"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36%</w:t>
            </w:r>
          </w:p>
        </w:tc>
        <w:tc>
          <w:tcPr>
            <w:tcW w:w="848" w:type="dxa"/>
            <w:tcBorders>
              <w:left w:val="single" w:sz="8" w:space="0" w:color="4F81BD" w:themeColor="accent1"/>
              <w:right w:val="single" w:sz="8" w:space="0" w:color="1F497D" w:themeColor="text2"/>
            </w:tcBorders>
            <w:shd w:val="clear" w:color="auto" w:fill="FFC000"/>
            <w:vAlign w:val="center"/>
          </w:tcPr>
          <w:p w14:paraId="5D545B6D" w14:textId="0F056DC8"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27%</w:t>
            </w:r>
          </w:p>
        </w:tc>
        <w:tc>
          <w:tcPr>
            <w:tcW w:w="789" w:type="dxa"/>
            <w:tcBorders>
              <w:left w:val="single" w:sz="8" w:space="0" w:color="auto"/>
              <w:right w:val="single" w:sz="8" w:space="0" w:color="4F81BD" w:themeColor="accent1"/>
            </w:tcBorders>
            <w:shd w:val="clear" w:color="auto" w:fill="FFC000"/>
            <w:vAlign w:val="center"/>
          </w:tcPr>
          <w:p w14:paraId="08443E84" w14:textId="5E5146A1"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28%</w:t>
            </w:r>
          </w:p>
        </w:tc>
        <w:tc>
          <w:tcPr>
            <w:tcW w:w="830" w:type="dxa"/>
            <w:tcBorders>
              <w:left w:val="single" w:sz="8" w:space="0" w:color="4F81BD" w:themeColor="accent1"/>
              <w:right w:val="single" w:sz="8" w:space="0" w:color="1F497D" w:themeColor="text2"/>
            </w:tcBorders>
            <w:shd w:val="clear" w:color="auto" w:fill="92D050"/>
            <w:vAlign w:val="center"/>
          </w:tcPr>
          <w:p w14:paraId="3D1F003B" w14:textId="655329D9" w:rsidR="00167104" w:rsidRPr="002B34EA" w:rsidRDefault="00386883"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40%</w:t>
            </w:r>
          </w:p>
        </w:tc>
        <w:tc>
          <w:tcPr>
            <w:tcW w:w="792" w:type="dxa"/>
            <w:tcBorders>
              <w:left w:val="single" w:sz="8" w:space="0" w:color="auto"/>
              <w:right w:val="single" w:sz="8" w:space="0" w:color="4F81BD" w:themeColor="accent1"/>
            </w:tcBorders>
            <w:shd w:val="clear" w:color="auto" w:fill="auto"/>
            <w:vAlign w:val="center"/>
          </w:tcPr>
          <w:p w14:paraId="71DA24FE" w14:textId="77777777" w:rsidR="00386883"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47%</w:t>
            </w:r>
          </w:p>
          <w:p w14:paraId="6958ACB3" w14:textId="58CA1A96" w:rsidR="00167104" w:rsidRPr="00167104" w:rsidRDefault="00167104"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G,H</w:t>
            </w:r>
          </w:p>
        </w:tc>
        <w:tc>
          <w:tcPr>
            <w:tcW w:w="792" w:type="dxa"/>
            <w:tcBorders>
              <w:left w:val="single" w:sz="8" w:space="0" w:color="4F81BD" w:themeColor="accent1"/>
              <w:right w:val="single" w:sz="8" w:space="0" w:color="4F81BD" w:themeColor="accent1"/>
            </w:tcBorders>
            <w:shd w:val="clear" w:color="auto" w:fill="auto"/>
            <w:vAlign w:val="center"/>
          </w:tcPr>
          <w:p w14:paraId="5C6ABF23" w14:textId="77777777" w:rsidR="00386883"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53%</w:t>
            </w:r>
          </w:p>
          <w:p w14:paraId="09E643FE" w14:textId="063388F8" w:rsidR="00167104" w:rsidRPr="00167104" w:rsidRDefault="00167104"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G,H</w:t>
            </w:r>
          </w:p>
        </w:tc>
        <w:tc>
          <w:tcPr>
            <w:tcW w:w="792" w:type="dxa"/>
            <w:tcBorders>
              <w:left w:val="single" w:sz="8" w:space="0" w:color="4F81BD" w:themeColor="accent1"/>
              <w:right w:val="single" w:sz="8" w:space="0" w:color="4F81BD" w:themeColor="accent1"/>
            </w:tcBorders>
            <w:shd w:val="clear" w:color="auto" w:fill="auto"/>
            <w:vAlign w:val="center"/>
          </w:tcPr>
          <w:p w14:paraId="021A511D" w14:textId="77777777" w:rsidR="00386883"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31%</w:t>
            </w:r>
          </w:p>
          <w:p w14:paraId="61CB2F81" w14:textId="46A66FCB" w:rsidR="00167104" w:rsidRPr="00167104" w:rsidRDefault="00167104"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92" w:type="dxa"/>
            <w:tcBorders>
              <w:left w:val="single" w:sz="8" w:space="0" w:color="4F81BD" w:themeColor="accent1"/>
              <w:right w:val="single" w:sz="8" w:space="0" w:color="auto"/>
            </w:tcBorders>
            <w:shd w:val="clear" w:color="auto" w:fill="auto"/>
            <w:vAlign w:val="center"/>
          </w:tcPr>
          <w:p w14:paraId="02B697E9" w14:textId="77777777" w:rsidR="00386883"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10%</w:t>
            </w:r>
          </w:p>
          <w:p w14:paraId="4AEA4599" w14:textId="12BD9181" w:rsidR="00F13ADD" w:rsidRPr="000B4C19" w:rsidRDefault="00F13ADD"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r>
      <w:tr w:rsidR="00386883" w:rsidRPr="000B4C19" w14:paraId="2E25EBB7" w14:textId="77777777" w:rsidTr="00127833">
        <w:trPr>
          <w:trHeight w:val="454"/>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14:paraId="09DD8985" w14:textId="77777777" w:rsidR="00386883" w:rsidRPr="006943E3" w:rsidRDefault="00386883" w:rsidP="00386883">
            <w:pPr>
              <w:rPr>
                <w:rFonts w:cs="Arial"/>
                <w:b w:val="0"/>
                <w:color w:val="000000"/>
                <w:sz w:val="18"/>
                <w:szCs w:val="16"/>
              </w:rPr>
            </w:pPr>
            <w:r w:rsidRPr="006943E3">
              <w:rPr>
                <w:rFonts w:cs="Arial"/>
                <w:b w:val="0"/>
                <w:color w:val="000000"/>
                <w:sz w:val="18"/>
                <w:szCs w:val="16"/>
              </w:rPr>
              <w:t>To write and send a text message while stopped at the lights</w:t>
            </w:r>
          </w:p>
        </w:tc>
        <w:tc>
          <w:tcPr>
            <w:tcW w:w="707" w:type="dxa"/>
            <w:tcBorders>
              <w:left w:val="single" w:sz="8" w:space="0" w:color="auto"/>
              <w:right w:val="single" w:sz="8" w:space="0" w:color="1F497D" w:themeColor="text2"/>
            </w:tcBorders>
            <w:shd w:val="clear" w:color="auto" w:fill="auto"/>
            <w:vAlign w:val="center"/>
          </w:tcPr>
          <w:p w14:paraId="12F16EAA" w14:textId="0D83C753"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18%</w:t>
            </w:r>
          </w:p>
        </w:tc>
        <w:tc>
          <w:tcPr>
            <w:tcW w:w="785" w:type="dxa"/>
            <w:tcBorders>
              <w:left w:val="single" w:sz="8" w:space="0" w:color="auto"/>
              <w:right w:val="single" w:sz="8" w:space="0" w:color="4F81BD" w:themeColor="accent1"/>
            </w:tcBorders>
            <w:shd w:val="clear" w:color="auto" w:fill="92D050"/>
            <w:vAlign w:val="center"/>
          </w:tcPr>
          <w:p w14:paraId="532F1DD6" w14:textId="032618B1" w:rsidR="00167104" w:rsidRPr="002B34EA" w:rsidRDefault="00386883"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20%</w:t>
            </w:r>
          </w:p>
        </w:tc>
        <w:tc>
          <w:tcPr>
            <w:tcW w:w="848" w:type="dxa"/>
            <w:tcBorders>
              <w:left w:val="single" w:sz="8" w:space="0" w:color="4F81BD" w:themeColor="accent1"/>
              <w:right w:val="single" w:sz="8" w:space="0" w:color="1F497D" w:themeColor="text2"/>
            </w:tcBorders>
            <w:shd w:val="clear" w:color="auto" w:fill="FFC000"/>
            <w:vAlign w:val="center"/>
          </w:tcPr>
          <w:p w14:paraId="51988FC8" w14:textId="100B6EF2"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13%</w:t>
            </w:r>
          </w:p>
        </w:tc>
        <w:tc>
          <w:tcPr>
            <w:tcW w:w="789" w:type="dxa"/>
            <w:tcBorders>
              <w:left w:val="single" w:sz="8" w:space="0" w:color="auto"/>
              <w:right w:val="single" w:sz="8" w:space="0" w:color="4F81BD" w:themeColor="accent1"/>
            </w:tcBorders>
            <w:shd w:val="clear" w:color="auto" w:fill="auto"/>
            <w:vAlign w:val="center"/>
          </w:tcPr>
          <w:p w14:paraId="64D0BADB" w14:textId="21ABEEF7"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18%</w:t>
            </w:r>
          </w:p>
        </w:tc>
        <w:tc>
          <w:tcPr>
            <w:tcW w:w="830" w:type="dxa"/>
            <w:tcBorders>
              <w:left w:val="single" w:sz="8" w:space="0" w:color="4F81BD" w:themeColor="accent1"/>
              <w:right w:val="single" w:sz="8" w:space="0" w:color="1F497D" w:themeColor="text2"/>
            </w:tcBorders>
            <w:shd w:val="clear" w:color="auto" w:fill="auto"/>
            <w:vAlign w:val="center"/>
          </w:tcPr>
          <w:p w14:paraId="369D3D2C" w14:textId="5BFB4448"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19%</w:t>
            </w:r>
          </w:p>
        </w:tc>
        <w:tc>
          <w:tcPr>
            <w:tcW w:w="792" w:type="dxa"/>
            <w:tcBorders>
              <w:left w:val="single" w:sz="8" w:space="0" w:color="auto"/>
              <w:right w:val="single" w:sz="8" w:space="0" w:color="4F81BD" w:themeColor="accent1"/>
            </w:tcBorders>
            <w:shd w:val="clear" w:color="auto" w:fill="auto"/>
            <w:vAlign w:val="center"/>
          </w:tcPr>
          <w:p w14:paraId="7A1BA9AB" w14:textId="77777777" w:rsidR="00386883"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31%</w:t>
            </w:r>
          </w:p>
          <w:p w14:paraId="4940A41D" w14:textId="1248FDAF" w:rsidR="00167104" w:rsidRPr="00167104" w:rsidRDefault="00167104"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G,H</w:t>
            </w:r>
          </w:p>
        </w:tc>
        <w:tc>
          <w:tcPr>
            <w:tcW w:w="792" w:type="dxa"/>
            <w:tcBorders>
              <w:left w:val="single" w:sz="8" w:space="0" w:color="4F81BD" w:themeColor="accent1"/>
              <w:right w:val="single" w:sz="8" w:space="0" w:color="4F81BD" w:themeColor="accent1"/>
            </w:tcBorders>
            <w:shd w:val="clear" w:color="auto" w:fill="auto"/>
            <w:vAlign w:val="center"/>
          </w:tcPr>
          <w:p w14:paraId="1538E018" w14:textId="77777777" w:rsidR="00386883"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31%</w:t>
            </w:r>
          </w:p>
          <w:p w14:paraId="4FE4D24A" w14:textId="41F9B111" w:rsidR="00167104" w:rsidRPr="00167104" w:rsidRDefault="00167104"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G,H</w:t>
            </w:r>
          </w:p>
        </w:tc>
        <w:tc>
          <w:tcPr>
            <w:tcW w:w="792" w:type="dxa"/>
            <w:tcBorders>
              <w:left w:val="single" w:sz="8" w:space="0" w:color="4F81BD" w:themeColor="accent1"/>
              <w:right w:val="single" w:sz="8" w:space="0" w:color="4F81BD" w:themeColor="accent1"/>
            </w:tcBorders>
            <w:shd w:val="clear" w:color="auto" w:fill="auto"/>
            <w:vAlign w:val="center"/>
          </w:tcPr>
          <w:p w14:paraId="230AA36F" w14:textId="77777777" w:rsidR="00386883"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15%</w:t>
            </w:r>
          </w:p>
          <w:p w14:paraId="18642DFD" w14:textId="6A2C8D06" w:rsidR="00167104" w:rsidRPr="00167104" w:rsidRDefault="00167104"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92" w:type="dxa"/>
            <w:tcBorders>
              <w:left w:val="single" w:sz="8" w:space="0" w:color="4F81BD" w:themeColor="accent1"/>
              <w:right w:val="single" w:sz="8" w:space="0" w:color="auto"/>
            </w:tcBorders>
            <w:shd w:val="clear" w:color="auto" w:fill="auto"/>
            <w:vAlign w:val="center"/>
          </w:tcPr>
          <w:p w14:paraId="31EE674A" w14:textId="77777777" w:rsidR="00386883"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w:t>
            </w:r>
          </w:p>
          <w:p w14:paraId="5644F2DD" w14:textId="7A37A79D" w:rsidR="00F13ADD" w:rsidRPr="000B4C19" w:rsidRDefault="00F13ADD"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p>
        </w:tc>
      </w:tr>
      <w:tr w:rsidR="00386883" w:rsidRPr="000B4C19" w14:paraId="1FF82914" w14:textId="77777777" w:rsidTr="0012783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14:paraId="7FD0A6BD" w14:textId="77777777" w:rsidR="00386883" w:rsidRPr="006943E3" w:rsidRDefault="00386883" w:rsidP="00386883">
            <w:pPr>
              <w:rPr>
                <w:rFonts w:cs="Arial"/>
                <w:b w:val="0"/>
                <w:color w:val="000000"/>
                <w:sz w:val="18"/>
                <w:szCs w:val="16"/>
              </w:rPr>
            </w:pPr>
            <w:r w:rsidRPr="006943E3">
              <w:rPr>
                <w:rFonts w:cs="Arial"/>
                <w:b w:val="0"/>
                <w:color w:val="000000"/>
                <w:sz w:val="18"/>
                <w:szCs w:val="16"/>
              </w:rPr>
              <w:t>To read a text message while actively driving</w:t>
            </w:r>
          </w:p>
        </w:tc>
        <w:tc>
          <w:tcPr>
            <w:tcW w:w="707" w:type="dxa"/>
            <w:tcBorders>
              <w:left w:val="single" w:sz="8" w:space="0" w:color="auto"/>
              <w:right w:val="single" w:sz="8" w:space="0" w:color="1F497D" w:themeColor="text2"/>
            </w:tcBorders>
            <w:shd w:val="clear" w:color="auto" w:fill="auto"/>
            <w:vAlign w:val="center"/>
          </w:tcPr>
          <w:p w14:paraId="0299AA02" w14:textId="44263A41"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10%</w:t>
            </w:r>
          </w:p>
        </w:tc>
        <w:tc>
          <w:tcPr>
            <w:tcW w:w="785" w:type="dxa"/>
            <w:tcBorders>
              <w:left w:val="single" w:sz="8" w:space="0" w:color="auto"/>
              <w:right w:val="single" w:sz="8" w:space="0" w:color="4F81BD" w:themeColor="accent1"/>
            </w:tcBorders>
            <w:shd w:val="clear" w:color="auto" w:fill="FFC000"/>
            <w:vAlign w:val="center"/>
          </w:tcPr>
          <w:p w14:paraId="5C1BC041" w14:textId="0995B226"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9%</w:t>
            </w:r>
          </w:p>
        </w:tc>
        <w:tc>
          <w:tcPr>
            <w:tcW w:w="848" w:type="dxa"/>
            <w:tcBorders>
              <w:left w:val="single" w:sz="8" w:space="0" w:color="4F81BD" w:themeColor="accent1"/>
              <w:right w:val="single" w:sz="8" w:space="0" w:color="1F497D" w:themeColor="text2"/>
            </w:tcBorders>
            <w:shd w:val="clear" w:color="auto" w:fill="92D050"/>
            <w:vAlign w:val="center"/>
          </w:tcPr>
          <w:p w14:paraId="2FAB59EE" w14:textId="3745231B" w:rsidR="00167104" w:rsidRPr="002B34EA" w:rsidRDefault="00386883"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14%</w:t>
            </w:r>
          </w:p>
        </w:tc>
        <w:tc>
          <w:tcPr>
            <w:tcW w:w="789" w:type="dxa"/>
            <w:tcBorders>
              <w:left w:val="single" w:sz="8" w:space="0" w:color="auto"/>
              <w:right w:val="single" w:sz="8" w:space="0" w:color="4F81BD" w:themeColor="accent1"/>
            </w:tcBorders>
            <w:shd w:val="clear" w:color="auto" w:fill="92D050"/>
            <w:vAlign w:val="center"/>
          </w:tcPr>
          <w:p w14:paraId="5BA5C18C" w14:textId="003B1469" w:rsidR="00167104" w:rsidRPr="002B34EA" w:rsidRDefault="00386883"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12%</w:t>
            </w:r>
          </w:p>
        </w:tc>
        <w:tc>
          <w:tcPr>
            <w:tcW w:w="830" w:type="dxa"/>
            <w:tcBorders>
              <w:left w:val="single" w:sz="8" w:space="0" w:color="4F81BD" w:themeColor="accent1"/>
              <w:right w:val="single" w:sz="8" w:space="0" w:color="1F497D" w:themeColor="text2"/>
            </w:tcBorders>
            <w:shd w:val="clear" w:color="auto" w:fill="FFC000"/>
            <w:vAlign w:val="center"/>
          </w:tcPr>
          <w:p w14:paraId="00FEF9A5" w14:textId="0BAC8264"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8%</w:t>
            </w:r>
          </w:p>
        </w:tc>
        <w:tc>
          <w:tcPr>
            <w:tcW w:w="792" w:type="dxa"/>
            <w:tcBorders>
              <w:left w:val="single" w:sz="8" w:space="0" w:color="auto"/>
              <w:right w:val="single" w:sz="8" w:space="0" w:color="4F81BD" w:themeColor="accent1"/>
            </w:tcBorders>
            <w:shd w:val="clear" w:color="auto" w:fill="auto"/>
            <w:vAlign w:val="center"/>
          </w:tcPr>
          <w:p w14:paraId="4A2B05C2" w14:textId="77777777" w:rsidR="00386883"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18%</w:t>
            </w:r>
          </w:p>
          <w:p w14:paraId="50BBE3FD" w14:textId="6F88B080" w:rsidR="00167104" w:rsidRPr="00167104" w:rsidRDefault="00167104"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G,H</w:t>
            </w:r>
          </w:p>
        </w:tc>
        <w:tc>
          <w:tcPr>
            <w:tcW w:w="792" w:type="dxa"/>
            <w:tcBorders>
              <w:left w:val="single" w:sz="8" w:space="0" w:color="4F81BD" w:themeColor="accent1"/>
              <w:right w:val="single" w:sz="8" w:space="0" w:color="4F81BD" w:themeColor="accent1"/>
            </w:tcBorders>
            <w:shd w:val="clear" w:color="auto" w:fill="auto"/>
            <w:vAlign w:val="center"/>
          </w:tcPr>
          <w:p w14:paraId="69E81436" w14:textId="77777777" w:rsidR="00386883"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14%</w:t>
            </w:r>
          </w:p>
          <w:p w14:paraId="532651D4" w14:textId="075C433F" w:rsidR="00167104" w:rsidRPr="00167104" w:rsidRDefault="00167104"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92" w:type="dxa"/>
            <w:tcBorders>
              <w:left w:val="single" w:sz="8" w:space="0" w:color="4F81BD" w:themeColor="accent1"/>
              <w:right w:val="single" w:sz="8" w:space="0" w:color="4F81BD" w:themeColor="accent1"/>
            </w:tcBorders>
            <w:shd w:val="clear" w:color="auto" w:fill="auto"/>
            <w:vAlign w:val="center"/>
          </w:tcPr>
          <w:p w14:paraId="798C8360" w14:textId="77777777" w:rsidR="00386883"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11%</w:t>
            </w:r>
          </w:p>
          <w:p w14:paraId="001E0D0F" w14:textId="1E99029F" w:rsidR="00167104" w:rsidRPr="00167104" w:rsidRDefault="00167104"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92" w:type="dxa"/>
            <w:tcBorders>
              <w:left w:val="single" w:sz="8" w:space="0" w:color="4F81BD" w:themeColor="accent1"/>
              <w:right w:val="single" w:sz="8" w:space="0" w:color="auto"/>
            </w:tcBorders>
            <w:shd w:val="clear" w:color="auto" w:fill="auto"/>
            <w:vAlign w:val="center"/>
          </w:tcPr>
          <w:p w14:paraId="21FD4AB8" w14:textId="77777777" w:rsidR="00386883"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w:t>
            </w:r>
          </w:p>
          <w:p w14:paraId="1BE7A02A" w14:textId="23A1FABF" w:rsidR="00F13ADD" w:rsidRPr="000B4C19" w:rsidRDefault="00F13ADD"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r>
      <w:tr w:rsidR="00386883" w:rsidRPr="000B4C19" w14:paraId="06D992A0" w14:textId="77777777" w:rsidTr="00127833">
        <w:trPr>
          <w:trHeight w:val="454"/>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14:paraId="0E4CA083" w14:textId="77777777" w:rsidR="00386883" w:rsidRPr="006943E3" w:rsidRDefault="00386883" w:rsidP="00386883">
            <w:pPr>
              <w:rPr>
                <w:rFonts w:cs="Arial"/>
                <w:b w:val="0"/>
                <w:color w:val="000000"/>
                <w:sz w:val="18"/>
                <w:szCs w:val="16"/>
              </w:rPr>
            </w:pPr>
            <w:r w:rsidRPr="006943E3">
              <w:rPr>
                <w:rFonts w:cs="Arial"/>
                <w:b w:val="0"/>
                <w:color w:val="000000"/>
                <w:sz w:val="18"/>
                <w:szCs w:val="16"/>
              </w:rPr>
              <w:t>To write and send a text message while actively driving</w:t>
            </w:r>
          </w:p>
        </w:tc>
        <w:tc>
          <w:tcPr>
            <w:tcW w:w="707" w:type="dxa"/>
            <w:tcBorders>
              <w:left w:val="single" w:sz="8" w:space="0" w:color="auto"/>
              <w:right w:val="single" w:sz="8" w:space="0" w:color="1F497D" w:themeColor="text2"/>
            </w:tcBorders>
            <w:shd w:val="clear" w:color="auto" w:fill="auto"/>
            <w:vAlign w:val="center"/>
          </w:tcPr>
          <w:p w14:paraId="2CB67691" w14:textId="181D2ADC"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5%</w:t>
            </w:r>
          </w:p>
        </w:tc>
        <w:tc>
          <w:tcPr>
            <w:tcW w:w="785" w:type="dxa"/>
            <w:tcBorders>
              <w:left w:val="single" w:sz="8" w:space="0" w:color="auto"/>
              <w:right w:val="single" w:sz="8" w:space="0" w:color="4F81BD" w:themeColor="accent1"/>
            </w:tcBorders>
            <w:shd w:val="clear" w:color="auto" w:fill="auto"/>
            <w:vAlign w:val="center"/>
          </w:tcPr>
          <w:p w14:paraId="6EEF5C42" w14:textId="3201F99D"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5%</w:t>
            </w:r>
          </w:p>
        </w:tc>
        <w:tc>
          <w:tcPr>
            <w:tcW w:w="848" w:type="dxa"/>
            <w:tcBorders>
              <w:left w:val="single" w:sz="8" w:space="0" w:color="4F81BD" w:themeColor="accent1"/>
              <w:right w:val="single" w:sz="8" w:space="0" w:color="1F497D" w:themeColor="text2"/>
            </w:tcBorders>
            <w:shd w:val="clear" w:color="auto" w:fill="auto"/>
            <w:vAlign w:val="center"/>
          </w:tcPr>
          <w:p w14:paraId="6FB34A08" w14:textId="10D1BEA6"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6%</w:t>
            </w:r>
          </w:p>
        </w:tc>
        <w:tc>
          <w:tcPr>
            <w:tcW w:w="789" w:type="dxa"/>
            <w:tcBorders>
              <w:left w:val="single" w:sz="8" w:space="0" w:color="auto"/>
              <w:right w:val="single" w:sz="8" w:space="0" w:color="4F81BD" w:themeColor="accent1"/>
            </w:tcBorders>
            <w:shd w:val="clear" w:color="auto" w:fill="auto"/>
            <w:vAlign w:val="center"/>
          </w:tcPr>
          <w:p w14:paraId="4C2C1110" w14:textId="598BAC23"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6%</w:t>
            </w:r>
          </w:p>
        </w:tc>
        <w:tc>
          <w:tcPr>
            <w:tcW w:w="830" w:type="dxa"/>
            <w:tcBorders>
              <w:left w:val="single" w:sz="8" w:space="0" w:color="4F81BD" w:themeColor="accent1"/>
              <w:right w:val="single" w:sz="8" w:space="0" w:color="1F497D" w:themeColor="text2"/>
            </w:tcBorders>
            <w:shd w:val="clear" w:color="auto" w:fill="auto"/>
            <w:vAlign w:val="center"/>
          </w:tcPr>
          <w:p w14:paraId="51976BE7" w14:textId="5E579FA4"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4%</w:t>
            </w:r>
          </w:p>
        </w:tc>
        <w:tc>
          <w:tcPr>
            <w:tcW w:w="792" w:type="dxa"/>
            <w:tcBorders>
              <w:left w:val="single" w:sz="8" w:space="0" w:color="auto"/>
              <w:right w:val="single" w:sz="8" w:space="0" w:color="4F81BD" w:themeColor="accent1"/>
            </w:tcBorders>
            <w:shd w:val="clear" w:color="auto" w:fill="auto"/>
            <w:vAlign w:val="center"/>
          </w:tcPr>
          <w:p w14:paraId="6F065444" w14:textId="77777777" w:rsidR="00386883"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9%</w:t>
            </w:r>
          </w:p>
          <w:p w14:paraId="391355A2" w14:textId="60DBB1FB" w:rsidR="00167104" w:rsidRPr="00167104" w:rsidRDefault="00167104"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92" w:type="dxa"/>
            <w:tcBorders>
              <w:left w:val="single" w:sz="8" w:space="0" w:color="4F81BD" w:themeColor="accent1"/>
              <w:right w:val="single" w:sz="8" w:space="0" w:color="4F81BD" w:themeColor="accent1"/>
            </w:tcBorders>
            <w:shd w:val="clear" w:color="auto" w:fill="auto"/>
            <w:vAlign w:val="center"/>
          </w:tcPr>
          <w:p w14:paraId="6747DEFF" w14:textId="77777777" w:rsidR="00386883"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8%</w:t>
            </w:r>
          </w:p>
          <w:p w14:paraId="35C90417" w14:textId="4B42BD4B" w:rsidR="00167104" w:rsidRPr="00167104" w:rsidRDefault="00167104"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92" w:type="dxa"/>
            <w:tcBorders>
              <w:left w:val="single" w:sz="8" w:space="0" w:color="4F81BD" w:themeColor="accent1"/>
              <w:right w:val="single" w:sz="8" w:space="0" w:color="4F81BD" w:themeColor="accent1"/>
            </w:tcBorders>
            <w:shd w:val="clear" w:color="auto" w:fill="auto"/>
            <w:vAlign w:val="center"/>
          </w:tcPr>
          <w:p w14:paraId="5A64CC39" w14:textId="77777777" w:rsidR="00386883"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5%</w:t>
            </w:r>
          </w:p>
          <w:p w14:paraId="7BAEB0D5" w14:textId="67FB88B6" w:rsidR="00167104" w:rsidRPr="00167104" w:rsidRDefault="00167104"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92" w:type="dxa"/>
            <w:tcBorders>
              <w:left w:val="single" w:sz="8" w:space="0" w:color="4F81BD" w:themeColor="accent1"/>
              <w:right w:val="single" w:sz="8" w:space="0" w:color="auto"/>
            </w:tcBorders>
            <w:shd w:val="clear" w:color="auto" w:fill="auto"/>
            <w:vAlign w:val="center"/>
          </w:tcPr>
          <w:p w14:paraId="0D282E3E" w14:textId="77777777" w:rsidR="00386883"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w:t>
            </w:r>
          </w:p>
          <w:p w14:paraId="77C2CA58" w14:textId="60563B3D" w:rsidR="00F13ADD" w:rsidRPr="000B4C19" w:rsidRDefault="00F13ADD"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p>
        </w:tc>
      </w:tr>
    </w:tbl>
    <w:p w14:paraId="63DAB2F4" w14:textId="13153C3D" w:rsidR="00454AD5" w:rsidRPr="006943E3" w:rsidRDefault="00101F08" w:rsidP="00454AD5">
      <w:pPr>
        <w:pStyle w:val="aFignote"/>
      </w:pPr>
      <w:r>
        <w:t>Base:</w:t>
      </w:r>
      <w:r>
        <w:tab/>
        <w:t>All respondents (n=961)</w:t>
      </w:r>
    </w:p>
    <w:p w14:paraId="581028A2" w14:textId="77777777" w:rsidR="00454AD5" w:rsidRPr="006943E3" w:rsidRDefault="00454AD5" w:rsidP="00454AD5">
      <w:pPr>
        <w:pStyle w:val="aFignote"/>
      </w:pPr>
      <w:r w:rsidRPr="006943E3">
        <w:t>Q30b,d,</w:t>
      </w:r>
      <w:r>
        <w:t>g</w:t>
      </w:r>
      <w:r w:rsidRPr="006943E3">
        <w:t>,h</w:t>
      </w:r>
      <w:r w:rsidRPr="006943E3">
        <w:tab/>
        <w:t>During the last month, have you used a HANDHELD mobile phone? [single response]</w:t>
      </w:r>
    </w:p>
    <w:p w14:paraId="499A921E" w14:textId="77777777" w:rsidR="0040767D" w:rsidRDefault="0040767D">
      <w:pPr>
        <w:spacing w:after="200" w:line="276" w:lineRule="auto"/>
        <w:rPr>
          <w:rFonts w:eastAsiaTheme="majorEastAsia" w:cstheme="majorBidi"/>
          <w:b/>
          <w:bCs/>
          <w:color w:val="000080"/>
          <w:sz w:val="24"/>
          <w:szCs w:val="26"/>
        </w:rPr>
      </w:pPr>
      <w:r>
        <w:br w:type="page"/>
      </w:r>
    </w:p>
    <w:p w14:paraId="2E3067D4" w14:textId="2402931E" w:rsidR="00D05249" w:rsidRDefault="005219B8" w:rsidP="00D05249">
      <w:pPr>
        <w:pStyle w:val="Heading2"/>
      </w:pPr>
      <w:bookmarkStart w:id="194" w:name="_Toc439750998"/>
      <w:r>
        <w:lastRenderedPageBreak/>
        <w:t>Regression analysis</w:t>
      </w:r>
      <w:r w:rsidR="00D05249" w:rsidRPr="002F7AAB">
        <w:t xml:space="preserve"> (</w:t>
      </w:r>
      <w:r w:rsidR="00D05249">
        <w:t>phone</w:t>
      </w:r>
      <w:r>
        <w:t xml:space="preserve"> use while driving</w:t>
      </w:r>
      <w:r w:rsidR="00D05249" w:rsidRPr="002F7AAB">
        <w:t>)</w:t>
      </w:r>
      <w:bookmarkEnd w:id="194"/>
    </w:p>
    <w:p w14:paraId="120BFBB2" w14:textId="77777777" w:rsidR="00D05249" w:rsidRPr="004E700C" w:rsidRDefault="00D05249" w:rsidP="00D05249">
      <w:pPr>
        <w:pStyle w:val="SecBody"/>
      </w:pPr>
      <w:r w:rsidRPr="004E700C">
        <w:t xml:space="preserve">The results for mobile </w:t>
      </w:r>
      <w:r>
        <w:t>phone use while driving are</w:t>
      </w:r>
      <w:r w:rsidRPr="004E700C">
        <w:t xml:space="preserve"> presented </w:t>
      </w:r>
      <w:r>
        <w:t>below</w:t>
      </w:r>
      <w:r w:rsidRPr="004E700C">
        <w:t>:</w:t>
      </w:r>
    </w:p>
    <w:p w14:paraId="70C3A0AC" w14:textId="77777777" w:rsidR="00D05249" w:rsidRPr="004E700C" w:rsidRDefault="00D05249" w:rsidP="00D05249">
      <w:pPr>
        <w:pStyle w:val="SecBullets"/>
      </w:pPr>
      <w:r w:rsidRPr="004E700C">
        <w:t xml:space="preserve">Regional respondents were </w:t>
      </w:r>
      <w:r>
        <w:t xml:space="preserve">significantly </w:t>
      </w:r>
      <w:r w:rsidRPr="004E700C">
        <w:t>less likely than metropolitan respondents</w:t>
      </w:r>
      <w:r>
        <w:t xml:space="preserve"> </w:t>
      </w:r>
      <w:r w:rsidRPr="004E700C">
        <w:t xml:space="preserve">to </w:t>
      </w:r>
      <w:r>
        <w:t>driving while using a phone</w:t>
      </w:r>
      <w:r w:rsidRPr="004E700C">
        <w:t>;</w:t>
      </w:r>
    </w:p>
    <w:p w14:paraId="1BF7CB7E" w14:textId="77777777" w:rsidR="00D05249" w:rsidRPr="004E700C" w:rsidRDefault="00D05249" w:rsidP="00D05249">
      <w:pPr>
        <w:pStyle w:val="SecBullets"/>
      </w:pPr>
      <w:r w:rsidRPr="004E700C">
        <w:t>Older respondents (aged 40 years and over) were</w:t>
      </w:r>
      <w:r>
        <w:t xml:space="preserve"> significantly</w:t>
      </w:r>
      <w:r w:rsidRPr="004E700C">
        <w:t xml:space="preserve"> less likely</w:t>
      </w:r>
      <w:r>
        <w:t xml:space="preserve"> to use their mobile while driving</w:t>
      </w:r>
      <w:r w:rsidRPr="004E700C">
        <w:t xml:space="preserve"> than those aged 18</w:t>
      </w:r>
      <w:r>
        <w:t xml:space="preserve"> to </w:t>
      </w:r>
      <w:r w:rsidRPr="004E700C">
        <w:t xml:space="preserve">25 years; </w:t>
      </w:r>
    </w:p>
    <w:p w14:paraId="0C464E8F" w14:textId="77777777" w:rsidR="00D05249" w:rsidRPr="004E700C" w:rsidRDefault="00D05249" w:rsidP="00D05249">
      <w:pPr>
        <w:pStyle w:val="SecBullets"/>
      </w:pPr>
      <w:r w:rsidRPr="004E700C">
        <w:t xml:space="preserve">Respondents in </w:t>
      </w:r>
      <w:r>
        <w:t>‘</w:t>
      </w:r>
      <w:r w:rsidRPr="004E700C">
        <w:t>white collar upper</w:t>
      </w:r>
      <w:r>
        <w:t>’</w:t>
      </w:r>
      <w:r w:rsidRPr="004E700C">
        <w:t xml:space="preserve"> occupations were almost twice as likely as those who were not working to state that they used their mobile while driving; and</w:t>
      </w:r>
    </w:p>
    <w:p w14:paraId="004076C1" w14:textId="77777777" w:rsidR="00D05249" w:rsidRPr="004E700C" w:rsidRDefault="00D05249" w:rsidP="00D05249">
      <w:pPr>
        <w:pStyle w:val="SecBullets"/>
      </w:pPr>
      <w:r w:rsidRPr="004E700C">
        <w:t>Respondents who drove a panel, commercial or other sort of van were more than two times as likely to use a mobile phone compared to sedan drivers.</w:t>
      </w:r>
    </w:p>
    <w:p w14:paraId="4418836F" w14:textId="57240EBF" w:rsidR="00D05249" w:rsidRPr="00143125" w:rsidRDefault="00D05249" w:rsidP="00143125">
      <w:pPr>
        <w:pStyle w:val="Caption"/>
      </w:pPr>
      <w:bookmarkStart w:id="195" w:name="_Ref436829893"/>
      <w:bookmarkStart w:id="196" w:name="_Ref436916194"/>
      <w:bookmarkStart w:id="197" w:name="_Toc439751040"/>
      <w:r w:rsidRPr="00143125">
        <w:rPr>
          <w:rStyle w:val="aTablecaptionChar"/>
          <w:rFonts w:ascii="Arial Bold" w:hAnsi="Arial Bold" w:cstheme="minorBidi"/>
          <w:b/>
          <w:bCs/>
          <w:sz w:val="18"/>
          <w:szCs w:val="18"/>
        </w:rPr>
        <w:t xml:space="preserve">Figure </w:t>
      </w:r>
      <w:r w:rsidRPr="00143125">
        <w:rPr>
          <w:rStyle w:val="aTablecaptionChar"/>
          <w:rFonts w:ascii="Arial Bold" w:hAnsi="Arial Bold" w:cstheme="minorBidi"/>
          <w:b/>
          <w:bCs/>
          <w:sz w:val="18"/>
          <w:szCs w:val="18"/>
        </w:rPr>
        <w:fldChar w:fldCharType="begin"/>
      </w:r>
      <w:r w:rsidRPr="00143125">
        <w:rPr>
          <w:rStyle w:val="aTablecaptionChar"/>
          <w:rFonts w:ascii="Arial Bold" w:hAnsi="Arial Bold" w:cstheme="minorBidi"/>
          <w:b/>
          <w:bCs/>
          <w:sz w:val="18"/>
          <w:szCs w:val="18"/>
        </w:rPr>
        <w:instrText xml:space="preserve"> STYLEREF 1 \s </w:instrText>
      </w:r>
      <w:r w:rsidRPr="00143125">
        <w:rPr>
          <w:rStyle w:val="aTablecaptionChar"/>
          <w:rFonts w:ascii="Arial Bold" w:hAnsi="Arial Bold" w:cstheme="minorBidi"/>
          <w:b/>
          <w:bCs/>
          <w:sz w:val="18"/>
          <w:szCs w:val="18"/>
        </w:rPr>
        <w:fldChar w:fldCharType="separate"/>
      </w:r>
      <w:r w:rsidR="005F7C94">
        <w:rPr>
          <w:rStyle w:val="aTablecaptionChar"/>
          <w:rFonts w:ascii="Arial Bold" w:hAnsi="Arial Bold" w:cstheme="minorBidi"/>
          <w:b/>
          <w:bCs/>
          <w:noProof/>
          <w:sz w:val="18"/>
          <w:szCs w:val="18"/>
        </w:rPr>
        <w:t>8</w:t>
      </w:r>
      <w:r w:rsidRPr="00143125">
        <w:rPr>
          <w:rStyle w:val="aTablecaptionChar"/>
          <w:rFonts w:ascii="Arial Bold" w:hAnsi="Arial Bold" w:cstheme="minorBidi"/>
          <w:b/>
          <w:bCs/>
          <w:sz w:val="18"/>
          <w:szCs w:val="18"/>
        </w:rPr>
        <w:fldChar w:fldCharType="end"/>
      </w:r>
      <w:r w:rsidRPr="00143125">
        <w:rPr>
          <w:rStyle w:val="aTablecaptionChar"/>
          <w:rFonts w:ascii="Arial Bold" w:hAnsi="Arial Bold" w:cstheme="minorBidi"/>
          <w:b/>
          <w:bCs/>
          <w:sz w:val="18"/>
          <w:szCs w:val="18"/>
        </w:rPr>
        <w:t>.</w:t>
      </w:r>
      <w:r w:rsidRPr="00143125">
        <w:rPr>
          <w:rStyle w:val="aTablecaptionChar"/>
          <w:rFonts w:ascii="Arial Bold" w:hAnsi="Arial Bold" w:cstheme="minorBidi"/>
          <w:b/>
          <w:bCs/>
          <w:sz w:val="18"/>
          <w:szCs w:val="18"/>
        </w:rPr>
        <w:fldChar w:fldCharType="begin"/>
      </w:r>
      <w:r w:rsidRPr="00143125">
        <w:rPr>
          <w:rStyle w:val="aTablecaptionChar"/>
          <w:rFonts w:ascii="Arial Bold" w:hAnsi="Arial Bold" w:cstheme="minorBidi"/>
          <w:b/>
          <w:bCs/>
          <w:sz w:val="18"/>
          <w:szCs w:val="18"/>
        </w:rPr>
        <w:instrText xml:space="preserve"> SEQ Figure \* ARABIC \s 1 </w:instrText>
      </w:r>
      <w:r w:rsidRPr="00143125">
        <w:rPr>
          <w:rStyle w:val="aTablecaptionChar"/>
          <w:rFonts w:ascii="Arial Bold" w:hAnsi="Arial Bold" w:cstheme="minorBidi"/>
          <w:b/>
          <w:bCs/>
          <w:sz w:val="18"/>
          <w:szCs w:val="18"/>
        </w:rPr>
        <w:fldChar w:fldCharType="separate"/>
      </w:r>
      <w:r w:rsidR="005F7C94">
        <w:rPr>
          <w:rStyle w:val="aTablecaptionChar"/>
          <w:rFonts w:ascii="Arial Bold" w:hAnsi="Arial Bold" w:cstheme="minorBidi"/>
          <w:b/>
          <w:bCs/>
          <w:noProof/>
          <w:sz w:val="18"/>
          <w:szCs w:val="18"/>
        </w:rPr>
        <w:t>4</w:t>
      </w:r>
      <w:r w:rsidRPr="00143125">
        <w:rPr>
          <w:rStyle w:val="aTablecaptionChar"/>
          <w:rFonts w:ascii="Arial Bold" w:hAnsi="Arial Bold" w:cstheme="minorBidi"/>
          <w:b/>
          <w:bCs/>
          <w:sz w:val="18"/>
          <w:szCs w:val="18"/>
        </w:rPr>
        <w:fldChar w:fldCharType="end"/>
      </w:r>
      <w:bookmarkEnd w:id="195"/>
      <w:r w:rsidRPr="00143125">
        <w:rPr>
          <w:rStyle w:val="aTablecaptionChar"/>
          <w:rFonts w:ascii="Arial Bold" w:hAnsi="Arial Bold" w:cstheme="minorBidi"/>
          <w:b/>
          <w:bCs/>
          <w:sz w:val="18"/>
          <w:szCs w:val="18"/>
        </w:rPr>
        <w:t>:</w:t>
      </w:r>
      <w:r w:rsidRPr="00143125">
        <w:t xml:space="preserve"> Odds ratios for model of mobile phone use while driving</w:t>
      </w:r>
      <w:bookmarkEnd w:id="196"/>
      <w:bookmarkEnd w:id="197"/>
    </w:p>
    <w:p w14:paraId="7B771170" w14:textId="34E2152E" w:rsidR="00D05249" w:rsidRDefault="00A0433B" w:rsidP="00D05249">
      <w:pPr>
        <w:pStyle w:val="SecBody"/>
        <w:rPr>
          <w:highlight w:val="yellow"/>
        </w:rPr>
      </w:pPr>
      <w:r>
        <w:rPr>
          <w:noProof/>
          <w:sz w:val="18"/>
          <w:lang w:eastAsia="en-AU"/>
        </w:rPr>
        <w:drawing>
          <wp:inline distT="0" distB="0" distL="0" distR="0" wp14:anchorId="6053549C" wp14:editId="77E1C8C6">
            <wp:extent cx="5727994" cy="5727994"/>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bile.png"/>
                    <pic:cNvPicPr/>
                  </pic:nvPicPr>
                  <pic:blipFill>
                    <a:blip r:embed="rId15">
                      <a:extLst>
                        <a:ext uri="{28A0092B-C50C-407E-A947-70E740481C1C}">
                          <a14:useLocalDpi xmlns:a14="http://schemas.microsoft.com/office/drawing/2010/main" val="0"/>
                        </a:ext>
                      </a:extLst>
                    </a:blip>
                    <a:stretch>
                      <a:fillRect/>
                    </a:stretch>
                  </pic:blipFill>
                  <pic:spPr>
                    <a:xfrm>
                      <a:off x="0" y="0"/>
                      <a:ext cx="5727994" cy="5727994"/>
                    </a:xfrm>
                    <a:prstGeom prst="rect">
                      <a:avLst/>
                    </a:prstGeom>
                  </pic:spPr>
                </pic:pic>
              </a:graphicData>
            </a:graphic>
          </wp:inline>
        </w:drawing>
      </w:r>
    </w:p>
    <w:p w14:paraId="21E4F54B" w14:textId="77777777" w:rsidR="00D05249" w:rsidRPr="00B40451" w:rsidRDefault="00D05249" w:rsidP="00D05249">
      <w:pPr>
        <w:spacing w:after="200" w:line="276" w:lineRule="auto"/>
        <w:rPr>
          <w:sz w:val="18"/>
          <w:highlight w:val="yellow"/>
        </w:rPr>
      </w:pPr>
      <w:r w:rsidRPr="00B40451">
        <w:rPr>
          <w:sz w:val="18"/>
          <w:highlight w:val="yellow"/>
        </w:rPr>
        <w:br w:type="page"/>
      </w:r>
    </w:p>
    <w:p w14:paraId="49E4607D" w14:textId="77777777" w:rsidR="0040767D" w:rsidRDefault="0040767D" w:rsidP="0063334C">
      <w:pPr>
        <w:pStyle w:val="Heading1"/>
      </w:pPr>
      <w:bookmarkStart w:id="198" w:name="_Toc439750999"/>
      <w:r>
        <w:lastRenderedPageBreak/>
        <w:t>Vehicle ownership &amp; purchasing</w:t>
      </w:r>
      <w:bookmarkEnd w:id="198"/>
    </w:p>
    <w:p w14:paraId="59568236" w14:textId="77777777" w:rsidR="0040767D" w:rsidRDefault="0040767D" w:rsidP="0040767D">
      <w:pPr>
        <w:pStyle w:val="Heading2"/>
      </w:pPr>
      <w:bookmarkStart w:id="199" w:name="_Toc439751000"/>
      <w:r>
        <w:t>Vehicle ownership</w:t>
      </w:r>
      <w:bookmarkEnd w:id="199"/>
    </w:p>
    <w:p w14:paraId="66CE338C" w14:textId="6E958363" w:rsidR="00454AD5" w:rsidRDefault="006E09D8" w:rsidP="00454AD5">
      <w:pPr>
        <w:pStyle w:val="SecBody"/>
      </w:pPr>
      <w:r>
        <w:t xml:space="preserve">Respondents were asked about </w:t>
      </w:r>
      <w:r w:rsidR="0069049F">
        <w:t>owner</w:t>
      </w:r>
      <w:r w:rsidR="00F170E0">
        <w:t>ship of the car they usually dro</w:t>
      </w:r>
      <w:r w:rsidR="0069049F">
        <w:t>ve</w:t>
      </w:r>
      <w:r>
        <w:t xml:space="preserve">. </w:t>
      </w:r>
      <w:r w:rsidR="005F7C94" w:rsidRPr="006943E3">
        <w:t xml:space="preserve">Figure </w:t>
      </w:r>
      <w:r w:rsidR="005F7C94">
        <w:rPr>
          <w:noProof/>
        </w:rPr>
        <w:t>9</w:t>
      </w:r>
      <w:r w:rsidR="005F7C94" w:rsidRPr="006943E3">
        <w:t>.</w:t>
      </w:r>
      <w:r w:rsidR="005F7C94">
        <w:rPr>
          <w:noProof/>
        </w:rPr>
        <w:t>1</w:t>
      </w:r>
      <w:r>
        <w:t xml:space="preserve"> shows that around eight in ten (79%) respondents personally owned the car they drove</w:t>
      </w:r>
      <w:r w:rsidR="00F170E0">
        <w:t>,</w:t>
      </w:r>
      <w:r>
        <w:t xml:space="preserve"> with a further 10% report</w:t>
      </w:r>
      <w:r w:rsidR="00F170E0">
        <w:t>ing</w:t>
      </w:r>
      <w:r>
        <w:t xml:space="preserve"> </w:t>
      </w:r>
      <w:r w:rsidR="00F170E0">
        <w:t xml:space="preserve">that </w:t>
      </w:r>
      <w:r>
        <w:t>the car they dr</w:t>
      </w:r>
      <w:r w:rsidR="00F170E0">
        <w:t>o</w:t>
      </w:r>
      <w:r>
        <w:t xml:space="preserve">ve </w:t>
      </w:r>
      <w:r w:rsidR="00F170E0">
        <w:t>was</w:t>
      </w:r>
      <w:r>
        <w:t xml:space="preserve"> owned by someone within their household. A small proportion (2%) did not own </w:t>
      </w:r>
      <w:r w:rsidR="00F170E0">
        <w:t xml:space="preserve">or </w:t>
      </w:r>
      <w:r w:rsidR="0069049F">
        <w:t xml:space="preserve">drive </w:t>
      </w:r>
      <w:r>
        <w:t>a car.</w:t>
      </w:r>
    </w:p>
    <w:p w14:paraId="7A40D9B9" w14:textId="5E77AD06" w:rsidR="00A15FF3" w:rsidRDefault="00A15FF3" w:rsidP="00454AD5">
      <w:pPr>
        <w:pStyle w:val="SecBody"/>
      </w:pPr>
      <w:r>
        <w:t>Notable differences in terms of vehicle ownership by demographics include:</w:t>
      </w:r>
    </w:p>
    <w:p w14:paraId="070824C7" w14:textId="27E42767" w:rsidR="00A15FF3" w:rsidRDefault="00A15FF3" w:rsidP="00A15FF3">
      <w:pPr>
        <w:pStyle w:val="SecBullets"/>
      </w:pPr>
      <w:r>
        <w:t>Females were mor</w:t>
      </w:r>
      <w:r w:rsidR="00D80474">
        <w:t>e likely to own the car they dro</w:t>
      </w:r>
      <w:r>
        <w:t>ve compared to males (84% vs. 74</w:t>
      </w:r>
      <w:r w:rsidR="00AE3E53">
        <w:t>%).</w:t>
      </w:r>
    </w:p>
    <w:p w14:paraId="121AAC1A" w14:textId="76C85130" w:rsidR="009E315C" w:rsidRPr="009E315C" w:rsidRDefault="009E315C" w:rsidP="009E315C">
      <w:pPr>
        <w:pStyle w:val="SecBullets"/>
      </w:pPr>
      <w:r>
        <w:t>Older drivers (61 year and over) reported owning their car more than any other age group (90</w:t>
      </w:r>
      <w:r w:rsidR="00AE3E53">
        <w:t>%).</w:t>
      </w:r>
    </w:p>
    <w:p w14:paraId="190F87A3" w14:textId="7DDF962B" w:rsidR="00A15FF3" w:rsidRDefault="009E315C" w:rsidP="00A15FF3">
      <w:pPr>
        <w:pStyle w:val="SecBullets"/>
      </w:pPr>
      <w:r>
        <w:t>Young drivers aged 18 to 25 years were most li</w:t>
      </w:r>
      <w:r w:rsidR="00D80474">
        <w:t>kely to be driving a car that was</w:t>
      </w:r>
      <w:r>
        <w:t xml:space="preserve"> owned by someone else in the household (32%) compared to all other ages</w:t>
      </w:r>
      <w:r w:rsidR="00AE3E53">
        <w:t>.</w:t>
      </w:r>
    </w:p>
    <w:p w14:paraId="70EF9D70" w14:textId="0590FA04" w:rsidR="009E315C" w:rsidRDefault="009E315C" w:rsidP="009E315C">
      <w:pPr>
        <w:pStyle w:val="SecBullets"/>
      </w:pPr>
      <w:r>
        <w:t xml:space="preserve">Male drivers </w:t>
      </w:r>
      <w:r w:rsidR="00D80474">
        <w:t>were more likely to have</w:t>
      </w:r>
      <w:r>
        <w:t xml:space="preserve"> both a company and personal car </w:t>
      </w:r>
      <w:r w:rsidR="00D80474">
        <w:t xml:space="preserve">compared to </w:t>
      </w:r>
      <w:r>
        <w:t>females (8% compared to 1</w:t>
      </w:r>
      <w:r w:rsidR="00AE3E53">
        <w:t>%).</w:t>
      </w:r>
    </w:p>
    <w:p w14:paraId="6F1CB811" w14:textId="57401AD7" w:rsidR="00454AD5" w:rsidRPr="006943E3" w:rsidRDefault="00454AD5" w:rsidP="00454AD5">
      <w:pPr>
        <w:pStyle w:val="aTablecaption"/>
      </w:pPr>
      <w:bookmarkStart w:id="200" w:name="_Ref436389734"/>
      <w:bookmarkStart w:id="201" w:name="_Toc439751041"/>
      <w:r w:rsidRPr="006943E3">
        <w:t xml:space="preserve">Figure </w:t>
      </w:r>
      <w:fldSimple w:instr=" STYLEREF 1 \s ">
        <w:r w:rsidR="005F7C94">
          <w:rPr>
            <w:noProof/>
          </w:rPr>
          <w:t>9</w:t>
        </w:r>
      </w:fldSimple>
      <w:r w:rsidRPr="006943E3">
        <w:t>.</w:t>
      </w:r>
      <w:fldSimple w:instr=" SEQ Figure \* ARABIC \s 1 ">
        <w:r w:rsidR="005F7C94">
          <w:rPr>
            <w:noProof/>
          </w:rPr>
          <w:t>1</w:t>
        </w:r>
      </w:fldSimple>
      <w:bookmarkEnd w:id="200"/>
      <w:r w:rsidRPr="006943E3">
        <w:t xml:space="preserve">: </w:t>
      </w:r>
      <w:r w:rsidR="00E223E0" w:rsidRPr="00B37622">
        <w:t xml:space="preserve">Car </w:t>
      </w:r>
      <w:r w:rsidR="00E223E0">
        <w:t>o</w:t>
      </w:r>
      <w:r w:rsidR="00E223E0" w:rsidRPr="00B37622">
        <w:t xml:space="preserve">wnership </w:t>
      </w:r>
      <w:r w:rsidRPr="006943E3">
        <w:t>(</w:t>
      </w:r>
      <w:r w:rsidR="00E223E0">
        <w:t>%</w:t>
      </w:r>
      <w:r w:rsidRPr="006943E3">
        <w:t>) (2015)</w:t>
      </w:r>
      <w:bookmarkEnd w:id="201"/>
    </w:p>
    <w:p w14:paraId="75CE6780" w14:textId="5AA533F0" w:rsidR="00454AD5" w:rsidRPr="00D80474" w:rsidRDefault="000E3168" w:rsidP="00D80474">
      <w:pPr>
        <w:pStyle w:val="Figure"/>
        <w:pBdr>
          <w:bottom w:val="none" w:sz="0" w:space="0" w:color="auto"/>
        </w:pBdr>
        <w:tabs>
          <w:tab w:val="left" w:pos="1276"/>
        </w:tabs>
        <w:spacing w:after="0"/>
        <w:ind w:left="567"/>
        <w:rPr>
          <w:rStyle w:val="aFignoteChar"/>
          <w:b w:val="0"/>
        </w:rPr>
      </w:pPr>
      <w:r>
        <w:rPr>
          <w:b w:val="0"/>
        </w:rPr>
        <w:pict w14:anchorId="21CD438D">
          <v:shape id="_x0000_i1051" type="#_x0000_t75" style="width:453.75pt;height:187.5pt">
            <v:imagedata r:id="rId50" o:title=""/>
          </v:shape>
        </w:pict>
      </w:r>
      <w:r w:rsidR="00101F08" w:rsidRPr="00D80474">
        <w:rPr>
          <w:rStyle w:val="aFignoteChar"/>
          <w:b w:val="0"/>
        </w:rPr>
        <w:t>Base:</w:t>
      </w:r>
      <w:r w:rsidR="00101F08" w:rsidRPr="00D80474">
        <w:rPr>
          <w:rStyle w:val="aFignoteChar"/>
          <w:b w:val="0"/>
        </w:rPr>
        <w:tab/>
        <w:t>All respondents (n=961)</w:t>
      </w:r>
    </w:p>
    <w:p w14:paraId="3A8ECC66" w14:textId="54F26CEE" w:rsidR="00B20C2F" w:rsidRDefault="00B20C2F" w:rsidP="00454AD5">
      <w:pPr>
        <w:pStyle w:val="aFignote"/>
      </w:pPr>
      <w:r>
        <w:t>Q48</w:t>
      </w:r>
      <w:r>
        <w:tab/>
        <w:t>Which of the following statements best describe the car (not motorcycle or truck) you usually drive? Personally owned includes cars that are under finance or leased. [single response]</w:t>
      </w:r>
    </w:p>
    <w:p w14:paraId="2F072B48" w14:textId="77777777" w:rsidR="00D80474" w:rsidRDefault="00D80474" w:rsidP="00454AD5">
      <w:pPr>
        <w:pStyle w:val="aFignote"/>
      </w:pPr>
    </w:p>
    <w:p w14:paraId="3D72AF50" w14:textId="77777777" w:rsidR="00D80474" w:rsidRDefault="00D80474">
      <w:pPr>
        <w:spacing w:after="200" w:line="276" w:lineRule="auto"/>
      </w:pPr>
      <w:r>
        <w:br w:type="page"/>
      </w:r>
    </w:p>
    <w:p w14:paraId="74B6A84B" w14:textId="65187288" w:rsidR="00E223E0" w:rsidRDefault="0069049F" w:rsidP="0069049F">
      <w:pPr>
        <w:pStyle w:val="SecBody"/>
      </w:pPr>
      <w:r>
        <w:lastRenderedPageBreak/>
        <w:t>Respondents were asked to</w:t>
      </w:r>
      <w:r w:rsidR="008F43D1">
        <w:t xml:space="preserve"> provide the make, model and year</w:t>
      </w:r>
      <w:r w:rsidR="00D80474">
        <w:t xml:space="preserve"> of car they dro</w:t>
      </w:r>
      <w:r>
        <w:t xml:space="preserve">ve. </w:t>
      </w:r>
      <w:r w:rsidR="008F43D1">
        <w:t xml:space="preserve">The most common makes in 2015 were Toyota (19%), Holden (15%), Ford (11%) and Mazda (8%). </w:t>
      </w:r>
      <w:r w:rsidR="00D80474">
        <w:t xml:space="preserve">Regional drivers were more likely to drive </w:t>
      </w:r>
      <w:r>
        <w:t>a Ford</w:t>
      </w:r>
      <w:r w:rsidR="00D80474">
        <w:t xml:space="preserve"> (16%)</w:t>
      </w:r>
      <w:r>
        <w:t>, while metropolitan drivers were more likely to drive a Honda</w:t>
      </w:r>
      <w:r w:rsidR="00D80474">
        <w:t xml:space="preserve"> (6%)</w:t>
      </w:r>
      <w:r>
        <w:t xml:space="preserve"> or Volkswagen</w:t>
      </w:r>
      <w:r w:rsidR="00D80474">
        <w:t xml:space="preserve"> (5%)</w:t>
      </w:r>
      <w:r>
        <w:t>. Males tended to drive a Holden</w:t>
      </w:r>
      <w:r w:rsidR="00D80474">
        <w:t xml:space="preserve"> (19%)</w:t>
      </w:r>
      <w:r>
        <w:t xml:space="preserve"> and females were most commonly driving a Mazda</w:t>
      </w:r>
      <w:r w:rsidR="00D80474">
        <w:t xml:space="preserve"> (10%)</w:t>
      </w:r>
      <w:r>
        <w:t xml:space="preserve"> or a Hyundai</w:t>
      </w:r>
      <w:r w:rsidR="00D80474">
        <w:t xml:space="preserve"> (8%)</w:t>
      </w:r>
      <w:r>
        <w:t>.</w:t>
      </w:r>
    </w:p>
    <w:p w14:paraId="21C09099" w14:textId="63071F29" w:rsidR="00E223E0" w:rsidRPr="006943E3" w:rsidRDefault="00E223E0" w:rsidP="00E223E0">
      <w:pPr>
        <w:pStyle w:val="aTablecaption"/>
        <w:spacing w:before="120"/>
      </w:pPr>
      <w:bookmarkStart w:id="202" w:name="_Ref436389411"/>
      <w:bookmarkStart w:id="203" w:name="_Toc439751091"/>
      <w:r w:rsidRPr="006943E3">
        <w:t xml:space="preserve">Table </w:t>
      </w:r>
      <w:fldSimple w:instr=" STYLEREF 1 \s ">
        <w:r w:rsidR="005F7C94">
          <w:rPr>
            <w:noProof/>
          </w:rPr>
          <w:t>9</w:t>
        </w:r>
      </w:fldSimple>
      <w:r w:rsidRPr="006943E3">
        <w:t>.</w:t>
      </w:r>
      <w:fldSimple w:instr=" SEQ Table \* ARABIC \s 1 ">
        <w:r w:rsidR="005F7C94">
          <w:rPr>
            <w:noProof/>
          </w:rPr>
          <w:t>1</w:t>
        </w:r>
      </w:fldSimple>
      <w:bookmarkEnd w:id="202"/>
      <w:r w:rsidRPr="006943E3">
        <w:t xml:space="preserve">: </w:t>
      </w:r>
      <w:r>
        <w:t>Most common m</w:t>
      </w:r>
      <w:r w:rsidRPr="00B37622">
        <w:t>ake</w:t>
      </w:r>
      <w:r>
        <w:t>s</w:t>
      </w:r>
      <w:r w:rsidRPr="00B37622">
        <w:t xml:space="preserve"> of car by </w:t>
      </w:r>
      <w:r>
        <w:t xml:space="preserve">demographics (top 10) </w:t>
      </w:r>
      <w:r w:rsidR="001F1D9E">
        <w:t>(2015)</w:t>
      </w:r>
      <w:bookmarkEnd w:id="203"/>
    </w:p>
    <w:tbl>
      <w:tblPr>
        <w:tblStyle w:val="LightList-Accent12"/>
        <w:tblW w:w="9111" w:type="dxa"/>
        <w:tblInd w:w="557" w:type="dxa"/>
        <w:tblBorders>
          <w:insideH w:val="single" w:sz="8" w:space="0" w:color="4F81BD" w:themeColor="accent1"/>
          <w:insideV w:val="single" w:sz="8" w:space="0" w:color="4F81BD" w:themeColor="accent1"/>
        </w:tblBorders>
        <w:tblLook w:val="04A0" w:firstRow="1" w:lastRow="0" w:firstColumn="1" w:lastColumn="0" w:noHBand="0" w:noVBand="1"/>
      </w:tblPr>
      <w:tblGrid>
        <w:gridCol w:w="1984"/>
        <w:gridCol w:w="707"/>
        <w:gridCol w:w="785"/>
        <w:gridCol w:w="848"/>
        <w:gridCol w:w="789"/>
        <w:gridCol w:w="830"/>
        <w:gridCol w:w="792"/>
        <w:gridCol w:w="792"/>
        <w:gridCol w:w="792"/>
        <w:gridCol w:w="792"/>
      </w:tblGrid>
      <w:tr w:rsidR="00E223E0" w:rsidRPr="006943E3" w14:paraId="5D1DD7BD" w14:textId="77777777" w:rsidTr="005F7C9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4" w:type="dxa"/>
            <w:vMerge w:val="restart"/>
            <w:tcBorders>
              <w:right w:val="single" w:sz="8" w:space="0" w:color="auto"/>
            </w:tcBorders>
          </w:tcPr>
          <w:p w14:paraId="7377FF97" w14:textId="77777777" w:rsidR="00E223E0" w:rsidRPr="006943E3" w:rsidRDefault="00E223E0" w:rsidP="00E223E0">
            <w:pPr>
              <w:rPr>
                <w:rFonts w:eastAsia="Times New Roman" w:cs="Arial"/>
                <w:sz w:val="16"/>
                <w:szCs w:val="16"/>
              </w:rPr>
            </w:pPr>
          </w:p>
        </w:tc>
        <w:tc>
          <w:tcPr>
            <w:tcW w:w="707" w:type="dxa"/>
            <w:tcBorders>
              <w:left w:val="single" w:sz="8" w:space="0" w:color="auto"/>
              <w:bottom w:val="single" w:sz="8" w:space="0" w:color="FFFFFF" w:themeColor="background1"/>
              <w:right w:val="single" w:sz="8" w:space="0" w:color="1F497D" w:themeColor="text2"/>
            </w:tcBorders>
            <w:vAlign w:val="center"/>
          </w:tcPr>
          <w:p w14:paraId="5D954508" w14:textId="77777777" w:rsidR="00E223E0" w:rsidRPr="006943E3" w:rsidRDefault="00E223E0" w:rsidP="00E223E0">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633" w:type="dxa"/>
            <w:gridSpan w:val="2"/>
            <w:tcBorders>
              <w:left w:val="single" w:sz="8" w:space="0" w:color="auto"/>
              <w:bottom w:val="single" w:sz="8" w:space="0" w:color="FFFFFF" w:themeColor="background1"/>
              <w:right w:val="single" w:sz="8" w:space="0" w:color="1F497D" w:themeColor="text2"/>
            </w:tcBorders>
            <w:vAlign w:val="center"/>
          </w:tcPr>
          <w:p w14:paraId="42862371" w14:textId="77777777" w:rsidR="00E223E0" w:rsidRPr="006943E3" w:rsidRDefault="00E223E0" w:rsidP="00E223E0">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Region</w:t>
            </w:r>
          </w:p>
        </w:tc>
        <w:tc>
          <w:tcPr>
            <w:tcW w:w="1619" w:type="dxa"/>
            <w:gridSpan w:val="2"/>
            <w:tcBorders>
              <w:left w:val="single" w:sz="8" w:space="0" w:color="auto"/>
              <w:bottom w:val="single" w:sz="8" w:space="0" w:color="FFFFFF" w:themeColor="background1"/>
              <w:right w:val="single" w:sz="8" w:space="0" w:color="1F497D" w:themeColor="text2"/>
            </w:tcBorders>
            <w:vAlign w:val="center"/>
          </w:tcPr>
          <w:p w14:paraId="2F0A703B" w14:textId="77777777" w:rsidR="00E223E0" w:rsidRPr="006943E3" w:rsidRDefault="00E223E0" w:rsidP="00E223E0">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Gender</w:t>
            </w:r>
          </w:p>
        </w:tc>
        <w:tc>
          <w:tcPr>
            <w:tcW w:w="3168" w:type="dxa"/>
            <w:gridSpan w:val="4"/>
            <w:tcBorders>
              <w:left w:val="single" w:sz="8" w:space="0" w:color="auto"/>
              <w:bottom w:val="single" w:sz="8" w:space="0" w:color="FFFFFF" w:themeColor="background1"/>
              <w:right w:val="single" w:sz="8" w:space="0" w:color="1F497D" w:themeColor="text2"/>
            </w:tcBorders>
            <w:vAlign w:val="center"/>
          </w:tcPr>
          <w:p w14:paraId="3E805A88" w14:textId="77777777" w:rsidR="00E223E0" w:rsidRPr="006943E3" w:rsidRDefault="00E223E0" w:rsidP="00E223E0">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Age group</w:t>
            </w:r>
          </w:p>
        </w:tc>
      </w:tr>
      <w:tr w:rsidR="000E3168" w:rsidRPr="006943E3" w14:paraId="0BB2D718" w14:textId="77777777" w:rsidTr="005F7C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4" w:type="dxa"/>
            <w:vMerge/>
            <w:tcBorders>
              <w:right w:val="single" w:sz="8" w:space="0" w:color="auto"/>
            </w:tcBorders>
            <w:shd w:val="clear" w:color="auto" w:fill="4F81BD" w:themeFill="accent1"/>
            <w:hideMark/>
          </w:tcPr>
          <w:p w14:paraId="5CEA60AC" w14:textId="77777777" w:rsidR="00E223E0" w:rsidRPr="006943E3" w:rsidRDefault="00E223E0" w:rsidP="00E223E0">
            <w:pPr>
              <w:rPr>
                <w:rFonts w:eastAsia="Times New Roman" w:cs="Arial"/>
                <w:sz w:val="16"/>
                <w:szCs w:val="16"/>
              </w:rPr>
            </w:pPr>
          </w:p>
        </w:tc>
        <w:tc>
          <w:tcPr>
            <w:tcW w:w="707"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268B9FB8" w14:textId="0E9951B0" w:rsidR="00E223E0" w:rsidRPr="006943E3" w:rsidRDefault="00386883"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(937</w:t>
            </w:r>
            <w:r w:rsidR="00101F08">
              <w:rPr>
                <w:rFonts w:eastAsia="Times New Roman" w:cs="Arial"/>
                <w:bCs/>
                <w:color w:val="FFFFFF" w:themeColor="background1"/>
                <w:kern w:val="24"/>
                <w:sz w:val="16"/>
                <w:szCs w:val="16"/>
                <w:lang w:eastAsia="en-US"/>
              </w:rPr>
              <w:t>)</w:t>
            </w:r>
          </w:p>
        </w:tc>
        <w:tc>
          <w:tcPr>
            <w:tcW w:w="785"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557B2BA3" w14:textId="78F5DAB3" w:rsidR="00E223E0" w:rsidRPr="006943E3" w:rsidRDefault="00E223E0"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Metro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386883">
              <w:rPr>
                <w:rFonts w:eastAsia="Times New Roman" w:cs="Arial"/>
                <w:bCs/>
                <w:color w:val="FFFFFF" w:themeColor="background1"/>
                <w:kern w:val="24"/>
                <w:sz w:val="16"/>
                <w:szCs w:val="16"/>
                <w:lang w:eastAsia="en-US"/>
              </w:rPr>
              <w:t>675</w:t>
            </w:r>
            <w:r w:rsidRPr="006943E3">
              <w:rPr>
                <w:rFonts w:eastAsia="Times New Roman"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7145E53A" w14:textId="4754BDF5" w:rsidR="00E223E0" w:rsidRPr="006943E3" w:rsidRDefault="00E223E0"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Regional</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386883">
              <w:rPr>
                <w:rFonts w:eastAsia="Times New Roman" w:cs="Arial"/>
                <w:bCs/>
                <w:color w:val="FFFFFF" w:themeColor="background1"/>
                <w:kern w:val="24"/>
                <w:sz w:val="16"/>
                <w:szCs w:val="16"/>
                <w:lang w:eastAsia="en-US"/>
              </w:rPr>
              <w:t>262</w:t>
            </w:r>
            <w:r w:rsidRPr="006943E3">
              <w:rPr>
                <w:rFonts w:eastAsia="Times New Roman" w:cs="Arial"/>
                <w:bCs/>
                <w:color w:val="FFFFFF" w:themeColor="background1"/>
                <w:kern w:val="24"/>
                <w:sz w:val="16"/>
                <w:szCs w:val="16"/>
                <w:lang w:eastAsia="en-US"/>
              </w:rPr>
              <w:t>)</w:t>
            </w:r>
          </w:p>
        </w:tc>
        <w:tc>
          <w:tcPr>
            <w:tcW w:w="789"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2177DA2F" w14:textId="77777777" w:rsidR="00E223E0" w:rsidRDefault="00E223E0" w:rsidP="00E223E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Males</w:t>
            </w:r>
          </w:p>
          <w:p w14:paraId="0DF9F726" w14:textId="7B05AB7D" w:rsidR="00E223E0" w:rsidRPr="006943E3" w:rsidRDefault="00E223E0"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386883">
              <w:rPr>
                <w:rFonts w:eastAsia="Times New Roman" w:cs="Arial"/>
                <w:bCs/>
                <w:color w:val="FFFFFF" w:themeColor="background1"/>
                <w:kern w:val="24"/>
                <w:sz w:val="16"/>
                <w:szCs w:val="16"/>
                <w:lang w:eastAsia="en-US"/>
              </w:rPr>
              <w:t>469</w:t>
            </w:r>
            <w:r w:rsidRPr="006943E3">
              <w:rPr>
                <w:rFonts w:eastAsia="Times New Roman"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498B1783" w14:textId="77777777" w:rsidR="00E223E0" w:rsidRDefault="00E223E0" w:rsidP="00E223E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Females</w:t>
            </w:r>
          </w:p>
          <w:p w14:paraId="7811EAF5" w14:textId="0A12C80E" w:rsidR="00E223E0" w:rsidRPr="006943E3" w:rsidRDefault="00E223E0"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386883">
              <w:rPr>
                <w:rFonts w:eastAsia="Times New Roman" w:cs="Arial"/>
                <w:bCs/>
                <w:color w:val="FFFFFF" w:themeColor="background1"/>
                <w:kern w:val="24"/>
                <w:sz w:val="16"/>
                <w:szCs w:val="16"/>
                <w:lang w:eastAsia="en-US"/>
              </w:rPr>
              <w:t>460</w:t>
            </w:r>
            <w:r w:rsidRPr="006943E3">
              <w:rPr>
                <w:rFonts w:eastAsia="Times New Roman" w:cs="Arial"/>
                <w:bCs/>
                <w:color w:val="FFFFFF" w:themeColor="background1"/>
                <w:kern w:val="24"/>
                <w:sz w:val="16"/>
                <w:szCs w:val="16"/>
                <w:lang w:eastAsia="en-US"/>
              </w:rPr>
              <w:t>)</w:t>
            </w:r>
          </w:p>
        </w:tc>
        <w:tc>
          <w:tcPr>
            <w:tcW w:w="792"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626FA832" w14:textId="77777777" w:rsidR="00E223E0" w:rsidRDefault="00E223E0" w:rsidP="00E223E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18-25</w:t>
            </w:r>
          </w:p>
          <w:p w14:paraId="70947548" w14:textId="7B5AE949" w:rsidR="00E223E0" w:rsidRPr="006943E3" w:rsidRDefault="00E223E0"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386883">
              <w:rPr>
                <w:rFonts w:eastAsia="Times New Roman" w:cs="Arial"/>
                <w:bCs/>
                <w:color w:val="FFFFFF" w:themeColor="background1"/>
                <w:kern w:val="24"/>
                <w:sz w:val="16"/>
                <w:szCs w:val="16"/>
                <w:lang w:eastAsia="en-US"/>
              </w:rPr>
              <w:t>127</w:t>
            </w:r>
            <w:r w:rsidRPr="006943E3">
              <w:rPr>
                <w:rFonts w:eastAsia="Times New Roman" w:cs="Arial"/>
                <w:bCs/>
                <w:color w:val="FFFFFF" w:themeColor="background1"/>
                <w:kern w:val="24"/>
                <w:sz w:val="16"/>
                <w:szCs w:val="16"/>
                <w:lang w:eastAsia="en-US"/>
              </w:rPr>
              <w:t>)</w:t>
            </w:r>
          </w:p>
        </w:tc>
        <w:tc>
          <w:tcPr>
            <w:tcW w:w="792"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0A64334F" w14:textId="5CA29B75" w:rsidR="00E223E0" w:rsidRPr="006943E3" w:rsidRDefault="00E223E0"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26-39</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386883">
              <w:rPr>
                <w:rFonts w:eastAsia="Times New Roman" w:cs="Arial"/>
                <w:bCs/>
                <w:color w:val="FFFFFF" w:themeColor="background1"/>
                <w:kern w:val="24"/>
                <w:sz w:val="16"/>
                <w:szCs w:val="16"/>
                <w:lang w:eastAsia="en-US"/>
              </w:rPr>
              <w:t>241</w:t>
            </w:r>
            <w:r w:rsidRPr="006943E3">
              <w:rPr>
                <w:rFonts w:eastAsia="Times New Roman" w:cs="Arial"/>
                <w:bCs/>
                <w:color w:val="FFFFFF" w:themeColor="background1"/>
                <w:kern w:val="24"/>
                <w:sz w:val="16"/>
                <w:szCs w:val="16"/>
                <w:lang w:eastAsia="en-US"/>
              </w:rPr>
              <w:t>)</w:t>
            </w:r>
          </w:p>
        </w:tc>
        <w:tc>
          <w:tcPr>
            <w:tcW w:w="792"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411123C2" w14:textId="39355132" w:rsidR="00E223E0" w:rsidRPr="006943E3" w:rsidRDefault="00E223E0"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40-60 </w:t>
            </w:r>
            <w:r w:rsidRPr="006943E3">
              <w:rPr>
                <w:rFonts w:eastAsia="Times New Roman" w:cs="Arial"/>
                <w:bCs/>
                <w:color w:val="FFFFFF" w:themeColor="background1"/>
                <w:kern w:val="24"/>
                <w:sz w:val="16"/>
                <w:szCs w:val="16"/>
                <w:lang w:eastAsia="en-US"/>
              </w:rPr>
              <w:t>(</w:t>
            </w:r>
            <w:r w:rsidR="00386883">
              <w:rPr>
                <w:rFonts w:eastAsia="Times New Roman" w:cs="Arial"/>
                <w:bCs/>
                <w:color w:val="FFFFFF" w:themeColor="background1"/>
                <w:kern w:val="24"/>
                <w:sz w:val="16"/>
                <w:szCs w:val="16"/>
                <w:lang w:eastAsia="en-US"/>
              </w:rPr>
              <w:t>324</w:t>
            </w:r>
            <w:r w:rsidRPr="006943E3">
              <w:rPr>
                <w:rFonts w:eastAsia="Times New Roman" w:cs="Arial"/>
                <w:bCs/>
                <w:color w:val="FFFFFF" w:themeColor="background1"/>
                <w:kern w:val="24"/>
                <w:sz w:val="16"/>
                <w:szCs w:val="16"/>
                <w:lang w:eastAsia="en-US"/>
              </w:rPr>
              <w:t>)</w:t>
            </w:r>
          </w:p>
        </w:tc>
        <w:tc>
          <w:tcPr>
            <w:tcW w:w="792"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14:paraId="49959CF2" w14:textId="1EA4A4B7" w:rsidR="00E223E0" w:rsidRPr="006943E3" w:rsidRDefault="00E223E0"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61+ </w:t>
            </w:r>
            <w:r w:rsidRPr="006943E3">
              <w:rPr>
                <w:rFonts w:eastAsia="Times New Roman" w:cs="Arial"/>
                <w:bCs/>
                <w:color w:val="FFFFFF" w:themeColor="background1"/>
                <w:kern w:val="24"/>
                <w:sz w:val="16"/>
                <w:szCs w:val="16"/>
                <w:lang w:eastAsia="en-US"/>
              </w:rPr>
              <w:t>(</w:t>
            </w:r>
            <w:r w:rsidR="00386883">
              <w:rPr>
                <w:rFonts w:eastAsia="Times New Roman" w:cs="Arial"/>
                <w:bCs/>
                <w:color w:val="FFFFFF" w:themeColor="background1"/>
                <w:kern w:val="24"/>
                <w:sz w:val="16"/>
                <w:szCs w:val="16"/>
                <w:lang w:eastAsia="en-US"/>
              </w:rPr>
              <w:t>223</w:t>
            </w:r>
            <w:r w:rsidRPr="006943E3">
              <w:rPr>
                <w:rFonts w:eastAsia="Times New Roman" w:cs="Arial"/>
                <w:bCs/>
                <w:color w:val="FFFFFF" w:themeColor="background1"/>
                <w:kern w:val="24"/>
                <w:sz w:val="16"/>
                <w:szCs w:val="16"/>
                <w:lang w:eastAsia="en-US"/>
              </w:rPr>
              <w:t>)</w:t>
            </w:r>
          </w:p>
        </w:tc>
      </w:tr>
      <w:tr w:rsidR="000E3168" w:rsidRPr="006943E3" w14:paraId="25B07B16" w14:textId="77777777" w:rsidTr="005F7C94">
        <w:trPr>
          <w:trHeight w:val="20"/>
        </w:trPr>
        <w:tc>
          <w:tcPr>
            <w:cnfStyle w:val="001000000000" w:firstRow="0" w:lastRow="0" w:firstColumn="1" w:lastColumn="0" w:oddVBand="0" w:evenVBand="0" w:oddHBand="0" w:evenHBand="0" w:firstRowFirstColumn="0" w:firstRowLastColumn="0" w:lastRowFirstColumn="0" w:lastRowLastColumn="0"/>
            <w:tcW w:w="1984" w:type="dxa"/>
            <w:tcBorders>
              <w:bottom w:val="single" w:sz="8" w:space="0" w:color="4F81BD" w:themeColor="accent1"/>
              <w:right w:val="single" w:sz="8" w:space="0" w:color="auto"/>
            </w:tcBorders>
            <w:shd w:val="clear" w:color="auto" w:fill="4F81BD" w:themeFill="accent1"/>
            <w:hideMark/>
          </w:tcPr>
          <w:p w14:paraId="66F26BC3" w14:textId="77777777" w:rsidR="00E223E0" w:rsidRPr="006943E3" w:rsidRDefault="00E223E0" w:rsidP="00E223E0">
            <w:pPr>
              <w:rPr>
                <w:rFonts w:eastAsia="Times New Roman" w:cs="Arial"/>
                <w:color w:val="FFFFFF" w:themeColor="background1"/>
                <w:sz w:val="16"/>
                <w:szCs w:val="16"/>
              </w:rPr>
            </w:pPr>
          </w:p>
        </w:tc>
        <w:tc>
          <w:tcPr>
            <w:tcW w:w="707"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14:paraId="7D1D12F2" w14:textId="77777777" w:rsidR="00E223E0" w:rsidRPr="006943E3" w:rsidRDefault="00E223E0"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785"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5F6CB876" w14:textId="77777777" w:rsidR="00E223E0" w:rsidRPr="006943E3" w:rsidRDefault="00E223E0"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 xml:space="preserve">A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68ED6C18" w14:textId="77777777" w:rsidR="00E223E0" w:rsidRPr="006943E3" w:rsidRDefault="00E223E0"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
                <w:bCs/>
                <w:color w:val="FFFFFF" w:themeColor="background1"/>
                <w:kern w:val="24"/>
                <w:sz w:val="16"/>
                <w:szCs w:val="16"/>
                <w:lang w:eastAsia="en-US"/>
              </w:rPr>
              <w:t>B</w:t>
            </w:r>
          </w:p>
        </w:tc>
        <w:tc>
          <w:tcPr>
            <w:tcW w:w="789"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7758BDC4" w14:textId="77777777" w:rsidR="00E223E0" w:rsidRPr="006943E3" w:rsidRDefault="00E223E0"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2274FB5F" w14:textId="77777777" w:rsidR="00E223E0" w:rsidRPr="006943E3" w:rsidRDefault="00E223E0"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92"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7CDC2607" w14:textId="77777777" w:rsidR="00E223E0" w:rsidRPr="006943E3" w:rsidRDefault="00E223E0"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92"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24ABD56D" w14:textId="77777777" w:rsidR="00E223E0" w:rsidRPr="006943E3" w:rsidRDefault="00E223E0"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792"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6F278C3D" w14:textId="77777777" w:rsidR="00E223E0" w:rsidRPr="006943E3" w:rsidRDefault="00E223E0"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792"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14:paraId="5B3BF19A" w14:textId="77777777" w:rsidR="00E223E0" w:rsidRPr="006943E3" w:rsidRDefault="00E223E0"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r>
      <w:tr w:rsidR="00386883" w:rsidRPr="000B4C19" w14:paraId="5011C564" w14:textId="77777777" w:rsidTr="005F7C9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14:paraId="7E6EC22C" w14:textId="094C1E14" w:rsidR="00386883" w:rsidRPr="00386883" w:rsidRDefault="00386883" w:rsidP="00386883">
            <w:pPr>
              <w:rPr>
                <w:rFonts w:eastAsia="Times New Roman" w:cs="Arial"/>
                <w:b w:val="0"/>
                <w:sz w:val="18"/>
                <w:szCs w:val="18"/>
              </w:rPr>
            </w:pPr>
            <w:r w:rsidRPr="00386883">
              <w:rPr>
                <w:rFonts w:cs="Arial"/>
                <w:b w:val="0"/>
                <w:color w:val="000000"/>
                <w:sz w:val="18"/>
                <w:szCs w:val="18"/>
              </w:rPr>
              <w:t>Toyota</w:t>
            </w:r>
          </w:p>
        </w:tc>
        <w:tc>
          <w:tcPr>
            <w:tcW w:w="707" w:type="dxa"/>
            <w:tcBorders>
              <w:left w:val="single" w:sz="8" w:space="0" w:color="auto"/>
              <w:right w:val="single" w:sz="8" w:space="0" w:color="1F497D" w:themeColor="text2"/>
            </w:tcBorders>
            <w:shd w:val="clear" w:color="auto" w:fill="auto"/>
            <w:vAlign w:val="center"/>
          </w:tcPr>
          <w:p w14:paraId="7A1C0140" w14:textId="482A8E1A"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19%</w:t>
            </w:r>
          </w:p>
        </w:tc>
        <w:tc>
          <w:tcPr>
            <w:tcW w:w="785" w:type="dxa"/>
            <w:tcBorders>
              <w:left w:val="single" w:sz="8" w:space="0" w:color="auto"/>
              <w:right w:val="single" w:sz="8" w:space="0" w:color="4F81BD" w:themeColor="accent1"/>
            </w:tcBorders>
            <w:shd w:val="clear" w:color="auto" w:fill="auto"/>
            <w:vAlign w:val="center"/>
          </w:tcPr>
          <w:p w14:paraId="1F68EA6A" w14:textId="239A5510"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18%</w:t>
            </w:r>
          </w:p>
        </w:tc>
        <w:tc>
          <w:tcPr>
            <w:tcW w:w="848" w:type="dxa"/>
            <w:tcBorders>
              <w:left w:val="single" w:sz="8" w:space="0" w:color="4F81BD" w:themeColor="accent1"/>
              <w:right w:val="single" w:sz="8" w:space="0" w:color="1F497D" w:themeColor="text2"/>
            </w:tcBorders>
            <w:shd w:val="clear" w:color="auto" w:fill="auto"/>
            <w:vAlign w:val="center"/>
          </w:tcPr>
          <w:p w14:paraId="16F5A938" w14:textId="72BE0394"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21%</w:t>
            </w:r>
          </w:p>
        </w:tc>
        <w:tc>
          <w:tcPr>
            <w:tcW w:w="789" w:type="dxa"/>
            <w:tcBorders>
              <w:left w:val="single" w:sz="8" w:space="0" w:color="auto"/>
              <w:right w:val="single" w:sz="8" w:space="0" w:color="4F81BD" w:themeColor="accent1"/>
            </w:tcBorders>
            <w:shd w:val="clear" w:color="auto" w:fill="auto"/>
            <w:vAlign w:val="center"/>
          </w:tcPr>
          <w:p w14:paraId="69699279" w14:textId="7E9C2A84"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19%</w:t>
            </w:r>
          </w:p>
        </w:tc>
        <w:tc>
          <w:tcPr>
            <w:tcW w:w="830" w:type="dxa"/>
            <w:tcBorders>
              <w:left w:val="single" w:sz="8" w:space="0" w:color="4F81BD" w:themeColor="accent1"/>
              <w:right w:val="single" w:sz="8" w:space="0" w:color="1F497D" w:themeColor="text2"/>
            </w:tcBorders>
            <w:shd w:val="clear" w:color="auto" w:fill="auto"/>
            <w:vAlign w:val="center"/>
          </w:tcPr>
          <w:p w14:paraId="12251097" w14:textId="4817FD91"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19%</w:t>
            </w:r>
          </w:p>
        </w:tc>
        <w:tc>
          <w:tcPr>
            <w:tcW w:w="792" w:type="dxa"/>
            <w:tcBorders>
              <w:left w:val="single" w:sz="8" w:space="0" w:color="auto"/>
              <w:right w:val="single" w:sz="8" w:space="0" w:color="4F81BD" w:themeColor="accent1"/>
            </w:tcBorders>
            <w:shd w:val="clear" w:color="auto" w:fill="auto"/>
            <w:vAlign w:val="center"/>
          </w:tcPr>
          <w:p w14:paraId="50A6C70A" w14:textId="77777777" w:rsidR="00386883"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24%</w:t>
            </w:r>
          </w:p>
          <w:p w14:paraId="32FA2229" w14:textId="292EBD5A" w:rsidR="00167104" w:rsidRPr="00167104" w:rsidRDefault="00167104"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G</w:t>
            </w:r>
          </w:p>
        </w:tc>
        <w:tc>
          <w:tcPr>
            <w:tcW w:w="792" w:type="dxa"/>
            <w:tcBorders>
              <w:left w:val="single" w:sz="8" w:space="0" w:color="4F81BD" w:themeColor="accent1"/>
              <w:right w:val="single" w:sz="8" w:space="0" w:color="4F81BD" w:themeColor="accent1"/>
            </w:tcBorders>
            <w:shd w:val="clear" w:color="auto" w:fill="auto"/>
            <w:vAlign w:val="center"/>
          </w:tcPr>
          <w:p w14:paraId="53E25560" w14:textId="77777777" w:rsidR="00386883"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17%</w:t>
            </w:r>
          </w:p>
          <w:p w14:paraId="40FD464D" w14:textId="2DD97085" w:rsidR="00746210" w:rsidRPr="000B4C19" w:rsidRDefault="00746210"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c>
          <w:tcPr>
            <w:tcW w:w="792" w:type="dxa"/>
            <w:tcBorders>
              <w:left w:val="single" w:sz="8" w:space="0" w:color="4F81BD" w:themeColor="accent1"/>
              <w:right w:val="single" w:sz="8" w:space="0" w:color="4F81BD" w:themeColor="accent1"/>
            </w:tcBorders>
            <w:shd w:val="clear" w:color="auto" w:fill="auto"/>
            <w:vAlign w:val="center"/>
          </w:tcPr>
          <w:p w14:paraId="2CF22F06" w14:textId="77777777" w:rsidR="00386883"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15%</w:t>
            </w:r>
          </w:p>
          <w:p w14:paraId="4F7ED5C8" w14:textId="09BE7636" w:rsidR="00746210" w:rsidRPr="000B4C19" w:rsidRDefault="00746210"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c>
          <w:tcPr>
            <w:tcW w:w="792" w:type="dxa"/>
            <w:tcBorders>
              <w:left w:val="single" w:sz="8" w:space="0" w:color="4F81BD" w:themeColor="accent1"/>
              <w:right w:val="single" w:sz="8" w:space="0" w:color="auto"/>
            </w:tcBorders>
            <w:shd w:val="clear" w:color="auto" w:fill="auto"/>
            <w:vAlign w:val="center"/>
          </w:tcPr>
          <w:p w14:paraId="6202C947" w14:textId="77777777" w:rsidR="00386883"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22%</w:t>
            </w:r>
          </w:p>
          <w:p w14:paraId="4FDC4361" w14:textId="6AC9AB90" w:rsidR="00746210" w:rsidRPr="000B4C19" w:rsidRDefault="00746210"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r>
      <w:tr w:rsidR="00386883" w:rsidRPr="000B4C19" w14:paraId="3486B922" w14:textId="77777777" w:rsidTr="005F7C94">
        <w:trPr>
          <w:trHeight w:val="283"/>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14:paraId="54CE6F69" w14:textId="55C7AB1F" w:rsidR="00386883" w:rsidRPr="00386883" w:rsidRDefault="00386883" w:rsidP="00386883">
            <w:pPr>
              <w:rPr>
                <w:rFonts w:eastAsia="Times New Roman" w:cs="Arial"/>
                <w:b w:val="0"/>
                <w:sz w:val="18"/>
                <w:szCs w:val="18"/>
              </w:rPr>
            </w:pPr>
            <w:r w:rsidRPr="00386883">
              <w:rPr>
                <w:rFonts w:cs="Arial"/>
                <w:b w:val="0"/>
                <w:color w:val="000000"/>
                <w:sz w:val="18"/>
                <w:szCs w:val="18"/>
              </w:rPr>
              <w:t>Holden</w:t>
            </w:r>
          </w:p>
        </w:tc>
        <w:tc>
          <w:tcPr>
            <w:tcW w:w="707" w:type="dxa"/>
            <w:tcBorders>
              <w:left w:val="single" w:sz="8" w:space="0" w:color="auto"/>
              <w:right w:val="single" w:sz="8" w:space="0" w:color="1F497D" w:themeColor="text2"/>
            </w:tcBorders>
            <w:shd w:val="clear" w:color="auto" w:fill="auto"/>
            <w:vAlign w:val="center"/>
          </w:tcPr>
          <w:p w14:paraId="0E94E012" w14:textId="67FCAF2F"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15%</w:t>
            </w:r>
          </w:p>
        </w:tc>
        <w:tc>
          <w:tcPr>
            <w:tcW w:w="785" w:type="dxa"/>
            <w:tcBorders>
              <w:left w:val="single" w:sz="8" w:space="0" w:color="auto"/>
              <w:right w:val="single" w:sz="8" w:space="0" w:color="4F81BD" w:themeColor="accent1"/>
            </w:tcBorders>
            <w:shd w:val="clear" w:color="auto" w:fill="auto"/>
            <w:vAlign w:val="center"/>
          </w:tcPr>
          <w:p w14:paraId="0064CC9D" w14:textId="63D97FA1"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14%</w:t>
            </w:r>
          </w:p>
        </w:tc>
        <w:tc>
          <w:tcPr>
            <w:tcW w:w="848" w:type="dxa"/>
            <w:tcBorders>
              <w:left w:val="single" w:sz="8" w:space="0" w:color="4F81BD" w:themeColor="accent1"/>
              <w:right w:val="single" w:sz="8" w:space="0" w:color="1F497D" w:themeColor="text2"/>
            </w:tcBorders>
            <w:shd w:val="clear" w:color="auto" w:fill="auto"/>
            <w:vAlign w:val="center"/>
          </w:tcPr>
          <w:p w14:paraId="360A4DBF" w14:textId="2A02305C"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18%</w:t>
            </w:r>
          </w:p>
        </w:tc>
        <w:tc>
          <w:tcPr>
            <w:tcW w:w="789" w:type="dxa"/>
            <w:tcBorders>
              <w:left w:val="single" w:sz="8" w:space="0" w:color="auto"/>
              <w:right w:val="single" w:sz="8" w:space="0" w:color="4F81BD" w:themeColor="accent1"/>
            </w:tcBorders>
            <w:shd w:val="clear" w:color="auto" w:fill="92D050"/>
            <w:vAlign w:val="center"/>
          </w:tcPr>
          <w:p w14:paraId="44556065" w14:textId="20F86444" w:rsidR="00167104" w:rsidRPr="002B34EA" w:rsidRDefault="00386883"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19%</w:t>
            </w:r>
          </w:p>
        </w:tc>
        <w:tc>
          <w:tcPr>
            <w:tcW w:w="830" w:type="dxa"/>
            <w:tcBorders>
              <w:left w:val="single" w:sz="8" w:space="0" w:color="4F81BD" w:themeColor="accent1"/>
              <w:right w:val="single" w:sz="8" w:space="0" w:color="1F497D" w:themeColor="text2"/>
            </w:tcBorders>
            <w:shd w:val="clear" w:color="auto" w:fill="FFC000"/>
            <w:vAlign w:val="center"/>
          </w:tcPr>
          <w:p w14:paraId="1A5FD9E9" w14:textId="50ADA80E"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10%</w:t>
            </w:r>
          </w:p>
        </w:tc>
        <w:tc>
          <w:tcPr>
            <w:tcW w:w="792" w:type="dxa"/>
            <w:tcBorders>
              <w:left w:val="single" w:sz="8" w:space="0" w:color="auto"/>
              <w:right w:val="single" w:sz="8" w:space="0" w:color="4F81BD" w:themeColor="accent1"/>
            </w:tcBorders>
            <w:shd w:val="clear" w:color="auto" w:fill="auto"/>
            <w:vAlign w:val="center"/>
          </w:tcPr>
          <w:p w14:paraId="6A37839A" w14:textId="311501BF"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16%</w:t>
            </w:r>
          </w:p>
        </w:tc>
        <w:tc>
          <w:tcPr>
            <w:tcW w:w="792" w:type="dxa"/>
            <w:tcBorders>
              <w:left w:val="single" w:sz="8" w:space="0" w:color="4F81BD" w:themeColor="accent1"/>
              <w:right w:val="single" w:sz="8" w:space="0" w:color="4F81BD" w:themeColor="accent1"/>
            </w:tcBorders>
            <w:shd w:val="clear" w:color="auto" w:fill="auto"/>
            <w:vAlign w:val="center"/>
          </w:tcPr>
          <w:p w14:paraId="6EC0A17B" w14:textId="0DF0BC01"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color w:val="000000"/>
                <w:sz w:val="18"/>
                <w:szCs w:val="18"/>
              </w:rPr>
              <w:t>16%</w:t>
            </w:r>
          </w:p>
        </w:tc>
        <w:tc>
          <w:tcPr>
            <w:tcW w:w="792" w:type="dxa"/>
            <w:tcBorders>
              <w:left w:val="single" w:sz="8" w:space="0" w:color="4F81BD" w:themeColor="accent1"/>
              <w:right w:val="single" w:sz="8" w:space="0" w:color="4F81BD" w:themeColor="accent1"/>
            </w:tcBorders>
            <w:shd w:val="clear" w:color="auto" w:fill="auto"/>
            <w:vAlign w:val="center"/>
          </w:tcPr>
          <w:p w14:paraId="6EFFD328" w14:textId="67692E01"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color w:val="000000"/>
                <w:sz w:val="18"/>
                <w:szCs w:val="18"/>
              </w:rPr>
              <w:t>15%</w:t>
            </w:r>
          </w:p>
        </w:tc>
        <w:tc>
          <w:tcPr>
            <w:tcW w:w="792" w:type="dxa"/>
            <w:tcBorders>
              <w:left w:val="single" w:sz="8" w:space="0" w:color="4F81BD" w:themeColor="accent1"/>
              <w:right w:val="single" w:sz="8" w:space="0" w:color="auto"/>
            </w:tcBorders>
            <w:shd w:val="clear" w:color="auto" w:fill="auto"/>
            <w:vAlign w:val="center"/>
          </w:tcPr>
          <w:p w14:paraId="67549FE3" w14:textId="4916CCAE"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color w:val="000000"/>
                <w:sz w:val="18"/>
                <w:szCs w:val="18"/>
              </w:rPr>
              <w:t>14%</w:t>
            </w:r>
          </w:p>
        </w:tc>
      </w:tr>
      <w:tr w:rsidR="00386883" w:rsidRPr="000B4C19" w14:paraId="424A9084" w14:textId="77777777" w:rsidTr="005F7C9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14:paraId="2F7915E2" w14:textId="0AB713C5" w:rsidR="00386883" w:rsidRPr="00386883" w:rsidRDefault="00386883" w:rsidP="00386883">
            <w:pPr>
              <w:rPr>
                <w:rFonts w:eastAsia="Times New Roman" w:cs="Arial"/>
                <w:b w:val="0"/>
                <w:sz w:val="18"/>
                <w:szCs w:val="18"/>
              </w:rPr>
            </w:pPr>
            <w:r w:rsidRPr="00386883">
              <w:rPr>
                <w:rFonts w:cs="Arial"/>
                <w:b w:val="0"/>
                <w:color w:val="000000"/>
                <w:sz w:val="18"/>
                <w:szCs w:val="18"/>
              </w:rPr>
              <w:t>Ford</w:t>
            </w:r>
          </w:p>
        </w:tc>
        <w:tc>
          <w:tcPr>
            <w:tcW w:w="707" w:type="dxa"/>
            <w:tcBorders>
              <w:left w:val="single" w:sz="8" w:space="0" w:color="auto"/>
              <w:right w:val="single" w:sz="8" w:space="0" w:color="1F497D" w:themeColor="text2"/>
            </w:tcBorders>
            <w:shd w:val="clear" w:color="auto" w:fill="auto"/>
            <w:vAlign w:val="center"/>
          </w:tcPr>
          <w:p w14:paraId="53495259" w14:textId="2C7E16E7"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11%</w:t>
            </w:r>
          </w:p>
        </w:tc>
        <w:tc>
          <w:tcPr>
            <w:tcW w:w="785" w:type="dxa"/>
            <w:tcBorders>
              <w:left w:val="single" w:sz="8" w:space="0" w:color="auto"/>
              <w:right w:val="single" w:sz="8" w:space="0" w:color="4F81BD" w:themeColor="accent1"/>
            </w:tcBorders>
            <w:shd w:val="clear" w:color="auto" w:fill="FFC000"/>
            <w:vAlign w:val="center"/>
          </w:tcPr>
          <w:p w14:paraId="3EE8F29B" w14:textId="7C416771"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9%</w:t>
            </w:r>
          </w:p>
        </w:tc>
        <w:tc>
          <w:tcPr>
            <w:tcW w:w="848" w:type="dxa"/>
            <w:tcBorders>
              <w:left w:val="single" w:sz="8" w:space="0" w:color="4F81BD" w:themeColor="accent1"/>
              <w:right w:val="single" w:sz="8" w:space="0" w:color="1F497D" w:themeColor="text2"/>
            </w:tcBorders>
            <w:shd w:val="clear" w:color="auto" w:fill="92D050"/>
            <w:vAlign w:val="center"/>
          </w:tcPr>
          <w:p w14:paraId="09AFE8B9" w14:textId="426220EE" w:rsidR="00167104" w:rsidRPr="002B34EA" w:rsidRDefault="00386883"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16%</w:t>
            </w:r>
          </w:p>
        </w:tc>
        <w:tc>
          <w:tcPr>
            <w:tcW w:w="789" w:type="dxa"/>
            <w:tcBorders>
              <w:left w:val="single" w:sz="8" w:space="0" w:color="auto"/>
              <w:right w:val="single" w:sz="8" w:space="0" w:color="4F81BD" w:themeColor="accent1"/>
            </w:tcBorders>
            <w:shd w:val="clear" w:color="auto" w:fill="auto"/>
            <w:vAlign w:val="center"/>
          </w:tcPr>
          <w:p w14:paraId="3C7FAE77" w14:textId="185F3B28"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11%</w:t>
            </w:r>
          </w:p>
        </w:tc>
        <w:tc>
          <w:tcPr>
            <w:tcW w:w="830" w:type="dxa"/>
            <w:tcBorders>
              <w:left w:val="single" w:sz="8" w:space="0" w:color="4F81BD" w:themeColor="accent1"/>
              <w:right w:val="single" w:sz="8" w:space="0" w:color="1F497D" w:themeColor="text2"/>
            </w:tcBorders>
            <w:shd w:val="clear" w:color="auto" w:fill="auto"/>
            <w:vAlign w:val="center"/>
          </w:tcPr>
          <w:p w14:paraId="0954D9FC" w14:textId="186D219C"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11%</w:t>
            </w:r>
          </w:p>
        </w:tc>
        <w:tc>
          <w:tcPr>
            <w:tcW w:w="792" w:type="dxa"/>
            <w:tcBorders>
              <w:left w:val="single" w:sz="8" w:space="0" w:color="auto"/>
              <w:right w:val="single" w:sz="8" w:space="0" w:color="4F81BD" w:themeColor="accent1"/>
            </w:tcBorders>
            <w:shd w:val="clear" w:color="auto" w:fill="auto"/>
            <w:vAlign w:val="center"/>
          </w:tcPr>
          <w:p w14:paraId="1FF0894E" w14:textId="77777777" w:rsidR="00386883"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9%</w:t>
            </w:r>
          </w:p>
          <w:p w14:paraId="173B485B" w14:textId="2DAF1A5E" w:rsidR="00746210" w:rsidRPr="000B4C19" w:rsidRDefault="00746210"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p>
        </w:tc>
        <w:tc>
          <w:tcPr>
            <w:tcW w:w="792" w:type="dxa"/>
            <w:tcBorders>
              <w:left w:val="single" w:sz="8" w:space="0" w:color="4F81BD" w:themeColor="accent1"/>
              <w:right w:val="single" w:sz="8" w:space="0" w:color="4F81BD" w:themeColor="accent1"/>
            </w:tcBorders>
            <w:shd w:val="clear" w:color="auto" w:fill="auto"/>
            <w:vAlign w:val="center"/>
          </w:tcPr>
          <w:p w14:paraId="69D02703" w14:textId="77777777" w:rsidR="00386883"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w:t>
            </w:r>
          </w:p>
          <w:p w14:paraId="58537A30" w14:textId="31934092" w:rsidR="00746210" w:rsidRPr="000B4C19" w:rsidRDefault="00746210"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c>
          <w:tcPr>
            <w:tcW w:w="792" w:type="dxa"/>
            <w:tcBorders>
              <w:left w:val="single" w:sz="8" w:space="0" w:color="4F81BD" w:themeColor="accent1"/>
              <w:right w:val="single" w:sz="8" w:space="0" w:color="4F81BD" w:themeColor="accent1"/>
            </w:tcBorders>
            <w:shd w:val="clear" w:color="auto" w:fill="auto"/>
            <w:vAlign w:val="center"/>
          </w:tcPr>
          <w:p w14:paraId="45664470" w14:textId="77777777" w:rsidR="00386883"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15%</w:t>
            </w:r>
          </w:p>
          <w:p w14:paraId="158366F2" w14:textId="7F5C4836" w:rsidR="00167104" w:rsidRPr="00167104" w:rsidRDefault="00167104"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F</w:t>
            </w:r>
          </w:p>
        </w:tc>
        <w:tc>
          <w:tcPr>
            <w:tcW w:w="792" w:type="dxa"/>
            <w:tcBorders>
              <w:left w:val="single" w:sz="8" w:space="0" w:color="4F81BD" w:themeColor="accent1"/>
              <w:right w:val="single" w:sz="8" w:space="0" w:color="auto"/>
            </w:tcBorders>
            <w:shd w:val="clear" w:color="auto" w:fill="auto"/>
            <w:vAlign w:val="center"/>
          </w:tcPr>
          <w:p w14:paraId="71758856" w14:textId="77777777" w:rsidR="00386883"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10%</w:t>
            </w:r>
          </w:p>
          <w:p w14:paraId="6D110DC8" w14:textId="7FFACA47" w:rsidR="00746210" w:rsidRPr="000B4C19" w:rsidRDefault="00746210"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r>
      <w:tr w:rsidR="00386883" w:rsidRPr="000B4C19" w14:paraId="289533FA" w14:textId="77777777" w:rsidTr="005F7C94">
        <w:trPr>
          <w:trHeight w:val="283"/>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14:paraId="4196F04B" w14:textId="532F132F" w:rsidR="00386883" w:rsidRPr="00386883" w:rsidRDefault="00386883" w:rsidP="00386883">
            <w:pPr>
              <w:rPr>
                <w:rFonts w:eastAsia="Times New Roman" w:cs="Arial"/>
                <w:b w:val="0"/>
                <w:sz w:val="18"/>
                <w:szCs w:val="18"/>
              </w:rPr>
            </w:pPr>
            <w:r w:rsidRPr="00386883">
              <w:rPr>
                <w:rFonts w:cs="Arial"/>
                <w:b w:val="0"/>
                <w:color w:val="000000"/>
                <w:sz w:val="18"/>
                <w:szCs w:val="18"/>
              </w:rPr>
              <w:t>Mazda</w:t>
            </w:r>
          </w:p>
        </w:tc>
        <w:tc>
          <w:tcPr>
            <w:tcW w:w="707" w:type="dxa"/>
            <w:tcBorders>
              <w:left w:val="single" w:sz="8" w:space="0" w:color="auto"/>
              <w:right w:val="single" w:sz="8" w:space="0" w:color="1F497D" w:themeColor="text2"/>
            </w:tcBorders>
            <w:shd w:val="clear" w:color="auto" w:fill="auto"/>
            <w:vAlign w:val="center"/>
          </w:tcPr>
          <w:p w14:paraId="568D4D01" w14:textId="4FFFC29F"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8%</w:t>
            </w:r>
          </w:p>
        </w:tc>
        <w:tc>
          <w:tcPr>
            <w:tcW w:w="785" w:type="dxa"/>
            <w:tcBorders>
              <w:left w:val="single" w:sz="8" w:space="0" w:color="auto"/>
              <w:right w:val="single" w:sz="8" w:space="0" w:color="4F81BD" w:themeColor="accent1"/>
            </w:tcBorders>
            <w:shd w:val="clear" w:color="auto" w:fill="auto"/>
            <w:vAlign w:val="center"/>
          </w:tcPr>
          <w:p w14:paraId="05CFFE73" w14:textId="21DA31B8"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8%</w:t>
            </w:r>
          </w:p>
        </w:tc>
        <w:tc>
          <w:tcPr>
            <w:tcW w:w="848" w:type="dxa"/>
            <w:tcBorders>
              <w:left w:val="single" w:sz="8" w:space="0" w:color="4F81BD" w:themeColor="accent1"/>
              <w:right w:val="single" w:sz="8" w:space="0" w:color="1F497D" w:themeColor="text2"/>
            </w:tcBorders>
            <w:shd w:val="clear" w:color="auto" w:fill="auto"/>
            <w:vAlign w:val="center"/>
          </w:tcPr>
          <w:p w14:paraId="17614883" w14:textId="4AB21F28"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6%</w:t>
            </w:r>
          </w:p>
        </w:tc>
        <w:tc>
          <w:tcPr>
            <w:tcW w:w="789" w:type="dxa"/>
            <w:tcBorders>
              <w:left w:val="single" w:sz="8" w:space="0" w:color="auto"/>
              <w:right w:val="single" w:sz="8" w:space="0" w:color="4F81BD" w:themeColor="accent1"/>
            </w:tcBorders>
            <w:shd w:val="clear" w:color="auto" w:fill="FFC000"/>
            <w:vAlign w:val="center"/>
          </w:tcPr>
          <w:p w14:paraId="0A278F0D" w14:textId="2E622E07"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6%</w:t>
            </w:r>
          </w:p>
        </w:tc>
        <w:tc>
          <w:tcPr>
            <w:tcW w:w="830" w:type="dxa"/>
            <w:tcBorders>
              <w:left w:val="single" w:sz="8" w:space="0" w:color="4F81BD" w:themeColor="accent1"/>
              <w:right w:val="single" w:sz="8" w:space="0" w:color="1F497D" w:themeColor="text2"/>
            </w:tcBorders>
            <w:shd w:val="clear" w:color="auto" w:fill="92D050"/>
            <w:vAlign w:val="center"/>
          </w:tcPr>
          <w:p w14:paraId="2AA7A7D0" w14:textId="3C2AAAF3" w:rsidR="00167104" w:rsidRPr="002B34EA" w:rsidRDefault="00386883"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10%</w:t>
            </w:r>
          </w:p>
        </w:tc>
        <w:tc>
          <w:tcPr>
            <w:tcW w:w="792" w:type="dxa"/>
            <w:tcBorders>
              <w:left w:val="single" w:sz="8" w:space="0" w:color="auto"/>
              <w:right w:val="single" w:sz="8" w:space="0" w:color="4F81BD" w:themeColor="accent1"/>
            </w:tcBorders>
            <w:shd w:val="clear" w:color="auto" w:fill="auto"/>
            <w:vAlign w:val="center"/>
          </w:tcPr>
          <w:p w14:paraId="7CDD91FA" w14:textId="386F2C3D"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8%</w:t>
            </w:r>
          </w:p>
        </w:tc>
        <w:tc>
          <w:tcPr>
            <w:tcW w:w="792" w:type="dxa"/>
            <w:tcBorders>
              <w:left w:val="single" w:sz="8" w:space="0" w:color="4F81BD" w:themeColor="accent1"/>
              <w:right w:val="single" w:sz="8" w:space="0" w:color="4F81BD" w:themeColor="accent1"/>
            </w:tcBorders>
            <w:shd w:val="clear" w:color="auto" w:fill="auto"/>
            <w:vAlign w:val="center"/>
          </w:tcPr>
          <w:p w14:paraId="5B362598" w14:textId="1C00FEF2"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color w:val="000000"/>
                <w:sz w:val="18"/>
                <w:szCs w:val="18"/>
              </w:rPr>
              <w:t>8%</w:t>
            </w:r>
          </w:p>
        </w:tc>
        <w:tc>
          <w:tcPr>
            <w:tcW w:w="792" w:type="dxa"/>
            <w:tcBorders>
              <w:left w:val="single" w:sz="8" w:space="0" w:color="4F81BD" w:themeColor="accent1"/>
              <w:right w:val="single" w:sz="8" w:space="0" w:color="4F81BD" w:themeColor="accent1"/>
            </w:tcBorders>
            <w:shd w:val="clear" w:color="auto" w:fill="auto"/>
            <w:vAlign w:val="center"/>
          </w:tcPr>
          <w:p w14:paraId="474D2923" w14:textId="6D415B22"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color w:val="000000"/>
                <w:sz w:val="18"/>
                <w:szCs w:val="18"/>
              </w:rPr>
              <w:t>8%</w:t>
            </w:r>
          </w:p>
        </w:tc>
        <w:tc>
          <w:tcPr>
            <w:tcW w:w="792" w:type="dxa"/>
            <w:tcBorders>
              <w:left w:val="single" w:sz="8" w:space="0" w:color="4F81BD" w:themeColor="accent1"/>
              <w:right w:val="single" w:sz="8" w:space="0" w:color="auto"/>
            </w:tcBorders>
            <w:shd w:val="clear" w:color="auto" w:fill="auto"/>
            <w:vAlign w:val="center"/>
          </w:tcPr>
          <w:p w14:paraId="762FF349" w14:textId="7F5223A7"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color w:val="000000"/>
                <w:sz w:val="18"/>
                <w:szCs w:val="18"/>
              </w:rPr>
              <w:t>7%</w:t>
            </w:r>
          </w:p>
        </w:tc>
      </w:tr>
      <w:tr w:rsidR="00386883" w:rsidRPr="000B4C19" w14:paraId="188E5370" w14:textId="77777777" w:rsidTr="005F7C9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14:paraId="7EF7CC6B" w14:textId="0D2ECB10" w:rsidR="00386883" w:rsidRPr="00386883" w:rsidRDefault="00386883" w:rsidP="00386883">
            <w:pPr>
              <w:rPr>
                <w:rFonts w:eastAsia="Times New Roman" w:cs="Arial"/>
                <w:b w:val="0"/>
                <w:sz w:val="18"/>
                <w:szCs w:val="18"/>
              </w:rPr>
            </w:pPr>
            <w:r w:rsidRPr="00386883">
              <w:rPr>
                <w:rFonts w:cs="Arial"/>
                <w:b w:val="0"/>
                <w:color w:val="000000"/>
                <w:sz w:val="18"/>
                <w:szCs w:val="18"/>
              </w:rPr>
              <w:t>Hyundai</w:t>
            </w:r>
          </w:p>
        </w:tc>
        <w:tc>
          <w:tcPr>
            <w:tcW w:w="707" w:type="dxa"/>
            <w:tcBorders>
              <w:left w:val="single" w:sz="8" w:space="0" w:color="auto"/>
              <w:right w:val="single" w:sz="8" w:space="0" w:color="1F497D" w:themeColor="text2"/>
            </w:tcBorders>
            <w:shd w:val="clear" w:color="auto" w:fill="auto"/>
            <w:vAlign w:val="center"/>
          </w:tcPr>
          <w:p w14:paraId="036A1378" w14:textId="5730CEFF"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6%</w:t>
            </w:r>
          </w:p>
        </w:tc>
        <w:tc>
          <w:tcPr>
            <w:tcW w:w="785" w:type="dxa"/>
            <w:tcBorders>
              <w:left w:val="single" w:sz="8" w:space="0" w:color="auto"/>
              <w:right w:val="single" w:sz="8" w:space="0" w:color="4F81BD" w:themeColor="accent1"/>
            </w:tcBorders>
            <w:shd w:val="clear" w:color="auto" w:fill="auto"/>
            <w:vAlign w:val="center"/>
          </w:tcPr>
          <w:p w14:paraId="177999F8" w14:textId="0681F098"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7%</w:t>
            </w:r>
          </w:p>
        </w:tc>
        <w:tc>
          <w:tcPr>
            <w:tcW w:w="848" w:type="dxa"/>
            <w:tcBorders>
              <w:left w:val="single" w:sz="8" w:space="0" w:color="4F81BD" w:themeColor="accent1"/>
              <w:right w:val="single" w:sz="8" w:space="0" w:color="1F497D" w:themeColor="text2"/>
            </w:tcBorders>
            <w:shd w:val="clear" w:color="auto" w:fill="auto"/>
            <w:vAlign w:val="center"/>
          </w:tcPr>
          <w:p w14:paraId="2F147B7D" w14:textId="41F7B689"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5%</w:t>
            </w:r>
          </w:p>
        </w:tc>
        <w:tc>
          <w:tcPr>
            <w:tcW w:w="789" w:type="dxa"/>
            <w:tcBorders>
              <w:left w:val="single" w:sz="8" w:space="0" w:color="auto"/>
              <w:right w:val="single" w:sz="8" w:space="0" w:color="4F81BD" w:themeColor="accent1"/>
            </w:tcBorders>
            <w:shd w:val="clear" w:color="auto" w:fill="FFC000"/>
            <w:vAlign w:val="center"/>
          </w:tcPr>
          <w:p w14:paraId="3FD22D52" w14:textId="57226BE7"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5%</w:t>
            </w:r>
          </w:p>
        </w:tc>
        <w:tc>
          <w:tcPr>
            <w:tcW w:w="830" w:type="dxa"/>
            <w:tcBorders>
              <w:left w:val="single" w:sz="8" w:space="0" w:color="4F81BD" w:themeColor="accent1"/>
              <w:right w:val="single" w:sz="8" w:space="0" w:color="1F497D" w:themeColor="text2"/>
            </w:tcBorders>
            <w:shd w:val="clear" w:color="auto" w:fill="92D050"/>
            <w:vAlign w:val="center"/>
          </w:tcPr>
          <w:p w14:paraId="7D21847E" w14:textId="5C811C0E" w:rsidR="00167104" w:rsidRPr="002B34EA" w:rsidRDefault="00386883"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8%</w:t>
            </w:r>
          </w:p>
        </w:tc>
        <w:tc>
          <w:tcPr>
            <w:tcW w:w="792" w:type="dxa"/>
            <w:tcBorders>
              <w:left w:val="single" w:sz="8" w:space="0" w:color="auto"/>
              <w:right w:val="single" w:sz="8" w:space="0" w:color="4F81BD" w:themeColor="accent1"/>
            </w:tcBorders>
            <w:shd w:val="clear" w:color="auto" w:fill="auto"/>
            <w:vAlign w:val="center"/>
          </w:tcPr>
          <w:p w14:paraId="44FC3ACF" w14:textId="77777777" w:rsidR="00386883"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5%</w:t>
            </w:r>
          </w:p>
          <w:p w14:paraId="09E4D096" w14:textId="2F2E211D" w:rsidR="00746210" w:rsidRPr="000B4C19" w:rsidRDefault="00746210"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p>
        </w:tc>
        <w:tc>
          <w:tcPr>
            <w:tcW w:w="792" w:type="dxa"/>
            <w:tcBorders>
              <w:left w:val="single" w:sz="8" w:space="0" w:color="4F81BD" w:themeColor="accent1"/>
              <w:right w:val="single" w:sz="8" w:space="0" w:color="4F81BD" w:themeColor="accent1"/>
            </w:tcBorders>
            <w:shd w:val="clear" w:color="auto" w:fill="auto"/>
            <w:vAlign w:val="center"/>
          </w:tcPr>
          <w:p w14:paraId="1B6902E0" w14:textId="77777777" w:rsidR="00386883"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5%</w:t>
            </w:r>
          </w:p>
          <w:p w14:paraId="2A22B2E1" w14:textId="17B93452" w:rsidR="00746210" w:rsidRPr="000B4C19" w:rsidRDefault="00746210"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c>
          <w:tcPr>
            <w:tcW w:w="792" w:type="dxa"/>
            <w:tcBorders>
              <w:left w:val="single" w:sz="8" w:space="0" w:color="4F81BD" w:themeColor="accent1"/>
              <w:right w:val="single" w:sz="8" w:space="0" w:color="4F81BD" w:themeColor="accent1"/>
            </w:tcBorders>
            <w:shd w:val="clear" w:color="auto" w:fill="auto"/>
            <w:vAlign w:val="center"/>
          </w:tcPr>
          <w:p w14:paraId="269FFF87" w14:textId="77777777" w:rsidR="00386883"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6%</w:t>
            </w:r>
          </w:p>
          <w:p w14:paraId="103537E9" w14:textId="3718FF03" w:rsidR="00746210" w:rsidRPr="000B4C19" w:rsidRDefault="00746210"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c>
          <w:tcPr>
            <w:tcW w:w="792" w:type="dxa"/>
            <w:tcBorders>
              <w:left w:val="single" w:sz="8" w:space="0" w:color="4F81BD" w:themeColor="accent1"/>
              <w:right w:val="single" w:sz="8" w:space="0" w:color="auto"/>
            </w:tcBorders>
            <w:shd w:val="clear" w:color="auto" w:fill="auto"/>
            <w:vAlign w:val="center"/>
          </w:tcPr>
          <w:p w14:paraId="7BD9EABD" w14:textId="77777777" w:rsidR="00386883"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11%</w:t>
            </w:r>
          </w:p>
          <w:p w14:paraId="64AE94C6" w14:textId="720F43A0" w:rsidR="00167104" w:rsidRPr="00167104" w:rsidRDefault="00167104"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F,G</w:t>
            </w:r>
          </w:p>
        </w:tc>
      </w:tr>
      <w:tr w:rsidR="00386883" w:rsidRPr="000B4C19" w14:paraId="7C3190EE" w14:textId="77777777" w:rsidTr="005F7C94">
        <w:trPr>
          <w:trHeight w:val="283"/>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14:paraId="2723AB8F" w14:textId="5F9AD5DB" w:rsidR="00386883" w:rsidRPr="00386883" w:rsidRDefault="00386883" w:rsidP="00386883">
            <w:pPr>
              <w:rPr>
                <w:rFonts w:eastAsia="Times New Roman" w:cs="Arial"/>
                <w:b w:val="0"/>
                <w:sz w:val="18"/>
                <w:szCs w:val="18"/>
              </w:rPr>
            </w:pPr>
            <w:r w:rsidRPr="00386883">
              <w:rPr>
                <w:rFonts w:cs="Arial"/>
                <w:b w:val="0"/>
                <w:color w:val="000000"/>
                <w:sz w:val="18"/>
                <w:szCs w:val="18"/>
              </w:rPr>
              <w:t>Mitsubishi</w:t>
            </w:r>
          </w:p>
        </w:tc>
        <w:tc>
          <w:tcPr>
            <w:tcW w:w="707" w:type="dxa"/>
            <w:tcBorders>
              <w:left w:val="single" w:sz="8" w:space="0" w:color="auto"/>
              <w:right w:val="single" w:sz="8" w:space="0" w:color="1F497D" w:themeColor="text2"/>
            </w:tcBorders>
            <w:shd w:val="clear" w:color="auto" w:fill="auto"/>
            <w:vAlign w:val="center"/>
          </w:tcPr>
          <w:p w14:paraId="1E794573" w14:textId="520B226D"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6%</w:t>
            </w:r>
          </w:p>
        </w:tc>
        <w:tc>
          <w:tcPr>
            <w:tcW w:w="785" w:type="dxa"/>
            <w:tcBorders>
              <w:left w:val="single" w:sz="8" w:space="0" w:color="auto"/>
              <w:right w:val="single" w:sz="8" w:space="0" w:color="4F81BD" w:themeColor="accent1"/>
            </w:tcBorders>
            <w:shd w:val="clear" w:color="auto" w:fill="auto"/>
            <w:vAlign w:val="center"/>
          </w:tcPr>
          <w:p w14:paraId="2D69FE9B" w14:textId="103490B5"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6%</w:t>
            </w:r>
          </w:p>
        </w:tc>
        <w:tc>
          <w:tcPr>
            <w:tcW w:w="848" w:type="dxa"/>
            <w:tcBorders>
              <w:left w:val="single" w:sz="8" w:space="0" w:color="4F81BD" w:themeColor="accent1"/>
              <w:right w:val="single" w:sz="8" w:space="0" w:color="1F497D" w:themeColor="text2"/>
            </w:tcBorders>
            <w:shd w:val="clear" w:color="auto" w:fill="auto"/>
            <w:vAlign w:val="center"/>
          </w:tcPr>
          <w:p w14:paraId="56595221" w14:textId="4BA032D0"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7%</w:t>
            </w:r>
          </w:p>
        </w:tc>
        <w:tc>
          <w:tcPr>
            <w:tcW w:w="789" w:type="dxa"/>
            <w:tcBorders>
              <w:left w:val="single" w:sz="8" w:space="0" w:color="auto"/>
              <w:right w:val="single" w:sz="8" w:space="0" w:color="4F81BD" w:themeColor="accent1"/>
            </w:tcBorders>
            <w:shd w:val="clear" w:color="auto" w:fill="auto"/>
            <w:vAlign w:val="center"/>
          </w:tcPr>
          <w:p w14:paraId="3BB0A351" w14:textId="5BCA4534"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6%</w:t>
            </w:r>
          </w:p>
        </w:tc>
        <w:tc>
          <w:tcPr>
            <w:tcW w:w="830" w:type="dxa"/>
            <w:tcBorders>
              <w:left w:val="single" w:sz="8" w:space="0" w:color="4F81BD" w:themeColor="accent1"/>
              <w:right w:val="single" w:sz="8" w:space="0" w:color="1F497D" w:themeColor="text2"/>
            </w:tcBorders>
            <w:shd w:val="clear" w:color="auto" w:fill="auto"/>
            <w:vAlign w:val="center"/>
          </w:tcPr>
          <w:p w14:paraId="0276206A" w14:textId="79CDCE74"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5%</w:t>
            </w:r>
          </w:p>
        </w:tc>
        <w:tc>
          <w:tcPr>
            <w:tcW w:w="792" w:type="dxa"/>
            <w:tcBorders>
              <w:left w:val="single" w:sz="8" w:space="0" w:color="auto"/>
              <w:right w:val="single" w:sz="8" w:space="0" w:color="4F81BD" w:themeColor="accent1"/>
            </w:tcBorders>
            <w:shd w:val="clear" w:color="auto" w:fill="auto"/>
            <w:vAlign w:val="center"/>
          </w:tcPr>
          <w:p w14:paraId="08C628A6" w14:textId="67762DED"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6%</w:t>
            </w:r>
          </w:p>
        </w:tc>
        <w:tc>
          <w:tcPr>
            <w:tcW w:w="792" w:type="dxa"/>
            <w:tcBorders>
              <w:left w:val="single" w:sz="8" w:space="0" w:color="4F81BD" w:themeColor="accent1"/>
              <w:right w:val="single" w:sz="8" w:space="0" w:color="4F81BD" w:themeColor="accent1"/>
            </w:tcBorders>
            <w:shd w:val="clear" w:color="auto" w:fill="auto"/>
            <w:vAlign w:val="center"/>
          </w:tcPr>
          <w:p w14:paraId="35122D3E" w14:textId="3BCCCB9E"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color w:val="000000"/>
                <w:sz w:val="18"/>
                <w:szCs w:val="18"/>
              </w:rPr>
              <w:t>8%</w:t>
            </w:r>
          </w:p>
        </w:tc>
        <w:tc>
          <w:tcPr>
            <w:tcW w:w="792" w:type="dxa"/>
            <w:tcBorders>
              <w:left w:val="single" w:sz="8" w:space="0" w:color="4F81BD" w:themeColor="accent1"/>
              <w:right w:val="single" w:sz="8" w:space="0" w:color="4F81BD" w:themeColor="accent1"/>
            </w:tcBorders>
            <w:shd w:val="clear" w:color="auto" w:fill="auto"/>
            <w:vAlign w:val="center"/>
          </w:tcPr>
          <w:p w14:paraId="155E7231" w14:textId="3AAC432B"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color w:val="000000"/>
                <w:sz w:val="18"/>
                <w:szCs w:val="18"/>
              </w:rPr>
              <w:t>5%</w:t>
            </w:r>
          </w:p>
        </w:tc>
        <w:tc>
          <w:tcPr>
            <w:tcW w:w="792" w:type="dxa"/>
            <w:tcBorders>
              <w:left w:val="single" w:sz="8" w:space="0" w:color="4F81BD" w:themeColor="accent1"/>
              <w:right w:val="single" w:sz="8" w:space="0" w:color="auto"/>
            </w:tcBorders>
            <w:shd w:val="clear" w:color="auto" w:fill="auto"/>
            <w:vAlign w:val="center"/>
          </w:tcPr>
          <w:p w14:paraId="634F81C0" w14:textId="7D998922"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color w:val="000000"/>
                <w:sz w:val="18"/>
                <w:szCs w:val="18"/>
              </w:rPr>
              <w:t>5%</w:t>
            </w:r>
          </w:p>
        </w:tc>
      </w:tr>
      <w:tr w:rsidR="00386883" w:rsidRPr="000B4C19" w14:paraId="7AEBE94B" w14:textId="77777777" w:rsidTr="005F7C9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14:paraId="1491EB75" w14:textId="062EC641" w:rsidR="00386883" w:rsidRPr="00386883" w:rsidRDefault="00386883" w:rsidP="00386883">
            <w:pPr>
              <w:rPr>
                <w:rFonts w:eastAsia="Times New Roman" w:cs="Arial"/>
                <w:b w:val="0"/>
                <w:sz w:val="18"/>
                <w:szCs w:val="18"/>
              </w:rPr>
            </w:pPr>
            <w:r w:rsidRPr="00386883">
              <w:rPr>
                <w:rFonts w:cs="Arial"/>
                <w:b w:val="0"/>
                <w:color w:val="000000"/>
                <w:sz w:val="18"/>
                <w:szCs w:val="18"/>
              </w:rPr>
              <w:t>Nissan</w:t>
            </w:r>
          </w:p>
        </w:tc>
        <w:tc>
          <w:tcPr>
            <w:tcW w:w="707" w:type="dxa"/>
            <w:tcBorders>
              <w:left w:val="single" w:sz="8" w:space="0" w:color="auto"/>
              <w:right w:val="single" w:sz="8" w:space="0" w:color="1F497D" w:themeColor="text2"/>
            </w:tcBorders>
            <w:shd w:val="clear" w:color="auto" w:fill="auto"/>
            <w:vAlign w:val="center"/>
          </w:tcPr>
          <w:p w14:paraId="3D0297AF" w14:textId="4B786A7A"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6%</w:t>
            </w:r>
          </w:p>
        </w:tc>
        <w:tc>
          <w:tcPr>
            <w:tcW w:w="785" w:type="dxa"/>
            <w:tcBorders>
              <w:left w:val="single" w:sz="8" w:space="0" w:color="auto"/>
              <w:right w:val="single" w:sz="8" w:space="0" w:color="4F81BD" w:themeColor="accent1"/>
            </w:tcBorders>
            <w:shd w:val="clear" w:color="auto" w:fill="auto"/>
            <w:vAlign w:val="center"/>
          </w:tcPr>
          <w:p w14:paraId="2781E68C" w14:textId="6599B35E"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6%</w:t>
            </w:r>
          </w:p>
        </w:tc>
        <w:tc>
          <w:tcPr>
            <w:tcW w:w="848" w:type="dxa"/>
            <w:tcBorders>
              <w:left w:val="single" w:sz="8" w:space="0" w:color="4F81BD" w:themeColor="accent1"/>
              <w:right w:val="single" w:sz="8" w:space="0" w:color="1F497D" w:themeColor="text2"/>
            </w:tcBorders>
            <w:shd w:val="clear" w:color="auto" w:fill="auto"/>
            <w:vAlign w:val="center"/>
          </w:tcPr>
          <w:p w14:paraId="3D7657C2" w14:textId="54831050"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7%</w:t>
            </w:r>
          </w:p>
        </w:tc>
        <w:tc>
          <w:tcPr>
            <w:tcW w:w="789" w:type="dxa"/>
            <w:tcBorders>
              <w:left w:val="single" w:sz="8" w:space="0" w:color="auto"/>
              <w:right w:val="single" w:sz="8" w:space="0" w:color="4F81BD" w:themeColor="accent1"/>
            </w:tcBorders>
            <w:shd w:val="clear" w:color="auto" w:fill="auto"/>
            <w:vAlign w:val="center"/>
          </w:tcPr>
          <w:p w14:paraId="00119196" w14:textId="4315ADDF"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6%</w:t>
            </w:r>
          </w:p>
        </w:tc>
        <w:tc>
          <w:tcPr>
            <w:tcW w:w="830" w:type="dxa"/>
            <w:tcBorders>
              <w:left w:val="single" w:sz="8" w:space="0" w:color="4F81BD" w:themeColor="accent1"/>
              <w:right w:val="single" w:sz="8" w:space="0" w:color="1F497D" w:themeColor="text2"/>
            </w:tcBorders>
            <w:shd w:val="clear" w:color="auto" w:fill="auto"/>
            <w:vAlign w:val="center"/>
          </w:tcPr>
          <w:p w14:paraId="3D0ACE61" w14:textId="31BC1190"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6%</w:t>
            </w:r>
          </w:p>
        </w:tc>
        <w:tc>
          <w:tcPr>
            <w:tcW w:w="792" w:type="dxa"/>
            <w:tcBorders>
              <w:left w:val="single" w:sz="8" w:space="0" w:color="auto"/>
              <w:right w:val="single" w:sz="8" w:space="0" w:color="4F81BD" w:themeColor="accent1"/>
            </w:tcBorders>
            <w:shd w:val="clear" w:color="auto" w:fill="auto"/>
            <w:vAlign w:val="center"/>
          </w:tcPr>
          <w:p w14:paraId="629C437E" w14:textId="16FA9B14"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3%</w:t>
            </w:r>
          </w:p>
        </w:tc>
        <w:tc>
          <w:tcPr>
            <w:tcW w:w="792" w:type="dxa"/>
            <w:tcBorders>
              <w:left w:val="single" w:sz="8" w:space="0" w:color="4F81BD" w:themeColor="accent1"/>
              <w:right w:val="single" w:sz="8" w:space="0" w:color="4F81BD" w:themeColor="accent1"/>
            </w:tcBorders>
            <w:shd w:val="clear" w:color="auto" w:fill="auto"/>
            <w:vAlign w:val="center"/>
          </w:tcPr>
          <w:p w14:paraId="1FD6219A" w14:textId="271C18F9"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color w:val="000000"/>
                <w:sz w:val="18"/>
                <w:szCs w:val="18"/>
              </w:rPr>
              <w:t>8%</w:t>
            </w:r>
          </w:p>
        </w:tc>
        <w:tc>
          <w:tcPr>
            <w:tcW w:w="792" w:type="dxa"/>
            <w:tcBorders>
              <w:left w:val="single" w:sz="8" w:space="0" w:color="4F81BD" w:themeColor="accent1"/>
              <w:right w:val="single" w:sz="8" w:space="0" w:color="4F81BD" w:themeColor="accent1"/>
            </w:tcBorders>
            <w:shd w:val="clear" w:color="auto" w:fill="auto"/>
            <w:vAlign w:val="center"/>
          </w:tcPr>
          <w:p w14:paraId="74D3C8D7" w14:textId="7BF6BF9A"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color w:val="000000"/>
                <w:sz w:val="18"/>
                <w:szCs w:val="18"/>
              </w:rPr>
              <w:t>6%</w:t>
            </w:r>
          </w:p>
        </w:tc>
        <w:tc>
          <w:tcPr>
            <w:tcW w:w="792" w:type="dxa"/>
            <w:tcBorders>
              <w:left w:val="single" w:sz="8" w:space="0" w:color="4F81BD" w:themeColor="accent1"/>
              <w:right w:val="single" w:sz="8" w:space="0" w:color="auto"/>
            </w:tcBorders>
            <w:shd w:val="clear" w:color="auto" w:fill="auto"/>
            <w:vAlign w:val="center"/>
          </w:tcPr>
          <w:p w14:paraId="7BCCCD46" w14:textId="44216B29"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color w:val="000000"/>
                <w:sz w:val="18"/>
                <w:szCs w:val="18"/>
              </w:rPr>
              <w:t>4%</w:t>
            </w:r>
          </w:p>
        </w:tc>
      </w:tr>
      <w:tr w:rsidR="00386883" w:rsidRPr="000B4C19" w14:paraId="491D79C6" w14:textId="77777777" w:rsidTr="005F7C94">
        <w:trPr>
          <w:trHeight w:val="283"/>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14:paraId="4761CD9E" w14:textId="5118D33E" w:rsidR="00386883" w:rsidRPr="00386883" w:rsidRDefault="00386883" w:rsidP="00386883">
            <w:pPr>
              <w:rPr>
                <w:rFonts w:eastAsia="Times New Roman" w:cs="Arial"/>
                <w:b w:val="0"/>
                <w:sz w:val="18"/>
                <w:szCs w:val="18"/>
              </w:rPr>
            </w:pPr>
            <w:r w:rsidRPr="00386883">
              <w:rPr>
                <w:rFonts w:cs="Arial"/>
                <w:b w:val="0"/>
                <w:color w:val="000000"/>
                <w:sz w:val="18"/>
                <w:szCs w:val="18"/>
              </w:rPr>
              <w:t>Honda</w:t>
            </w:r>
          </w:p>
        </w:tc>
        <w:tc>
          <w:tcPr>
            <w:tcW w:w="707" w:type="dxa"/>
            <w:tcBorders>
              <w:left w:val="single" w:sz="8" w:space="0" w:color="auto"/>
              <w:right w:val="single" w:sz="8" w:space="0" w:color="1F497D" w:themeColor="text2"/>
            </w:tcBorders>
            <w:shd w:val="clear" w:color="auto" w:fill="auto"/>
            <w:vAlign w:val="center"/>
          </w:tcPr>
          <w:p w14:paraId="0E1A0B7B" w14:textId="406CD913"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5%</w:t>
            </w:r>
          </w:p>
        </w:tc>
        <w:tc>
          <w:tcPr>
            <w:tcW w:w="785" w:type="dxa"/>
            <w:tcBorders>
              <w:left w:val="single" w:sz="8" w:space="0" w:color="auto"/>
              <w:right w:val="single" w:sz="8" w:space="0" w:color="4F81BD" w:themeColor="accent1"/>
            </w:tcBorders>
            <w:shd w:val="clear" w:color="auto" w:fill="92D050"/>
            <w:vAlign w:val="center"/>
          </w:tcPr>
          <w:p w14:paraId="18372270" w14:textId="01585BF6" w:rsidR="00167104" w:rsidRPr="002B34EA" w:rsidRDefault="00386883"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6%</w:t>
            </w:r>
          </w:p>
        </w:tc>
        <w:tc>
          <w:tcPr>
            <w:tcW w:w="848" w:type="dxa"/>
            <w:tcBorders>
              <w:left w:val="single" w:sz="8" w:space="0" w:color="4F81BD" w:themeColor="accent1"/>
              <w:right w:val="single" w:sz="8" w:space="0" w:color="1F497D" w:themeColor="text2"/>
            </w:tcBorders>
            <w:shd w:val="clear" w:color="auto" w:fill="FFC000"/>
            <w:vAlign w:val="center"/>
          </w:tcPr>
          <w:p w14:paraId="1630D15F" w14:textId="1D1C93E3"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2%</w:t>
            </w:r>
          </w:p>
        </w:tc>
        <w:tc>
          <w:tcPr>
            <w:tcW w:w="789" w:type="dxa"/>
            <w:tcBorders>
              <w:left w:val="single" w:sz="8" w:space="0" w:color="auto"/>
              <w:right w:val="single" w:sz="8" w:space="0" w:color="4F81BD" w:themeColor="accent1"/>
            </w:tcBorders>
            <w:shd w:val="clear" w:color="auto" w:fill="auto"/>
            <w:vAlign w:val="center"/>
          </w:tcPr>
          <w:p w14:paraId="69DCE334" w14:textId="6C623185"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5%</w:t>
            </w:r>
          </w:p>
        </w:tc>
        <w:tc>
          <w:tcPr>
            <w:tcW w:w="830" w:type="dxa"/>
            <w:tcBorders>
              <w:left w:val="single" w:sz="8" w:space="0" w:color="4F81BD" w:themeColor="accent1"/>
              <w:right w:val="single" w:sz="8" w:space="0" w:color="1F497D" w:themeColor="text2"/>
            </w:tcBorders>
            <w:shd w:val="clear" w:color="auto" w:fill="auto"/>
            <w:vAlign w:val="center"/>
          </w:tcPr>
          <w:p w14:paraId="5A053CD9" w14:textId="0E12B527"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5%</w:t>
            </w:r>
          </w:p>
        </w:tc>
        <w:tc>
          <w:tcPr>
            <w:tcW w:w="792" w:type="dxa"/>
            <w:tcBorders>
              <w:left w:val="single" w:sz="8" w:space="0" w:color="auto"/>
              <w:right w:val="single" w:sz="8" w:space="0" w:color="4F81BD" w:themeColor="accent1"/>
            </w:tcBorders>
            <w:shd w:val="clear" w:color="auto" w:fill="auto"/>
            <w:vAlign w:val="center"/>
          </w:tcPr>
          <w:p w14:paraId="2B2B58CD" w14:textId="77777777" w:rsidR="00386883"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7%</w:t>
            </w:r>
          </w:p>
          <w:p w14:paraId="15FC2D72" w14:textId="38FA793B" w:rsidR="00167104" w:rsidRPr="00167104" w:rsidRDefault="00167104"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G</w:t>
            </w:r>
          </w:p>
        </w:tc>
        <w:tc>
          <w:tcPr>
            <w:tcW w:w="792" w:type="dxa"/>
            <w:tcBorders>
              <w:left w:val="single" w:sz="8" w:space="0" w:color="4F81BD" w:themeColor="accent1"/>
              <w:right w:val="single" w:sz="8" w:space="0" w:color="4F81BD" w:themeColor="accent1"/>
            </w:tcBorders>
            <w:shd w:val="clear" w:color="auto" w:fill="auto"/>
            <w:vAlign w:val="center"/>
          </w:tcPr>
          <w:p w14:paraId="7C098E38" w14:textId="77777777" w:rsidR="00386883"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7%</w:t>
            </w:r>
          </w:p>
          <w:p w14:paraId="06683560" w14:textId="15A1E69E" w:rsidR="00167104" w:rsidRPr="00167104" w:rsidRDefault="00167104"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G</w:t>
            </w:r>
          </w:p>
        </w:tc>
        <w:tc>
          <w:tcPr>
            <w:tcW w:w="792" w:type="dxa"/>
            <w:tcBorders>
              <w:left w:val="single" w:sz="8" w:space="0" w:color="4F81BD" w:themeColor="accent1"/>
              <w:right w:val="single" w:sz="8" w:space="0" w:color="4F81BD" w:themeColor="accent1"/>
            </w:tcBorders>
            <w:shd w:val="clear" w:color="auto" w:fill="auto"/>
            <w:vAlign w:val="center"/>
          </w:tcPr>
          <w:p w14:paraId="631AA1B4" w14:textId="77777777" w:rsidR="00386883"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w:t>
            </w:r>
          </w:p>
          <w:p w14:paraId="66D457E0" w14:textId="4DDFFFE5" w:rsidR="00746210" w:rsidRPr="000B4C19" w:rsidRDefault="00746210"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p>
        </w:tc>
        <w:tc>
          <w:tcPr>
            <w:tcW w:w="792" w:type="dxa"/>
            <w:tcBorders>
              <w:left w:val="single" w:sz="8" w:space="0" w:color="4F81BD" w:themeColor="accent1"/>
              <w:right w:val="single" w:sz="8" w:space="0" w:color="auto"/>
            </w:tcBorders>
            <w:shd w:val="clear" w:color="auto" w:fill="auto"/>
            <w:vAlign w:val="center"/>
          </w:tcPr>
          <w:p w14:paraId="7F190101" w14:textId="77777777" w:rsidR="00386883"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7%</w:t>
            </w:r>
          </w:p>
          <w:p w14:paraId="7B3C0875" w14:textId="7D4879BF" w:rsidR="00167104" w:rsidRPr="00167104" w:rsidRDefault="00167104"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G</w:t>
            </w:r>
          </w:p>
        </w:tc>
      </w:tr>
      <w:tr w:rsidR="00386883" w:rsidRPr="000B4C19" w14:paraId="56E39AA3" w14:textId="77777777" w:rsidTr="005F7C9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14:paraId="0AD571C8" w14:textId="3FA9869B" w:rsidR="00386883" w:rsidRPr="00386883" w:rsidRDefault="00386883" w:rsidP="00386883">
            <w:pPr>
              <w:rPr>
                <w:rFonts w:eastAsia="Times New Roman" w:cs="Arial"/>
                <w:b w:val="0"/>
                <w:sz w:val="18"/>
                <w:szCs w:val="18"/>
              </w:rPr>
            </w:pPr>
            <w:r w:rsidRPr="00386883">
              <w:rPr>
                <w:rFonts w:cs="Arial"/>
                <w:b w:val="0"/>
                <w:color w:val="000000"/>
                <w:sz w:val="18"/>
                <w:szCs w:val="18"/>
              </w:rPr>
              <w:t>Volkswagen</w:t>
            </w:r>
          </w:p>
        </w:tc>
        <w:tc>
          <w:tcPr>
            <w:tcW w:w="707" w:type="dxa"/>
            <w:tcBorders>
              <w:left w:val="single" w:sz="8" w:space="0" w:color="auto"/>
              <w:right w:val="single" w:sz="8" w:space="0" w:color="1F497D" w:themeColor="text2"/>
            </w:tcBorders>
            <w:shd w:val="clear" w:color="auto" w:fill="auto"/>
            <w:vAlign w:val="center"/>
          </w:tcPr>
          <w:p w14:paraId="397AB8C2" w14:textId="659DC152"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4%</w:t>
            </w:r>
          </w:p>
        </w:tc>
        <w:tc>
          <w:tcPr>
            <w:tcW w:w="785" w:type="dxa"/>
            <w:tcBorders>
              <w:left w:val="single" w:sz="8" w:space="0" w:color="auto"/>
              <w:right w:val="single" w:sz="8" w:space="0" w:color="4F81BD" w:themeColor="accent1"/>
            </w:tcBorders>
            <w:shd w:val="clear" w:color="auto" w:fill="92D050"/>
            <w:vAlign w:val="center"/>
          </w:tcPr>
          <w:p w14:paraId="340EBFAC" w14:textId="0399101D" w:rsidR="00167104" w:rsidRPr="002B34EA" w:rsidRDefault="00386883"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5%</w:t>
            </w:r>
          </w:p>
        </w:tc>
        <w:tc>
          <w:tcPr>
            <w:tcW w:w="848" w:type="dxa"/>
            <w:tcBorders>
              <w:left w:val="single" w:sz="8" w:space="0" w:color="4F81BD" w:themeColor="accent1"/>
              <w:right w:val="single" w:sz="8" w:space="0" w:color="1F497D" w:themeColor="text2"/>
            </w:tcBorders>
            <w:shd w:val="clear" w:color="auto" w:fill="FFC000"/>
            <w:vAlign w:val="center"/>
          </w:tcPr>
          <w:p w14:paraId="34DBF11E" w14:textId="725B7DE9"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1%</w:t>
            </w:r>
          </w:p>
        </w:tc>
        <w:tc>
          <w:tcPr>
            <w:tcW w:w="789" w:type="dxa"/>
            <w:tcBorders>
              <w:left w:val="single" w:sz="8" w:space="0" w:color="auto"/>
              <w:right w:val="single" w:sz="8" w:space="0" w:color="4F81BD" w:themeColor="accent1"/>
            </w:tcBorders>
            <w:shd w:val="clear" w:color="auto" w:fill="auto"/>
            <w:vAlign w:val="center"/>
          </w:tcPr>
          <w:p w14:paraId="74BDD83F" w14:textId="3AFA4443"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4%</w:t>
            </w:r>
          </w:p>
        </w:tc>
        <w:tc>
          <w:tcPr>
            <w:tcW w:w="830" w:type="dxa"/>
            <w:tcBorders>
              <w:left w:val="single" w:sz="8" w:space="0" w:color="4F81BD" w:themeColor="accent1"/>
              <w:right w:val="single" w:sz="8" w:space="0" w:color="1F497D" w:themeColor="text2"/>
            </w:tcBorders>
            <w:shd w:val="clear" w:color="auto" w:fill="auto"/>
            <w:vAlign w:val="center"/>
          </w:tcPr>
          <w:p w14:paraId="321DEC9D" w14:textId="2E19987B"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3%</w:t>
            </w:r>
          </w:p>
        </w:tc>
        <w:tc>
          <w:tcPr>
            <w:tcW w:w="792" w:type="dxa"/>
            <w:tcBorders>
              <w:left w:val="single" w:sz="8" w:space="0" w:color="auto"/>
              <w:right w:val="single" w:sz="8" w:space="0" w:color="4F81BD" w:themeColor="accent1"/>
            </w:tcBorders>
            <w:shd w:val="clear" w:color="auto" w:fill="auto"/>
            <w:vAlign w:val="center"/>
          </w:tcPr>
          <w:p w14:paraId="410B0319" w14:textId="26FB6DDE"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4%</w:t>
            </w:r>
          </w:p>
        </w:tc>
        <w:tc>
          <w:tcPr>
            <w:tcW w:w="792" w:type="dxa"/>
            <w:tcBorders>
              <w:left w:val="single" w:sz="8" w:space="0" w:color="4F81BD" w:themeColor="accent1"/>
              <w:right w:val="single" w:sz="8" w:space="0" w:color="4F81BD" w:themeColor="accent1"/>
            </w:tcBorders>
            <w:shd w:val="clear" w:color="auto" w:fill="auto"/>
            <w:vAlign w:val="center"/>
          </w:tcPr>
          <w:p w14:paraId="5E82BB89" w14:textId="16B2A68E"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color w:val="000000"/>
                <w:sz w:val="18"/>
                <w:szCs w:val="18"/>
              </w:rPr>
              <w:t>4%</w:t>
            </w:r>
          </w:p>
        </w:tc>
        <w:tc>
          <w:tcPr>
            <w:tcW w:w="792" w:type="dxa"/>
            <w:tcBorders>
              <w:left w:val="single" w:sz="8" w:space="0" w:color="4F81BD" w:themeColor="accent1"/>
              <w:right w:val="single" w:sz="8" w:space="0" w:color="4F81BD" w:themeColor="accent1"/>
            </w:tcBorders>
            <w:shd w:val="clear" w:color="auto" w:fill="auto"/>
            <w:vAlign w:val="center"/>
          </w:tcPr>
          <w:p w14:paraId="58614E5C" w14:textId="5EAC654F"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color w:val="000000"/>
                <w:sz w:val="18"/>
                <w:szCs w:val="18"/>
              </w:rPr>
              <w:t>5%</w:t>
            </w:r>
          </w:p>
        </w:tc>
        <w:tc>
          <w:tcPr>
            <w:tcW w:w="792" w:type="dxa"/>
            <w:tcBorders>
              <w:left w:val="single" w:sz="8" w:space="0" w:color="4F81BD" w:themeColor="accent1"/>
              <w:right w:val="single" w:sz="8" w:space="0" w:color="auto"/>
            </w:tcBorders>
            <w:shd w:val="clear" w:color="auto" w:fill="auto"/>
            <w:vAlign w:val="center"/>
          </w:tcPr>
          <w:p w14:paraId="2808063A" w14:textId="16B76BBB"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color w:val="000000"/>
                <w:sz w:val="18"/>
                <w:szCs w:val="18"/>
              </w:rPr>
              <w:t>2%</w:t>
            </w:r>
          </w:p>
        </w:tc>
      </w:tr>
      <w:tr w:rsidR="00386883" w:rsidRPr="000B4C19" w14:paraId="2C44D9A6" w14:textId="77777777" w:rsidTr="005F7C94">
        <w:trPr>
          <w:trHeight w:val="283"/>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14:paraId="74B04890" w14:textId="15ACAB38" w:rsidR="00386883" w:rsidRPr="00386883" w:rsidRDefault="00386883" w:rsidP="00386883">
            <w:pPr>
              <w:rPr>
                <w:rFonts w:eastAsia="Times New Roman" w:cs="Arial"/>
                <w:b w:val="0"/>
                <w:sz w:val="18"/>
                <w:szCs w:val="18"/>
              </w:rPr>
            </w:pPr>
            <w:r w:rsidRPr="00386883">
              <w:rPr>
                <w:rFonts w:cs="Arial"/>
                <w:b w:val="0"/>
                <w:color w:val="000000"/>
                <w:sz w:val="18"/>
                <w:szCs w:val="18"/>
              </w:rPr>
              <w:t>Subaru</w:t>
            </w:r>
          </w:p>
        </w:tc>
        <w:tc>
          <w:tcPr>
            <w:tcW w:w="707" w:type="dxa"/>
            <w:tcBorders>
              <w:left w:val="single" w:sz="8" w:space="0" w:color="auto"/>
              <w:right w:val="single" w:sz="8" w:space="0" w:color="1F497D" w:themeColor="text2"/>
            </w:tcBorders>
            <w:shd w:val="clear" w:color="auto" w:fill="auto"/>
            <w:vAlign w:val="center"/>
          </w:tcPr>
          <w:p w14:paraId="29DCA4FD" w14:textId="1C31455C"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3%</w:t>
            </w:r>
          </w:p>
        </w:tc>
        <w:tc>
          <w:tcPr>
            <w:tcW w:w="785" w:type="dxa"/>
            <w:tcBorders>
              <w:left w:val="single" w:sz="8" w:space="0" w:color="auto"/>
              <w:right w:val="single" w:sz="8" w:space="0" w:color="4F81BD" w:themeColor="accent1"/>
            </w:tcBorders>
            <w:shd w:val="clear" w:color="auto" w:fill="auto"/>
            <w:vAlign w:val="center"/>
          </w:tcPr>
          <w:p w14:paraId="10B24E50" w14:textId="293E8EE0"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3%</w:t>
            </w:r>
          </w:p>
        </w:tc>
        <w:tc>
          <w:tcPr>
            <w:tcW w:w="848" w:type="dxa"/>
            <w:tcBorders>
              <w:left w:val="single" w:sz="8" w:space="0" w:color="4F81BD" w:themeColor="accent1"/>
              <w:right w:val="single" w:sz="8" w:space="0" w:color="1F497D" w:themeColor="text2"/>
            </w:tcBorders>
            <w:shd w:val="clear" w:color="auto" w:fill="auto"/>
            <w:vAlign w:val="center"/>
          </w:tcPr>
          <w:p w14:paraId="237302B8" w14:textId="5FFBE08B"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2%</w:t>
            </w:r>
          </w:p>
        </w:tc>
        <w:tc>
          <w:tcPr>
            <w:tcW w:w="789" w:type="dxa"/>
            <w:tcBorders>
              <w:left w:val="single" w:sz="8" w:space="0" w:color="auto"/>
              <w:right w:val="single" w:sz="8" w:space="0" w:color="4F81BD" w:themeColor="accent1"/>
            </w:tcBorders>
            <w:shd w:val="clear" w:color="auto" w:fill="auto"/>
            <w:vAlign w:val="center"/>
          </w:tcPr>
          <w:p w14:paraId="0E3C1467" w14:textId="5CE22509"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2%</w:t>
            </w:r>
          </w:p>
        </w:tc>
        <w:tc>
          <w:tcPr>
            <w:tcW w:w="830" w:type="dxa"/>
            <w:tcBorders>
              <w:left w:val="single" w:sz="8" w:space="0" w:color="4F81BD" w:themeColor="accent1"/>
              <w:right w:val="single" w:sz="8" w:space="0" w:color="1F497D" w:themeColor="text2"/>
            </w:tcBorders>
            <w:shd w:val="clear" w:color="auto" w:fill="auto"/>
            <w:vAlign w:val="center"/>
          </w:tcPr>
          <w:p w14:paraId="31E778CE" w14:textId="6AB3C3BA"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4%</w:t>
            </w:r>
          </w:p>
        </w:tc>
        <w:tc>
          <w:tcPr>
            <w:tcW w:w="792" w:type="dxa"/>
            <w:tcBorders>
              <w:left w:val="single" w:sz="8" w:space="0" w:color="auto"/>
              <w:right w:val="single" w:sz="8" w:space="0" w:color="4F81BD" w:themeColor="accent1"/>
            </w:tcBorders>
            <w:shd w:val="clear" w:color="auto" w:fill="auto"/>
            <w:vAlign w:val="center"/>
          </w:tcPr>
          <w:p w14:paraId="181231F5" w14:textId="0D68A146"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1%</w:t>
            </w:r>
          </w:p>
        </w:tc>
        <w:tc>
          <w:tcPr>
            <w:tcW w:w="792" w:type="dxa"/>
            <w:tcBorders>
              <w:left w:val="single" w:sz="8" w:space="0" w:color="4F81BD" w:themeColor="accent1"/>
              <w:right w:val="single" w:sz="8" w:space="0" w:color="4F81BD" w:themeColor="accent1"/>
            </w:tcBorders>
            <w:shd w:val="clear" w:color="auto" w:fill="auto"/>
            <w:vAlign w:val="center"/>
          </w:tcPr>
          <w:p w14:paraId="0D13438C" w14:textId="01FFA0B9"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color w:val="000000"/>
                <w:sz w:val="18"/>
                <w:szCs w:val="18"/>
              </w:rPr>
              <w:t>4%</w:t>
            </w:r>
          </w:p>
        </w:tc>
        <w:tc>
          <w:tcPr>
            <w:tcW w:w="792" w:type="dxa"/>
            <w:tcBorders>
              <w:left w:val="single" w:sz="8" w:space="0" w:color="4F81BD" w:themeColor="accent1"/>
              <w:right w:val="single" w:sz="8" w:space="0" w:color="4F81BD" w:themeColor="accent1"/>
            </w:tcBorders>
            <w:shd w:val="clear" w:color="auto" w:fill="auto"/>
            <w:vAlign w:val="center"/>
          </w:tcPr>
          <w:p w14:paraId="37130689" w14:textId="46C585B7"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color w:val="000000"/>
                <w:sz w:val="18"/>
                <w:szCs w:val="18"/>
              </w:rPr>
              <w:t>3%</w:t>
            </w:r>
          </w:p>
        </w:tc>
        <w:tc>
          <w:tcPr>
            <w:tcW w:w="792" w:type="dxa"/>
            <w:tcBorders>
              <w:left w:val="single" w:sz="8" w:space="0" w:color="4F81BD" w:themeColor="accent1"/>
              <w:right w:val="single" w:sz="8" w:space="0" w:color="auto"/>
            </w:tcBorders>
            <w:shd w:val="clear" w:color="auto" w:fill="auto"/>
            <w:vAlign w:val="center"/>
          </w:tcPr>
          <w:p w14:paraId="6FEE83D8" w14:textId="22A79347"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color w:val="000000"/>
                <w:sz w:val="18"/>
                <w:szCs w:val="18"/>
              </w:rPr>
              <w:t>2%</w:t>
            </w:r>
          </w:p>
        </w:tc>
      </w:tr>
    </w:tbl>
    <w:p w14:paraId="685E8999" w14:textId="33C04D7D" w:rsidR="00E223E0" w:rsidRPr="006943E3" w:rsidRDefault="00E223E0" w:rsidP="00E223E0">
      <w:pPr>
        <w:pStyle w:val="aFignote"/>
      </w:pPr>
      <w:r w:rsidRPr="006943E3">
        <w:t>Base:</w:t>
      </w:r>
      <w:r w:rsidRPr="006943E3">
        <w:tab/>
      </w:r>
      <w:r>
        <w:t>Respondents</w:t>
      </w:r>
      <w:r w:rsidRPr="00F078E7">
        <w:t xml:space="preserve"> who do drive a car</w:t>
      </w:r>
      <w:r>
        <w:t xml:space="preserve"> </w:t>
      </w:r>
      <w:r w:rsidRPr="006943E3">
        <w:t>(n=</w:t>
      </w:r>
      <w:r w:rsidR="00386883">
        <w:t>937</w:t>
      </w:r>
      <w:r w:rsidRPr="006943E3">
        <w:t>)</w:t>
      </w:r>
    </w:p>
    <w:p w14:paraId="0DD199B0" w14:textId="77777777" w:rsidR="00E223E0" w:rsidRDefault="00E223E0" w:rsidP="00E223E0">
      <w:pPr>
        <w:pStyle w:val="aFignote"/>
      </w:pPr>
      <w:r w:rsidRPr="00F078E7">
        <w:t>Q</w:t>
      </w:r>
      <w:r>
        <w:t>49</w:t>
      </w:r>
      <w:r w:rsidRPr="00F078E7">
        <w:tab/>
        <w:t>What type of car do you usually drive?</w:t>
      </w:r>
      <w:r>
        <w:t xml:space="preserve"> [single response]</w:t>
      </w:r>
    </w:p>
    <w:p w14:paraId="5AB23167" w14:textId="77777777" w:rsidR="00D80474" w:rsidRDefault="00D80474" w:rsidP="00E223E0">
      <w:pPr>
        <w:pStyle w:val="aFignote"/>
      </w:pPr>
    </w:p>
    <w:p w14:paraId="034AC052" w14:textId="2A35EC55" w:rsidR="00E223E0" w:rsidRDefault="0069049F" w:rsidP="00E223E0">
      <w:pPr>
        <w:pStyle w:val="SecBody"/>
      </w:pPr>
      <w:r>
        <w:t xml:space="preserve">Respondents were </w:t>
      </w:r>
      <w:r w:rsidR="00D80474">
        <w:t xml:space="preserve">also </w:t>
      </w:r>
      <w:r>
        <w:t xml:space="preserve">asked </w:t>
      </w:r>
      <w:r w:rsidR="008A61FD">
        <w:t xml:space="preserve">about </w:t>
      </w:r>
      <w:r>
        <w:t xml:space="preserve">the importance of the car </w:t>
      </w:r>
      <w:r w:rsidR="006308E5">
        <w:t>they dr</w:t>
      </w:r>
      <w:r w:rsidR="00D80474">
        <w:t>o</w:t>
      </w:r>
      <w:r w:rsidR="006308E5">
        <w:t>ve</w:t>
      </w:r>
      <w:r>
        <w:t xml:space="preserve">. A small proportion (7%) </w:t>
      </w:r>
      <w:r w:rsidR="00D80474">
        <w:t>felt</w:t>
      </w:r>
      <w:r>
        <w:t xml:space="preserve"> that their car was everythin</w:t>
      </w:r>
      <w:r w:rsidR="006308E5">
        <w:t>g to them</w:t>
      </w:r>
      <w:r w:rsidR="00D80474">
        <w:t>,</w:t>
      </w:r>
      <w:r w:rsidR="006308E5">
        <w:t xml:space="preserve"> while a</w:t>
      </w:r>
      <w:r>
        <w:t xml:space="preserve">round a third (34%) </w:t>
      </w:r>
      <w:r w:rsidR="00D80474">
        <w:t xml:space="preserve">felt </w:t>
      </w:r>
      <w:r>
        <w:t>their car was important to them but not everything</w:t>
      </w:r>
      <w:r w:rsidR="006308E5">
        <w:t>. Around</w:t>
      </w:r>
      <w:r>
        <w:t xml:space="preserve"> a quarter (28%) said they cared a little but not all that much</w:t>
      </w:r>
      <w:r w:rsidR="00D80474">
        <w:t>,</w:t>
      </w:r>
      <w:r w:rsidR="006308E5">
        <w:t xml:space="preserve"> while a further 20%</w:t>
      </w:r>
      <w:r>
        <w:t xml:space="preserve"> reported that they don’t </w:t>
      </w:r>
      <w:r w:rsidR="006308E5">
        <w:t xml:space="preserve">mind. </w:t>
      </w:r>
    </w:p>
    <w:p w14:paraId="6848D26D" w14:textId="75EEC8E8" w:rsidR="00E223E0" w:rsidRPr="006943E3" w:rsidRDefault="00E223E0" w:rsidP="00E223E0">
      <w:pPr>
        <w:pStyle w:val="aTablecaption"/>
      </w:pPr>
      <w:bookmarkStart w:id="204" w:name="_Toc439751042"/>
      <w:r w:rsidRPr="006943E3">
        <w:t xml:space="preserve">Figure </w:t>
      </w:r>
      <w:fldSimple w:instr=" STYLEREF 1 \s ">
        <w:r w:rsidR="005F7C94">
          <w:rPr>
            <w:noProof/>
          </w:rPr>
          <w:t>9</w:t>
        </w:r>
      </w:fldSimple>
      <w:r w:rsidRPr="006943E3">
        <w:t>.</w:t>
      </w:r>
      <w:fldSimple w:instr=" SEQ Figure \* ARABIC \s 1 ">
        <w:r w:rsidR="005F7C94">
          <w:rPr>
            <w:noProof/>
          </w:rPr>
          <w:t>2</w:t>
        </w:r>
      </w:fldSimple>
      <w:r w:rsidRPr="006943E3">
        <w:t xml:space="preserve">: </w:t>
      </w:r>
      <w:r w:rsidRPr="00E93C51">
        <w:t xml:space="preserve">Importance of car to respondent </w:t>
      </w:r>
      <w:r w:rsidRPr="006943E3">
        <w:t>(2015)</w:t>
      </w:r>
      <w:bookmarkEnd w:id="204"/>
    </w:p>
    <w:p w14:paraId="4CBD922A" w14:textId="4DCF6F91" w:rsidR="00E223E0" w:rsidRPr="006943E3" w:rsidRDefault="000E3168" w:rsidP="00E223E0">
      <w:pPr>
        <w:pStyle w:val="Figure"/>
        <w:pBdr>
          <w:bottom w:val="none" w:sz="0" w:space="0" w:color="auto"/>
        </w:pBdr>
        <w:spacing w:after="0"/>
        <w:ind w:left="567"/>
      </w:pPr>
      <w:r>
        <w:pict w14:anchorId="067EE979">
          <v:shape id="_x0000_i1052" type="#_x0000_t75" style="width:438.75pt;height:158.25pt">
            <v:imagedata r:id="rId51" o:title=""/>
          </v:shape>
        </w:pict>
      </w:r>
    </w:p>
    <w:p w14:paraId="1F9D24AF" w14:textId="6A0D74D3" w:rsidR="00E223E0" w:rsidRPr="006943E3" w:rsidRDefault="00101F08" w:rsidP="00E223E0">
      <w:pPr>
        <w:pStyle w:val="aFignote"/>
        <w:rPr>
          <w:rStyle w:val="aFignoteChar"/>
        </w:rPr>
      </w:pPr>
      <w:r>
        <w:rPr>
          <w:rStyle w:val="aFignoteChar"/>
        </w:rPr>
        <w:t>Base:</w:t>
      </w:r>
      <w:r>
        <w:rPr>
          <w:rStyle w:val="aFignoteChar"/>
        </w:rPr>
        <w:tab/>
        <w:t>All respondents (n=961)</w:t>
      </w:r>
    </w:p>
    <w:p w14:paraId="6A9515BA" w14:textId="5C86B1F1" w:rsidR="00E223E0" w:rsidRDefault="00E223E0" w:rsidP="00E223E0">
      <w:pPr>
        <w:pStyle w:val="aFignote"/>
      </w:pPr>
      <w:r>
        <w:t>Q4</w:t>
      </w:r>
      <w:r w:rsidR="00B20C2F">
        <w:t>6</w:t>
      </w:r>
      <w:r>
        <w:tab/>
      </w:r>
      <w:r w:rsidRPr="00D63CEC">
        <w:t>Which of the following statements best describes how important the type of car you drive is to you?</w:t>
      </w:r>
      <w:r>
        <w:t xml:space="preserve"> [single response]</w:t>
      </w:r>
    </w:p>
    <w:p w14:paraId="746F7DB3" w14:textId="77777777" w:rsidR="00E223E0" w:rsidRDefault="00E223E0" w:rsidP="00E223E0">
      <w:pPr>
        <w:pStyle w:val="aFignote"/>
      </w:pPr>
    </w:p>
    <w:p w14:paraId="141091B3" w14:textId="77777777" w:rsidR="00D80474" w:rsidRDefault="00D80474">
      <w:pPr>
        <w:spacing w:after="200" w:line="276" w:lineRule="auto"/>
        <w:rPr>
          <w:rFonts w:eastAsiaTheme="majorEastAsia" w:cstheme="majorBidi"/>
          <w:b/>
          <w:bCs/>
          <w:i/>
          <w:color w:val="000080"/>
        </w:rPr>
      </w:pPr>
      <w:r>
        <w:br w:type="page"/>
      </w:r>
    </w:p>
    <w:p w14:paraId="743622E7" w14:textId="3F073F34" w:rsidR="00E223E0" w:rsidRDefault="00E223E0" w:rsidP="00E223E0">
      <w:pPr>
        <w:pStyle w:val="Heading3"/>
      </w:pPr>
      <w:r>
        <w:lastRenderedPageBreak/>
        <w:t xml:space="preserve">Household vehicles </w:t>
      </w:r>
    </w:p>
    <w:p w14:paraId="5BE5E0E4" w14:textId="2F86DF53" w:rsidR="00E223E0" w:rsidRDefault="006308E5" w:rsidP="00E223E0">
      <w:pPr>
        <w:pStyle w:val="SecBody"/>
      </w:pPr>
      <w:r>
        <w:t xml:space="preserve">Respondents were asked </w:t>
      </w:r>
      <w:r w:rsidR="00D80474">
        <w:t xml:space="preserve">about any </w:t>
      </w:r>
      <w:r>
        <w:t xml:space="preserve">registered vehicles were at their home address. </w:t>
      </w:r>
      <w:r w:rsidR="005F7C94" w:rsidRPr="006943E3">
        <w:t xml:space="preserve">Table </w:t>
      </w:r>
      <w:r w:rsidR="005F7C94">
        <w:rPr>
          <w:noProof/>
        </w:rPr>
        <w:t>9</w:t>
      </w:r>
      <w:r w:rsidR="005F7C94" w:rsidRPr="006943E3">
        <w:t>.</w:t>
      </w:r>
      <w:r w:rsidR="005F7C94">
        <w:rPr>
          <w:noProof/>
        </w:rPr>
        <w:t>2</w:t>
      </w:r>
      <w:r>
        <w:t xml:space="preserve"> </w:t>
      </w:r>
      <w:r w:rsidR="00D80474">
        <w:t xml:space="preserve">presents </w:t>
      </w:r>
      <w:r>
        <w:t>the mean number of vehicles in a household by demographics. Overall, there was an average of 2.18 cars per household, an average of 0.20 motorbikes and 0.07 trucks or buses</w:t>
      </w:r>
      <w:r w:rsidR="008A61FD">
        <w:t xml:space="preserve"> per household</w:t>
      </w:r>
      <w:r>
        <w:t xml:space="preserve">. </w:t>
      </w:r>
    </w:p>
    <w:p w14:paraId="0B18BE71" w14:textId="22589D16" w:rsidR="006308E5" w:rsidRDefault="006308E5" w:rsidP="00E223E0">
      <w:pPr>
        <w:pStyle w:val="SecBody"/>
      </w:pPr>
      <w:r>
        <w:t>Generally, regional properties were more likely to have a truck or bus registered</w:t>
      </w:r>
      <w:r w:rsidR="00D80474">
        <w:t xml:space="preserve"> (0.17)</w:t>
      </w:r>
      <w:r>
        <w:t xml:space="preserve"> than metropolitan areas</w:t>
      </w:r>
      <w:r w:rsidR="00D80474">
        <w:t xml:space="preserve"> (0.03)</w:t>
      </w:r>
      <w:r>
        <w:t>. The average number of cars was considerably higher among drivers aged 18 to 25 years</w:t>
      </w:r>
      <w:r w:rsidR="00D80474">
        <w:t xml:space="preserve"> (2.95)</w:t>
      </w:r>
      <w:r>
        <w:t xml:space="preserve"> than any other age group. Drivers aged 61</w:t>
      </w:r>
      <w:r w:rsidR="00735D84">
        <w:t xml:space="preserve"> or over</w:t>
      </w:r>
      <w:r>
        <w:t xml:space="preserve"> were less likely than other age groups to have vehicles registered.</w:t>
      </w:r>
    </w:p>
    <w:p w14:paraId="25CFDCE6" w14:textId="42FD4285" w:rsidR="00E223E0" w:rsidRPr="006943E3" w:rsidRDefault="00E223E0" w:rsidP="00E223E0">
      <w:pPr>
        <w:pStyle w:val="aTablecaption"/>
        <w:spacing w:before="120"/>
      </w:pPr>
      <w:bookmarkStart w:id="205" w:name="_Ref436389420"/>
      <w:bookmarkStart w:id="206" w:name="_Toc439751092"/>
      <w:r w:rsidRPr="006943E3">
        <w:t xml:space="preserve">Table </w:t>
      </w:r>
      <w:fldSimple w:instr=" STYLEREF 1 \s ">
        <w:r w:rsidR="005F7C94">
          <w:rPr>
            <w:noProof/>
          </w:rPr>
          <w:t>9</w:t>
        </w:r>
      </w:fldSimple>
      <w:r w:rsidRPr="006943E3">
        <w:t>.</w:t>
      </w:r>
      <w:fldSimple w:instr=" SEQ Table \* ARABIC \s 1 ">
        <w:r w:rsidR="005F7C94">
          <w:rPr>
            <w:noProof/>
          </w:rPr>
          <w:t>2</w:t>
        </w:r>
      </w:fldSimple>
      <w:bookmarkEnd w:id="205"/>
      <w:r w:rsidRPr="006943E3">
        <w:t xml:space="preserve">: </w:t>
      </w:r>
      <w:r w:rsidRPr="00B37622">
        <w:t>Mean number of vehicles in household</w:t>
      </w:r>
      <w:r>
        <w:t xml:space="preserve"> by demographics</w:t>
      </w:r>
      <w:r w:rsidRPr="00B37622">
        <w:t xml:space="preserve"> </w:t>
      </w:r>
      <w:r w:rsidR="001F1D9E">
        <w:t>(2015)</w:t>
      </w:r>
      <w:bookmarkEnd w:id="206"/>
    </w:p>
    <w:tbl>
      <w:tblPr>
        <w:tblStyle w:val="LightList-Accent12"/>
        <w:tblW w:w="9111" w:type="dxa"/>
        <w:tblInd w:w="557" w:type="dxa"/>
        <w:tblBorders>
          <w:insideH w:val="single" w:sz="8" w:space="0" w:color="4F81BD" w:themeColor="accent1"/>
          <w:insideV w:val="single" w:sz="8" w:space="0" w:color="4F81BD" w:themeColor="accent1"/>
        </w:tblBorders>
        <w:tblLook w:val="04A0" w:firstRow="1" w:lastRow="0" w:firstColumn="1" w:lastColumn="0" w:noHBand="0" w:noVBand="1"/>
      </w:tblPr>
      <w:tblGrid>
        <w:gridCol w:w="1984"/>
        <w:gridCol w:w="707"/>
        <w:gridCol w:w="785"/>
        <w:gridCol w:w="848"/>
        <w:gridCol w:w="789"/>
        <w:gridCol w:w="830"/>
        <w:gridCol w:w="792"/>
        <w:gridCol w:w="792"/>
        <w:gridCol w:w="792"/>
        <w:gridCol w:w="792"/>
      </w:tblGrid>
      <w:tr w:rsidR="00E223E0" w:rsidRPr="006943E3" w14:paraId="7AA92125" w14:textId="77777777" w:rsidTr="005F7C9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4" w:type="dxa"/>
            <w:vMerge w:val="restart"/>
            <w:tcBorders>
              <w:right w:val="single" w:sz="8" w:space="0" w:color="auto"/>
            </w:tcBorders>
          </w:tcPr>
          <w:p w14:paraId="325A1FF3" w14:textId="77777777" w:rsidR="00E223E0" w:rsidRPr="006943E3" w:rsidRDefault="00E223E0" w:rsidP="00E223E0">
            <w:pPr>
              <w:rPr>
                <w:rFonts w:eastAsia="Times New Roman" w:cs="Arial"/>
                <w:sz w:val="16"/>
                <w:szCs w:val="16"/>
              </w:rPr>
            </w:pPr>
          </w:p>
        </w:tc>
        <w:tc>
          <w:tcPr>
            <w:tcW w:w="707" w:type="dxa"/>
            <w:tcBorders>
              <w:left w:val="single" w:sz="8" w:space="0" w:color="auto"/>
              <w:bottom w:val="single" w:sz="8" w:space="0" w:color="FFFFFF" w:themeColor="background1"/>
              <w:right w:val="single" w:sz="8" w:space="0" w:color="1F497D" w:themeColor="text2"/>
            </w:tcBorders>
            <w:vAlign w:val="center"/>
          </w:tcPr>
          <w:p w14:paraId="46887030" w14:textId="77777777" w:rsidR="00E223E0" w:rsidRPr="006943E3" w:rsidRDefault="00E223E0" w:rsidP="00E223E0">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633" w:type="dxa"/>
            <w:gridSpan w:val="2"/>
            <w:tcBorders>
              <w:left w:val="single" w:sz="8" w:space="0" w:color="auto"/>
              <w:bottom w:val="single" w:sz="8" w:space="0" w:color="FFFFFF" w:themeColor="background1"/>
              <w:right w:val="single" w:sz="8" w:space="0" w:color="1F497D" w:themeColor="text2"/>
            </w:tcBorders>
            <w:vAlign w:val="center"/>
          </w:tcPr>
          <w:p w14:paraId="7B44C324" w14:textId="77777777" w:rsidR="00E223E0" w:rsidRPr="006943E3" w:rsidRDefault="00E223E0" w:rsidP="00E223E0">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Region</w:t>
            </w:r>
          </w:p>
        </w:tc>
        <w:tc>
          <w:tcPr>
            <w:tcW w:w="1619" w:type="dxa"/>
            <w:gridSpan w:val="2"/>
            <w:tcBorders>
              <w:left w:val="single" w:sz="8" w:space="0" w:color="auto"/>
              <w:bottom w:val="single" w:sz="8" w:space="0" w:color="FFFFFF" w:themeColor="background1"/>
              <w:right w:val="single" w:sz="8" w:space="0" w:color="1F497D" w:themeColor="text2"/>
            </w:tcBorders>
            <w:vAlign w:val="center"/>
          </w:tcPr>
          <w:p w14:paraId="17FF36E3" w14:textId="77777777" w:rsidR="00E223E0" w:rsidRPr="006943E3" w:rsidRDefault="00E223E0" w:rsidP="00E223E0">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Gender</w:t>
            </w:r>
          </w:p>
        </w:tc>
        <w:tc>
          <w:tcPr>
            <w:tcW w:w="3168" w:type="dxa"/>
            <w:gridSpan w:val="4"/>
            <w:tcBorders>
              <w:left w:val="single" w:sz="8" w:space="0" w:color="auto"/>
              <w:bottom w:val="single" w:sz="8" w:space="0" w:color="FFFFFF" w:themeColor="background1"/>
              <w:right w:val="single" w:sz="8" w:space="0" w:color="1F497D" w:themeColor="text2"/>
            </w:tcBorders>
            <w:vAlign w:val="center"/>
          </w:tcPr>
          <w:p w14:paraId="34E97137" w14:textId="77777777" w:rsidR="00E223E0" w:rsidRPr="006943E3" w:rsidRDefault="00E223E0" w:rsidP="00E223E0">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Age group</w:t>
            </w:r>
          </w:p>
        </w:tc>
      </w:tr>
      <w:tr w:rsidR="000E3168" w:rsidRPr="006943E3" w14:paraId="2BCE7F34" w14:textId="77777777" w:rsidTr="005F7C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4" w:type="dxa"/>
            <w:vMerge/>
            <w:tcBorders>
              <w:right w:val="single" w:sz="8" w:space="0" w:color="auto"/>
            </w:tcBorders>
            <w:shd w:val="clear" w:color="auto" w:fill="4F81BD" w:themeFill="accent1"/>
            <w:hideMark/>
          </w:tcPr>
          <w:p w14:paraId="4569844C" w14:textId="77777777" w:rsidR="00E223E0" w:rsidRPr="006943E3" w:rsidRDefault="00E223E0" w:rsidP="00E223E0">
            <w:pPr>
              <w:rPr>
                <w:rFonts w:eastAsia="Times New Roman" w:cs="Arial"/>
                <w:sz w:val="16"/>
                <w:szCs w:val="16"/>
              </w:rPr>
            </w:pPr>
          </w:p>
        </w:tc>
        <w:tc>
          <w:tcPr>
            <w:tcW w:w="707"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7C053B30" w14:textId="6093A386" w:rsidR="00E223E0" w:rsidRPr="006943E3" w:rsidRDefault="00101F08" w:rsidP="00E223E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(961)</w:t>
            </w:r>
          </w:p>
        </w:tc>
        <w:tc>
          <w:tcPr>
            <w:tcW w:w="785"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6FBC89A2" w14:textId="4960FC82" w:rsidR="00E223E0" w:rsidRPr="006943E3" w:rsidRDefault="00E223E0"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Metro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386883">
              <w:rPr>
                <w:rFonts w:eastAsia="Times New Roman" w:cs="Arial"/>
                <w:bCs/>
                <w:color w:val="FFFFFF" w:themeColor="background1"/>
                <w:kern w:val="24"/>
                <w:sz w:val="16"/>
                <w:szCs w:val="16"/>
                <w:lang w:eastAsia="en-US"/>
              </w:rPr>
              <w:t>695</w:t>
            </w:r>
            <w:r w:rsidRPr="006943E3">
              <w:rPr>
                <w:rFonts w:eastAsia="Times New Roman"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2EF90CF4" w14:textId="66301F67" w:rsidR="00E223E0" w:rsidRPr="006943E3" w:rsidRDefault="00E223E0"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Regional</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386883">
              <w:rPr>
                <w:rFonts w:eastAsia="Times New Roman" w:cs="Arial"/>
                <w:bCs/>
                <w:color w:val="FFFFFF" w:themeColor="background1"/>
                <w:kern w:val="24"/>
                <w:sz w:val="16"/>
                <w:szCs w:val="16"/>
                <w:lang w:eastAsia="en-US"/>
              </w:rPr>
              <w:t>266</w:t>
            </w:r>
            <w:r w:rsidRPr="006943E3">
              <w:rPr>
                <w:rFonts w:eastAsia="Times New Roman" w:cs="Arial"/>
                <w:bCs/>
                <w:color w:val="FFFFFF" w:themeColor="background1"/>
                <w:kern w:val="24"/>
                <w:sz w:val="16"/>
                <w:szCs w:val="16"/>
                <w:lang w:eastAsia="en-US"/>
              </w:rPr>
              <w:t>)</w:t>
            </w:r>
          </w:p>
        </w:tc>
        <w:tc>
          <w:tcPr>
            <w:tcW w:w="789"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2372C548" w14:textId="77777777" w:rsidR="00E223E0" w:rsidRDefault="00E223E0" w:rsidP="00E223E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Males</w:t>
            </w:r>
          </w:p>
          <w:p w14:paraId="0507306E" w14:textId="5DCA3C01" w:rsidR="00E223E0" w:rsidRPr="006943E3" w:rsidRDefault="00E223E0"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386883">
              <w:rPr>
                <w:rFonts w:eastAsia="Times New Roman" w:cs="Arial"/>
                <w:bCs/>
                <w:color w:val="FFFFFF" w:themeColor="background1"/>
                <w:kern w:val="24"/>
                <w:sz w:val="16"/>
                <w:szCs w:val="16"/>
                <w:lang w:eastAsia="en-US"/>
              </w:rPr>
              <w:t>483</w:t>
            </w:r>
            <w:r w:rsidRPr="006943E3">
              <w:rPr>
                <w:rFonts w:eastAsia="Times New Roman"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7FD99432" w14:textId="77777777" w:rsidR="00E223E0" w:rsidRDefault="00E223E0" w:rsidP="00E223E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Females</w:t>
            </w:r>
          </w:p>
          <w:p w14:paraId="591730C2" w14:textId="338DA25E" w:rsidR="00E223E0" w:rsidRPr="006943E3" w:rsidRDefault="00E223E0"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386883">
              <w:rPr>
                <w:rFonts w:eastAsia="Times New Roman" w:cs="Arial"/>
                <w:bCs/>
                <w:color w:val="FFFFFF" w:themeColor="background1"/>
                <w:kern w:val="24"/>
                <w:sz w:val="16"/>
                <w:szCs w:val="16"/>
                <w:lang w:eastAsia="en-US"/>
              </w:rPr>
              <w:t>470</w:t>
            </w:r>
            <w:r w:rsidRPr="006943E3">
              <w:rPr>
                <w:rFonts w:eastAsia="Times New Roman" w:cs="Arial"/>
                <w:bCs/>
                <w:color w:val="FFFFFF" w:themeColor="background1"/>
                <w:kern w:val="24"/>
                <w:sz w:val="16"/>
                <w:szCs w:val="16"/>
                <w:lang w:eastAsia="en-US"/>
              </w:rPr>
              <w:t>)</w:t>
            </w:r>
          </w:p>
        </w:tc>
        <w:tc>
          <w:tcPr>
            <w:tcW w:w="792"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69B66036" w14:textId="77777777" w:rsidR="00E223E0" w:rsidRDefault="00E223E0" w:rsidP="00E223E0">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18-25</w:t>
            </w:r>
          </w:p>
          <w:p w14:paraId="1495DA60" w14:textId="3AA7C2E8" w:rsidR="00E223E0" w:rsidRPr="006943E3" w:rsidRDefault="00E223E0"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386883">
              <w:rPr>
                <w:rFonts w:eastAsia="Times New Roman" w:cs="Arial"/>
                <w:bCs/>
                <w:color w:val="FFFFFF" w:themeColor="background1"/>
                <w:kern w:val="24"/>
                <w:sz w:val="16"/>
                <w:szCs w:val="16"/>
                <w:lang w:eastAsia="en-US"/>
              </w:rPr>
              <w:t>135</w:t>
            </w:r>
            <w:r w:rsidRPr="006943E3">
              <w:rPr>
                <w:rFonts w:eastAsia="Times New Roman" w:cs="Arial"/>
                <w:bCs/>
                <w:color w:val="FFFFFF" w:themeColor="background1"/>
                <w:kern w:val="24"/>
                <w:sz w:val="16"/>
                <w:szCs w:val="16"/>
                <w:lang w:eastAsia="en-US"/>
              </w:rPr>
              <w:t>)</w:t>
            </w:r>
          </w:p>
        </w:tc>
        <w:tc>
          <w:tcPr>
            <w:tcW w:w="792"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53E757C9" w14:textId="55AC0A29" w:rsidR="00E223E0" w:rsidRPr="006943E3" w:rsidRDefault="00E223E0"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26-39</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386883">
              <w:rPr>
                <w:rFonts w:eastAsia="Times New Roman" w:cs="Arial"/>
                <w:bCs/>
                <w:color w:val="FFFFFF" w:themeColor="background1"/>
                <w:kern w:val="24"/>
                <w:sz w:val="16"/>
                <w:szCs w:val="16"/>
                <w:lang w:eastAsia="en-US"/>
              </w:rPr>
              <w:t>248</w:t>
            </w:r>
            <w:r w:rsidRPr="006943E3">
              <w:rPr>
                <w:rFonts w:eastAsia="Times New Roman" w:cs="Arial"/>
                <w:bCs/>
                <w:color w:val="FFFFFF" w:themeColor="background1"/>
                <w:kern w:val="24"/>
                <w:sz w:val="16"/>
                <w:szCs w:val="16"/>
                <w:lang w:eastAsia="en-US"/>
              </w:rPr>
              <w:t>)</w:t>
            </w:r>
          </w:p>
        </w:tc>
        <w:tc>
          <w:tcPr>
            <w:tcW w:w="792"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6D1F9BB9" w14:textId="15E19ACC" w:rsidR="00E223E0" w:rsidRPr="006943E3" w:rsidRDefault="00E223E0"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40-60 </w:t>
            </w:r>
            <w:r w:rsidRPr="006943E3">
              <w:rPr>
                <w:rFonts w:eastAsia="Times New Roman" w:cs="Arial"/>
                <w:bCs/>
                <w:color w:val="FFFFFF" w:themeColor="background1"/>
                <w:kern w:val="24"/>
                <w:sz w:val="16"/>
                <w:szCs w:val="16"/>
                <w:lang w:eastAsia="en-US"/>
              </w:rPr>
              <w:t>(</w:t>
            </w:r>
            <w:r w:rsidR="00386883">
              <w:rPr>
                <w:rFonts w:eastAsia="Times New Roman" w:cs="Arial"/>
                <w:bCs/>
                <w:color w:val="FFFFFF" w:themeColor="background1"/>
                <w:kern w:val="24"/>
                <w:sz w:val="16"/>
                <w:szCs w:val="16"/>
                <w:lang w:eastAsia="en-US"/>
              </w:rPr>
              <w:t>330</w:t>
            </w:r>
            <w:r w:rsidRPr="006943E3">
              <w:rPr>
                <w:rFonts w:eastAsia="Times New Roman" w:cs="Arial"/>
                <w:bCs/>
                <w:color w:val="FFFFFF" w:themeColor="background1"/>
                <w:kern w:val="24"/>
                <w:sz w:val="16"/>
                <w:szCs w:val="16"/>
                <w:lang w:eastAsia="en-US"/>
              </w:rPr>
              <w:t>)</w:t>
            </w:r>
          </w:p>
        </w:tc>
        <w:tc>
          <w:tcPr>
            <w:tcW w:w="792"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14:paraId="70A60303" w14:textId="4F8E2798" w:rsidR="00E223E0" w:rsidRPr="006943E3" w:rsidRDefault="00E223E0" w:rsidP="0038688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61+ </w:t>
            </w:r>
            <w:r w:rsidRPr="006943E3">
              <w:rPr>
                <w:rFonts w:eastAsia="Times New Roman" w:cs="Arial"/>
                <w:bCs/>
                <w:color w:val="FFFFFF" w:themeColor="background1"/>
                <w:kern w:val="24"/>
                <w:sz w:val="16"/>
                <w:szCs w:val="16"/>
                <w:lang w:eastAsia="en-US"/>
              </w:rPr>
              <w:t>(</w:t>
            </w:r>
            <w:r w:rsidR="00386883">
              <w:rPr>
                <w:rFonts w:eastAsia="Times New Roman" w:cs="Arial"/>
                <w:bCs/>
                <w:color w:val="FFFFFF" w:themeColor="background1"/>
                <w:kern w:val="24"/>
                <w:sz w:val="16"/>
                <w:szCs w:val="16"/>
                <w:lang w:eastAsia="en-US"/>
              </w:rPr>
              <w:t>225</w:t>
            </w:r>
            <w:r w:rsidRPr="006943E3">
              <w:rPr>
                <w:rFonts w:eastAsia="Times New Roman" w:cs="Arial"/>
                <w:bCs/>
                <w:color w:val="FFFFFF" w:themeColor="background1"/>
                <w:kern w:val="24"/>
                <w:sz w:val="16"/>
                <w:szCs w:val="16"/>
                <w:lang w:eastAsia="en-US"/>
              </w:rPr>
              <w:t>)</w:t>
            </w:r>
          </w:p>
        </w:tc>
      </w:tr>
      <w:tr w:rsidR="000E3168" w:rsidRPr="006943E3" w14:paraId="1790BA68" w14:textId="77777777" w:rsidTr="005F7C94">
        <w:trPr>
          <w:trHeight w:val="20"/>
        </w:trPr>
        <w:tc>
          <w:tcPr>
            <w:cnfStyle w:val="001000000000" w:firstRow="0" w:lastRow="0" w:firstColumn="1" w:lastColumn="0" w:oddVBand="0" w:evenVBand="0" w:oddHBand="0" w:evenHBand="0" w:firstRowFirstColumn="0" w:firstRowLastColumn="0" w:lastRowFirstColumn="0" w:lastRowLastColumn="0"/>
            <w:tcW w:w="1984" w:type="dxa"/>
            <w:tcBorders>
              <w:bottom w:val="single" w:sz="8" w:space="0" w:color="4F81BD" w:themeColor="accent1"/>
              <w:right w:val="single" w:sz="8" w:space="0" w:color="auto"/>
            </w:tcBorders>
            <w:shd w:val="clear" w:color="auto" w:fill="4F81BD" w:themeFill="accent1"/>
            <w:hideMark/>
          </w:tcPr>
          <w:p w14:paraId="2BF2C422" w14:textId="77777777" w:rsidR="00E223E0" w:rsidRPr="006943E3" w:rsidRDefault="00E223E0" w:rsidP="00E223E0">
            <w:pPr>
              <w:rPr>
                <w:rFonts w:eastAsia="Times New Roman" w:cs="Arial"/>
                <w:color w:val="FFFFFF" w:themeColor="background1"/>
                <w:sz w:val="16"/>
                <w:szCs w:val="16"/>
              </w:rPr>
            </w:pPr>
          </w:p>
        </w:tc>
        <w:tc>
          <w:tcPr>
            <w:tcW w:w="707"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14:paraId="1B5B28D1" w14:textId="77777777" w:rsidR="00E223E0" w:rsidRPr="006943E3" w:rsidRDefault="00E223E0"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785"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133992F3" w14:textId="77777777" w:rsidR="00E223E0" w:rsidRPr="006943E3" w:rsidRDefault="00E223E0"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 xml:space="preserve">A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22C73086" w14:textId="77777777" w:rsidR="00E223E0" w:rsidRPr="006943E3" w:rsidRDefault="00E223E0"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
                <w:bCs/>
                <w:color w:val="FFFFFF" w:themeColor="background1"/>
                <w:kern w:val="24"/>
                <w:sz w:val="16"/>
                <w:szCs w:val="16"/>
                <w:lang w:eastAsia="en-US"/>
              </w:rPr>
              <w:t>B</w:t>
            </w:r>
          </w:p>
        </w:tc>
        <w:tc>
          <w:tcPr>
            <w:tcW w:w="789"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4E9D39A7" w14:textId="77777777" w:rsidR="00E223E0" w:rsidRPr="006943E3" w:rsidRDefault="00E223E0"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00B9A59F" w14:textId="77777777" w:rsidR="00E223E0" w:rsidRPr="006943E3" w:rsidRDefault="00E223E0"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92"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6D137217" w14:textId="77777777" w:rsidR="00E223E0" w:rsidRPr="006943E3" w:rsidRDefault="00E223E0"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92"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1E0CD871" w14:textId="77777777" w:rsidR="00E223E0" w:rsidRPr="006943E3" w:rsidRDefault="00E223E0"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792"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6DD81E45" w14:textId="77777777" w:rsidR="00E223E0" w:rsidRPr="006943E3" w:rsidRDefault="00E223E0"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792"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14:paraId="170E3840" w14:textId="77777777" w:rsidR="00E223E0" w:rsidRPr="006943E3" w:rsidRDefault="00E223E0" w:rsidP="00E223E0">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r>
      <w:tr w:rsidR="00386883" w:rsidRPr="000B4C19" w14:paraId="7C23A63A" w14:textId="77777777" w:rsidTr="005F7C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14:paraId="264BE261" w14:textId="77777777" w:rsidR="00386883" w:rsidRPr="00970A04" w:rsidRDefault="00386883" w:rsidP="00386883">
            <w:pPr>
              <w:rPr>
                <w:rFonts w:eastAsia="Times New Roman" w:cs="Arial"/>
                <w:b w:val="0"/>
                <w:sz w:val="18"/>
                <w:szCs w:val="18"/>
              </w:rPr>
            </w:pPr>
            <w:r w:rsidRPr="00970A04">
              <w:rPr>
                <w:rFonts w:eastAsia="Times New Roman" w:cs="Arial"/>
                <w:b w:val="0"/>
                <w:sz w:val="18"/>
                <w:szCs w:val="18"/>
              </w:rPr>
              <w:t>Cars</w:t>
            </w:r>
          </w:p>
        </w:tc>
        <w:tc>
          <w:tcPr>
            <w:tcW w:w="707" w:type="dxa"/>
            <w:tcBorders>
              <w:left w:val="single" w:sz="8" w:space="0" w:color="auto"/>
              <w:right w:val="single" w:sz="8" w:space="0" w:color="1F497D" w:themeColor="text2"/>
            </w:tcBorders>
            <w:shd w:val="clear" w:color="auto" w:fill="auto"/>
            <w:vAlign w:val="center"/>
          </w:tcPr>
          <w:p w14:paraId="4838585D" w14:textId="759E4A6A"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2.18</w:t>
            </w:r>
          </w:p>
        </w:tc>
        <w:tc>
          <w:tcPr>
            <w:tcW w:w="785" w:type="dxa"/>
            <w:tcBorders>
              <w:left w:val="single" w:sz="8" w:space="0" w:color="auto"/>
              <w:right w:val="single" w:sz="8" w:space="0" w:color="4F81BD" w:themeColor="accent1"/>
            </w:tcBorders>
            <w:shd w:val="clear" w:color="auto" w:fill="auto"/>
            <w:vAlign w:val="center"/>
          </w:tcPr>
          <w:p w14:paraId="34A2B94F" w14:textId="5499AADC"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2.18</w:t>
            </w:r>
          </w:p>
        </w:tc>
        <w:tc>
          <w:tcPr>
            <w:tcW w:w="848" w:type="dxa"/>
            <w:tcBorders>
              <w:left w:val="single" w:sz="8" w:space="0" w:color="4F81BD" w:themeColor="accent1"/>
              <w:right w:val="single" w:sz="8" w:space="0" w:color="1F497D" w:themeColor="text2"/>
            </w:tcBorders>
            <w:shd w:val="clear" w:color="auto" w:fill="auto"/>
            <w:vAlign w:val="center"/>
          </w:tcPr>
          <w:p w14:paraId="61ABD726" w14:textId="263C988F"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2.20</w:t>
            </w:r>
          </w:p>
        </w:tc>
        <w:tc>
          <w:tcPr>
            <w:tcW w:w="789" w:type="dxa"/>
            <w:tcBorders>
              <w:left w:val="single" w:sz="8" w:space="0" w:color="auto"/>
              <w:right w:val="single" w:sz="8" w:space="0" w:color="4F81BD" w:themeColor="accent1"/>
            </w:tcBorders>
            <w:shd w:val="clear" w:color="auto" w:fill="auto"/>
            <w:vAlign w:val="center"/>
          </w:tcPr>
          <w:p w14:paraId="1869C9A3" w14:textId="7DB5693B"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2.16</w:t>
            </w:r>
          </w:p>
        </w:tc>
        <w:tc>
          <w:tcPr>
            <w:tcW w:w="830" w:type="dxa"/>
            <w:tcBorders>
              <w:left w:val="single" w:sz="8" w:space="0" w:color="4F81BD" w:themeColor="accent1"/>
              <w:right w:val="single" w:sz="8" w:space="0" w:color="1F497D" w:themeColor="text2"/>
            </w:tcBorders>
            <w:shd w:val="clear" w:color="auto" w:fill="auto"/>
            <w:vAlign w:val="center"/>
          </w:tcPr>
          <w:p w14:paraId="2D693D38" w14:textId="339300FC"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2.22</w:t>
            </w:r>
          </w:p>
        </w:tc>
        <w:tc>
          <w:tcPr>
            <w:tcW w:w="792" w:type="dxa"/>
            <w:tcBorders>
              <w:left w:val="single" w:sz="8" w:space="0" w:color="auto"/>
              <w:right w:val="single" w:sz="8" w:space="0" w:color="4F81BD" w:themeColor="accent1"/>
            </w:tcBorders>
            <w:shd w:val="clear" w:color="auto" w:fill="auto"/>
            <w:vAlign w:val="center"/>
          </w:tcPr>
          <w:p w14:paraId="01B726AB" w14:textId="77777777" w:rsidR="00386883"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2.95</w:t>
            </w:r>
          </w:p>
          <w:p w14:paraId="395E605D" w14:textId="6A530DF7" w:rsidR="00092B1B" w:rsidRPr="00092B1B" w:rsidRDefault="00092B1B"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F,G,H</w:t>
            </w:r>
          </w:p>
        </w:tc>
        <w:tc>
          <w:tcPr>
            <w:tcW w:w="792" w:type="dxa"/>
            <w:tcBorders>
              <w:left w:val="single" w:sz="8" w:space="0" w:color="4F81BD" w:themeColor="accent1"/>
              <w:right w:val="single" w:sz="8" w:space="0" w:color="4F81BD" w:themeColor="accent1"/>
            </w:tcBorders>
            <w:shd w:val="clear" w:color="auto" w:fill="auto"/>
            <w:vAlign w:val="center"/>
          </w:tcPr>
          <w:p w14:paraId="0F4B9E25" w14:textId="77777777" w:rsidR="00386883"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2.09</w:t>
            </w:r>
          </w:p>
          <w:p w14:paraId="74A3B383" w14:textId="62FE9AA6" w:rsidR="00092B1B" w:rsidRPr="00092B1B" w:rsidRDefault="00092B1B"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92" w:type="dxa"/>
            <w:tcBorders>
              <w:left w:val="single" w:sz="8" w:space="0" w:color="4F81BD" w:themeColor="accent1"/>
              <w:right w:val="single" w:sz="8" w:space="0" w:color="4F81BD" w:themeColor="accent1"/>
            </w:tcBorders>
            <w:shd w:val="clear" w:color="auto" w:fill="auto"/>
            <w:vAlign w:val="center"/>
          </w:tcPr>
          <w:p w14:paraId="5C7FCEC2" w14:textId="77777777" w:rsidR="00386883"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2.25</w:t>
            </w:r>
          </w:p>
          <w:p w14:paraId="472A9FBA" w14:textId="2E2BDD5E" w:rsidR="00092B1B" w:rsidRPr="00092B1B" w:rsidRDefault="00092B1B"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H</w:t>
            </w:r>
          </w:p>
        </w:tc>
        <w:tc>
          <w:tcPr>
            <w:tcW w:w="792" w:type="dxa"/>
            <w:tcBorders>
              <w:left w:val="single" w:sz="8" w:space="0" w:color="4F81BD" w:themeColor="accent1"/>
              <w:right w:val="single" w:sz="8" w:space="0" w:color="auto"/>
            </w:tcBorders>
            <w:shd w:val="clear" w:color="auto" w:fill="auto"/>
            <w:vAlign w:val="center"/>
          </w:tcPr>
          <w:p w14:paraId="14E311EC" w14:textId="77777777" w:rsidR="00386883"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1.80</w:t>
            </w:r>
          </w:p>
          <w:p w14:paraId="493E7537" w14:textId="10974062" w:rsidR="00746210" w:rsidRPr="000B4C19" w:rsidRDefault="00746210"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r>
      <w:tr w:rsidR="00386883" w:rsidRPr="000B4C19" w14:paraId="7493ADC3" w14:textId="77777777" w:rsidTr="005F7C94">
        <w:trPr>
          <w:trHeight w:val="454"/>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14:paraId="7EAD0ACF" w14:textId="77777777" w:rsidR="00386883" w:rsidRPr="00970A04" w:rsidRDefault="00386883" w:rsidP="00386883">
            <w:pPr>
              <w:rPr>
                <w:rFonts w:eastAsia="Times New Roman" w:cs="Arial"/>
                <w:b w:val="0"/>
                <w:sz w:val="18"/>
                <w:szCs w:val="18"/>
              </w:rPr>
            </w:pPr>
            <w:r w:rsidRPr="00970A04">
              <w:rPr>
                <w:rFonts w:eastAsia="Times New Roman" w:cs="Arial"/>
                <w:b w:val="0"/>
                <w:sz w:val="18"/>
                <w:szCs w:val="18"/>
              </w:rPr>
              <w:t>Trucks or buses</w:t>
            </w:r>
          </w:p>
        </w:tc>
        <w:tc>
          <w:tcPr>
            <w:tcW w:w="707" w:type="dxa"/>
            <w:tcBorders>
              <w:left w:val="single" w:sz="8" w:space="0" w:color="auto"/>
              <w:right w:val="single" w:sz="8" w:space="0" w:color="1F497D" w:themeColor="text2"/>
            </w:tcBorders>
            <w:shd w:val="clear" w:color="auto" w:fill="auto"/>
            <w:vAlign w:val="center"/>
          </w:tcPr>
          <w:p w14:paraId="4F849E42" w14:textId="158D9751"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0.07</w:t>
            </w:r>
          </w:p>
        </w:tc>
        <w:tc>
          <w:tcPr>
            <w:tcW w:w="785" w:type="dxa"/>
            <w:tcBorders>
              <w:left w:val="single" w:sz="8" w:space="0" w:color="auto"/>
              <w:right w:val="single" w:sz="8" w:space="0" w:color="4F81BD" w:themeColor="accent1"/>
            </w:tcBorders>
            <w:shd w:val="clear" w:color="auto" w:fill="FFC000"/>
            <w:vAlign w:val="center"/>
          </w:tcPr>
          <w:p w14:paraId="2DB83BF2" w14:textId="73F2BC3D"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0.03</w:t>
            </w:r>
          </w:p>
        </w:tc>
        <w:tc>
          <w:tcPr>
            <w:tcW w:w="848" w:type="dxa"/>
            <w:tcBorders>
              <w:left w:val="single" w:sz="8" w:space="0" w:color="4F81BD" w:themeColor="accent1"/>
              <w:right w:val="single" w:sz="8" w:space="0" w:color="1F497D" w:themeColor="text2"/>
            </w:tcBorders>
            <w:shd w:val="clear" w:color="auto" w:fill="92D050"/>
            <w:vAlign w:val="center"/>
          </w:tcPr>
          <w:p w14:paraId="0FE070F5" w14:textId="422C6ABE"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0.17</w:t>
            </w:r>
          </w:p>
        </w:tc>
        <w:tc>
          <w:tcPr>
            <w:tcW w:w="789" w:type="dxa"/>
            <w:tcBorders>
              <w:left w:val="single" w:sz="8" w:space="0" w:color="auto"/>
              <w:right w:val="single" w:sz="8" w:space="0" w:color="4F81BD" w:themeColor="accent1"/>
            </w:tcBorders>
            <w:shd w:val="clear" w:color="auto" w:fill="auto"/>
            <w:vAlign w:val="center"/>
          </w:tcPr>
          <w:p w14:paraId="305A29C4" w14:textId="3D07DB28"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0.07</w:t>
            </w:r>
          </w:p>
        </w:tc>
        <w:tc>
          <w:tcPr>
            <w:tcW w:w="830" w:type="dxa"/>
            <w:tcBorders>
              <w:left w:val="single" w:sz="8" w:space="0" w:color="4F81BD" w:themeColor="accent1"/>
              <w:right w:val="single" w:sz="8" w:space="0" w:color="1F497D" w:themeColor="text2"/>
            </w:tcBorders>
            <w:shd w:val="clear" w:color="auto" w:fill="auto"/>
            <w:vAlign w:val="center"/>
          </w:tcPr>
          <w:p w14:paraId="0E0117FA" w14:textId="716F6917"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0.07</w:t>
            </w:r>
          </w:p>
        </w:tc>
        <w:tc>
          <w:tcPr>
            <w:tcW w:w="792" w:type="dxa"/>
            <w:tcBorders>
              <w:left w:val="single" w:sz="8" w:space="0" w:color="auto"/>
              <w:right w:val="single" w:sz="8" w:space="0" w:color="4F81BD" w:themeColor="accent1"/>
            </w:tcBorders>
            <w:shd w:val="clear" w:color="auto" w:fill="auto"/>
            <w:vAlign w:val="center"/>
          </w:tcPr>
          <w:p w14:paraId="5B018824" w14:textId="5A1F9635"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0.07</w:t>
            </w:r>
          </w:p>
        </w:tc>
        <w:tc>
          <w:tcPr>
            <w:tcW w:w="792" w:type="dxa"/>
            <w:tcBorders>
              <w:left w:val="single" w:sz="8" w:space="0" w:color="4F81BD" w:themeColor="accent1"/>
              <w:right w:val="single" w:sz="8" w:space="0" w:color="4F81BD" w:themeColor="accent1"/>
            </w:tcBorders>
            <w:shd w:val="clear" w:color="auto" w:fill="auto"/>
            <w:vAlign w:val="center"/>
          </w:tcPr>
          <w:p w14:paraId="64D0C15D" w14:textId="08D25D07"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color w:val="000000"/>
                <w:sz w:val="18"/>
                <w:szCs w:val="18"/>
              </w:rPr>
              <w:t>0.07</w:t>
            </w:r>
          </w:p>
        </w:tc>
        <w:tc>
          <w:tcPr>
            <w:tcW w:w="792" w:type="dxa"/>
            <w:tcBorders>
              <w:left w:val="single" w:sz="8" w:space="0" w:color="4F81BD" w:themeColor="accent1"/>
              <w:right w:val="single" w:sz="8" w:space="0" w:color="4F81BD" w:themeColor="accent1"/>
            </w:tcBorders>
            <w:shd w:val="clear" w:color="auto" w:fill="auto"/>
            <w:vAlign w:val="center"/>
          </w:tcPr>
          <w:p w14:paraId="37970964" w14:textId="09478CFE"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color w:val="000000"/>
                <w:sz w:val="18"/>
                <w:szCs w:val="18"/>
              </w:rPr>
              <w:t>0.08</w:t>
            </w:r>
          </w:p>
        </w:tc>
        <w:tc>
          <w:tcPr>
            <w:tcW w:w="792" w:type="dxa"/>
            <w:tcBorders>
              <w:left w:val="single" w:sz="8" w:space="0" w:color="4F81BD" w:themeColor="accent1"/>
              <w:right w:val="single" w:sz="8" w:space="0" w:color="auto"/>
            </w:tcBorders>
            <w:shd w:val="clear" w:color="auto" w:fill="auto"/>
            <w:vAlign w:val="center"/>
          </w:tcPr>
          <w:p w14:paraId="38501DCA" w14:textId="18F8AFA3" w:rsidR="00386883" w:rsidRPr="000B4C19" w:rsidRDefault="00386883" w:rsidP="00386883">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color w:val="000000"/>
                <w:sz w:val="18"/>
                <w:szCs w:val="18"/>
              </w:rPr>
              <w:t>0.06</w:t>
            </w:r>
          </w:p>
        </w:tc>
      </w:tr>
      <w:tr w:rsidR="00386883" w:rsidRPr="000B4C19" w14:paraId="11AC6188" w14:textId="77777777" w:rsidTr="005F7C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14:paraId="607E1ACF" w14:textId="77777777" w:rsidR="00386883" w:rsidRPr="00970A04" w:rsidRDefault="00386883" w:rsidP="00386883">
            <w:pPr>
              <w:rPr>
                <w:rFonts w:eastAsia="Times New Roman" w:cs="Arial"/>
                <w:b w:val="0"/>
                <w:sz w:val="18"/>
                <w:szCs w:val="18"/>
              </w:rPr>
            </w:pPr>
            <w:r w:rsidRPr="00970A04">
              <w:rPr>
                <w:rFonts w:eastAsia="Times New Roman" w:cs="Arial"/>
                <w:b w:val="0"/>
                <w:sz w:val="18"/>
                <w:szCs w:val="18"/>
              </w:rPr>
              <w:t>Motorbikes</w:t>
            </w:r>
          </w:p>
        </w:tc>
        <w:tc>
          <w:tcPr>
            <w:tcW w:w="707" w:type="dxa"/>
            <w:tcBorders>
              <w:left w:val="single" w:sz="8" w:space="0" w:color="auto"/>
              <w:right w:val="single" w:sz="8" w:space="0" w:color="1F497D" w:themeColor="text2"/>
            </w:tcBorders>
            <w:shd w:val="clear" w:color="auto" w:fill="auto"/>
            <w:vAlign w:val="center"/>
          </w:tcPr>
          <w:p w14:paraId="60D75289" w14:textId="1776BF02"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0.20</w:t>
            </w:r>
          </w:p>
        </w:tc>
        <w:tc>
          <w:tcPr>
            <w:tcW w:w="785" w:type="dxa"/>
            <w:tcBorders>
              <w:left w:val="single" w:sz="8" w:space="0" w:color="auto"/>
              <w:right w:val="single" w:sz="8" w:space="0" w:color="4F81BD" w:themeColor="accent1"/>
            </w:tcBorders>
            <w:shd w:val="clear" w:color="auto" w:fill="auto"/>
            <w:vAlign w:val="center"/>
          </w:tcPr>
          <w:p w14:paraId="3F863BB8" w14:textId="418A6B72"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0.19</w:t>
            </w:r>
          </w:p>
        </w:tc>
        <w:tc>
          <w:tcPr>
            <w:tcW w:w="848" w:type="dxa"/>
            <w:tcBorders>
              <w:left w:val="single" w:sz="8" w:space="0" w:color="4F81BD" w:themeColor="accent1"/>
              <w:right w:val="single" w:sz="8" w:space="0" w:color="1F497D" w:themeColor="text2"/>
            </w:tcBorders>
            <w:shd w:val="clear" w:color="auto" w:fill="auto"/>
            <w:vAlign w:val="center"/>
          </w:tcPr>
          <w:p w14:paraId="1BADD58B" w14:textId="7648C555"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0.23</w:t>
            </w:r>
          </w:p>
        </w:tc>
        <w:tc>
          <w:tcPr>
            <w:tcW w:w="789" w:type="dxa"/>
            <w:tcBorders>
              <w:left w:val="single" w:sz="8" w:space="0" w:color="auto"/>
              <w:right w:val="single" w:sz="8" w:space="0" w:color="4F81BD" w:themeColor="accent1"/>
            </w:tcBorders>
            <w:shd w:val="clear" w:color="auto" w:fill="auto"/>
            <w:vAlign w:val="center"/>
          </w:tcPr>
          <w:p w14:paraId="76E5E4D9" w14:textId="60C754AC"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0.22</w:t>
            </w:r>
          </w:p>
        </w:tc>
        <w:tc>
          <w:tcPr>
            <w:tcW w:w="830" w:type="dxa"/>
            <w:tcBorders>
              <w:left w:val="single" w:sz="8" w:space="0" w:color="4F81BD" w:themeColor="accent1"/>
              <w:right w:val="single" w:sz="8" w:space="0" w:color="1F497D" w:themeColor="text2"/>
            </w:tcBorders>
            <w:shd w:val="clear" w:color="auto" w:fill="auto"/>
            <w:vAlign w:val="center"/>
          </w:tcPr>
          <w:p w14:paraId="6C89513D" w14:textId="5A0841FE"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0.18</w:t>
            </w:r>
          </w:p>
        </w:tc>
        <w:tc>
          <w:tcPr>
            <w:tcW w:w="792" w:type="dxa"/>
            <w:tcBorders>
              <w:left w:val="single" w:sz="8" w:space="0" w:color="auto"/>
              <w:right w:val="single" w:sz="8" w:space="0" w:color="4F81BD" w:themeColor="accent1"/>
            </w:tcBorders>
            <w:shd w:val="clear" w:color="auto" w:fill="auto"/>
            <w:vAlign w:val="center"/>
          </w:tcPr>
          <w:p w14:paraId="6AFE8D77" w14:textId="09D8A29D"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0.22</w:t>
            </w:r>
          </w:p>
        </w:tc>
        <w:tc>
          <w:tcPr>
            <w:tcW w:w="792" w:type="dxa"/>
            <w:tcBorders>
              <w:left w:val="single" w:sz="8" w:space="0" w:color="4F81BD" w:themeColor="accent1"/>
              <w:right w:val="single" w:sz="8" w:space="0" w:color="4F81BD" w:themeColor="accent1"/>
            </w:tcBorders>
            <w:shd w:val="clear" w:color="auto" w:fill="auto"/>
            <w:vAlign w:val="center"/>
          </w:tcPr>
          <w:p w14:paraId="4285F542" w14:textId="56E325BE"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color w:val="000000"/>
                <w:sz w:val="18"/>
                <w:szCs w:val="18"/>
              </w:rPr>
              <w:t>0.16</w:t>
            </w:r>
          </w:p>
        </w:tc>
        <w:tc>
          <w:tcPr>
            <w:tcW w:w="792" w:type="dxa"/>
            <w:tcBorders>
              <w:left w:val="single" w:sz="8" w:space="0" w:color="4F81BD" w:themeColor="accent1"/>
              <w:right w:val="single" w:sz="8" w:space="0" w:color="4F81BD" w:themeColor="accent1"/>
            </w:tcBorders>
            <w:shd w:val="clear" w:color="auto" w:fill="auto"/>
            <w:vAlign w:val="center"/>
          </w:tcPr>
          <w:p w14:paraId="281EB587" w14:textId="632BD984"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color w:val="000000"/>
                <w:sz w:val="18"/>
                <w:szCs w:val="18"/>
              </w:rPr>
              <w:t>0.25</w:t>
            </w:r>
          </w:p>
        </w:tc>
        <w:tc>
          <w:tcPr>
            <w:tcW w:w="792" w:type="dxa"/>
            <w:tcBorders>
              <w:left w:val="single" w:sz="8" w:space="0" w:color="4F81BD" w:themeColor="accent1"/>
              <w:right w:val="single" w:sz="8" w:space="0" w:color="auto"/>
            </w:tcBorders>
            <w:shd w:val="clear" w:color="auto" w:fill="auto"/>
            <w:vAlign w:val="center"/>
          </w:tcPr>
          <w:p w14:paraId="3D26B9A2" w14:textId="24448195" w:rsidR="00386883" w:rsidRPr="000B4C19" w:rsidRDefault="00386883" w:rsidP="00386883">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color w:val="000000"/>
                <w:sz w:val="18"/>
                <w:szCs w:val="18"/>
              </w:rPr>
              <w:t>0.14</w:t>
            </w:r>
          </w:p>
        </w:tc>
      </w:tr>
    </w:tbl>
    <w:p w14:paraId="1D26648B" w14:textId="5539C933" w:rsidR="00E223E0" w:rsidRPr="003C333C" w:rsidRDefault="00101F08" w:rsidP="00E223E0">
      <w:pPr>
        <w:pStyle w:val="aFignote"/>
      </w:pPr>
      <w:r>
        <w:t>Base:</w:t>
      </w:r>
      <w:r>
        <w:tab/>
        <w:t>All respondents (n=961)</w:t>
      </w:r>
    </w:p>
    <w:p w14:paraId="64EBDC92" w14:textId="77777777" w:rsidR="00E223E0" w:rsidRDefault="00E223E0" w:rsidP="00E223E0">
      <w:pPr>
        <w:pStyle w:val="aFignote"/>
      </w:pPr>
      <w:r w:rsidRPr="00655F3A">
        <w:t>Q</w:t>
      </w:r>
      <w:r>
        <w:t>47</w:t>
      </w:r>
      <w:r w:rsidRPr="00655F3A">
        <w:tab/>
        <w:t>How many of each of the following types of registered vehicles are there at your home address?</w:t>
      </w:r>
      <w:r>
        <w:t xml:space="preserve"> [numeric]</w:t>
      </w:r>
    </w:p>
    <w:p w14:paraId="699E2622" w14:textId="77777777" w:rsidR="00D80474" w:rsidRDefault="00D80474" w:rsidP="00E223E0">
      <w:pPr>
        <w:pStyle w:val="aFignote"/>
      </w:pPr>
    </w:p>
    <w:p w14:paraId="27409116" w14:textId="77777777" w:rsidR="00E223E0" w:rsidRPr="00E223E0" w:rsidRDefault="00E223E0" w:rsidP="00E223E0">
      <w:pPr>
        <w:pStyle w:val="Heading3"/>
      </w:pPr>
      <w:r w:rsidRPr="00E223E0">
        <w:t>Forms of transport</w:t>
      </w:r>
    </w:p>
    <w:p w14:paraId="730ACEEF" w14:textId="4FDFB181" w:rsidR="00E223E0" w:rsidRDefault="00D80474" w:rsidP="00E223E0">
      <w:pPr>
        <w:pStyle w:val="SecBody"/>
      </w:pPr>
      <w:r>
        <w:t>In addition to using a car, r</w:t>
      </w:r>
      <w:r w:rsidR="006308E5">
        <w:t xml:space="preserve">espondents were asked the frequency of which they use different forms of transport. </w:t>
      </w:r>
      <w:r>
        <w:t>As anticipated, t</w:t>
      </w:r>
      <w:r w:rsidR="00C539C6">
        <w:t xml:space="preserve">he vast majority use a car </w:t>
      </w:r>
      <w:r>
        <w:t xml:space="preserve">daily </w:t>
      </w:r>
      <w:r w:rsidR="00C539C6">
        <w:t xml:space="preserve">as a driver (71%), </w:t>
      </w:r>
      <w:r>
        <w:t>with around one in three reporting that they walked daily</w:t>
      </w:r>
      <w:r w:rsidR="00C539C6">
        <w:t xml:space="preserve"> (34%)</w:t>
      </w:r>
      <w:r>
        <w:t xml:space="preserve">. The least frequent forms of transport were riding a motorcycle (84% ‘never’) and driving a truck (85% </w:t>
      </w:r>
      <w:r w:rsidR="00735D84">
        <w:t>‘</w:t>
      </w:r>
      <w:r>
        <w:t>never</w:t>
      </w:r>
      <w:r w:rsidR="00735D84">
        <w:t>’</w:t>
      </w:r>
      <w:r>
        <w:t>)</w:t>
      </w:r>
      <w:r w:rsidR="00C539C6">
        <w:t xml:space="preserve">. </w:t>
      </w:r>
    </w:p>
    <w:p w14:paraId="3698D4F3" w14:textId="649E75FF" w:rsidR="00E223E0" w:rsidRPr="006943E3" w:rsidRDefault="00E223E0" w:rsidP="00E223E0">
      <w:pPr>
        <w:pStyle w:val="aTablecaption"/>
      </w:pPr>
      <w:bookmarkStart w:id="207" w:name="_Toc439751043"/>
      <w:r w:rsidRPr="006943E3">
        <w:t xml:space="preserve">Figure </w:t>
      </w:r>
      <w:fldSimple w:instr=" STYLEREF 1 \s ">
        <w:r w:rsidR="005F7C94">
          <w:rPr>
            <w:noProof/>
          </w:rPr>
          <w:t>9</w:t>
        </w:r>
      </w:fldSimple>
      <w:r w:rsidRPr="006943E3">
        <w:t>.</w:t>
      </w:r>
      <w:fldSimple w:instr=" SEQ Figure \* ARABIC \s 1 ">
        <w:r w:rsidR="005F7C94">
          <w:rPr>
            <w:noProof/>
          </w:rPr>
          <w:t>3</w:t>
        </w:r>
      </w:fldSimple>
      <w:r w:rsidRPr="006943E3">
        <w:t xml:space="preserve">: </w:t>
      </w:r>
      <w:r>
        <w:t xml:space="preserve">Forms of transport </w:t>
      </w:r>
      <w:r w:rsidRPr="006943E3">
        <w:t>(2015)</w:t>
      </w:r>
      <w:bookmarkEnd w:id="207"/>
    </w:p>
    <w:p w14:paraId="27FF41A7" w14:textId="6BFA86A1" w:rsidR="00E223E0" w:rsidRPr="00D80474" w:rsidRDefault="000E3168" w:rsidP="00D80474">
      <w:pPr>
        <w:pStyle w:val="Figure"/>
        <w:pBdr>
          <w:bottom w:val="none" w:sz="0" w:space="0" w:color="auto"/>
        </w:pBdr>
        <w:tabs>
          <w:tab w:val="left" w:pos="1276"/>
        </w:tabs>
        <w:spacing w:after="0"/>
        <w:ind w:left="567" w:hanging="567"/>
        <w:rPr>
          <w:rStyle w:val="aFignoteChar"/>
          <w:b w:val="0"/>
        </w:rPr>
      </w:pPr>
      <w:r>
        <w:pict w14:anchorId="051E06E1">
          <v:shape id="_x0000_i1053" type="#_x0000_t75" style="width:482.25pt;height:195pt">
            <v:imagedata r:id="rId52" o:title=""/>
          </v:shape>
        </w:pict>
      </w:r>
      <w:r w:rsidR="00101F08" w:rsidRPr="00D80474">
        <w:rPr>
          <w:rStyle w:val="aFignoteChar"/>
          <w:b w:val="0"/>
        </w:rPr>
        <w:t>Base:</w:t>
      </w:r>
      <w:r w:rsidR="00101F08" w:rsidRPr="00D80474">
        <w:rPr>
          <w:rStyle w:val="aFignoteChar"/>
          <w:b w:val="0"/>
        </w:rPr>
        <w:tab/>
        <w:t>All respondents (n=961)</w:t>
      </w:r>
    </w:p>
    <w:p w14:paraId="068665AF" w14:textId="77777777" w:rsidR="00E223E0" w:rsidRDefault="00E223E0" w:rsidP="00E223E0">
      <w:pPr>
        <w:pStyle w:val="aFignote"/>
      </w:pPr>
      <w:r>
        <w:t>Q64</w:t>
      </w:r>
      <w:r>
        <w:tab/>
        <w:t>How often do you use the following forms of transport? [single response]</w:t>
      </w:r>
    </w:p>
    <w:p w14:paraId="742C89CE" w14:textId="6BAFA29D" w:rsidR="009E2CEE" w:rsidRDefault="009E2CEE">
      <w:pPr>
        <w:spacing w:after="200" w:line="276" w:lineRule="auto"/>
        <w:rPr>
          <w:sz w:val="16"/>
          <w:szCs w:val="16"/>
        </w:rPr>
      </w:pPr>
      <w:r>
        <w:br w:type="page"/>
      </w:r>
    </w:p>
    <w:p w14:paraId="729C88B6" w14:textId="77777777" w:rsidR="0040767D" w:rsidRDefault="0040767D" w:rsidP="0040767D">
      <w:pPr>
        <w:pStyle w:val="Heading2"/>
      </w:pPr>
      <w:bookmarkStart w:id="208" w:name="_Toc439751001"/>
      <w:r>
        <w:lastRenderedPageBreak/>
        <w:t>Purchasing behaviour</w:t>
      </w:r>
      <w:bookmarkEnd w:id="208"/>
    </w:p>
    <w:p w14:paraId="7A359EBB" w14:textId="77777777" w:rsidR="00E223E0" w:rsidRDefault="00E223E0" w:rsidP="00E223E0">
      <w:pPr>
        <w:pStyle w:val="Heading3"/>
      </w:pPr>
      <w:r>
        <w:t>Intent to buy</w:t>
      </w:r>
    </w:p>
    <w:p w14:paraId="76176C6F" w14:textId="459AD73D" w:rsidR="00E223E0" w:rsidRDefault="00E323BD" w:rsidP="00E223E0">
      <w:pPr>
        <w:pStyle w:val="SecBody"/>
      </w:pPr>
      <w:r>
        <w:t xml:space="preserve">Respondents were asked about their intent regarding a future vehicle purchase. </w:t>
      </w:r>
      <w:r w:rsidR="00D80474">
        <w:t>Consistent with previous waves, around f</w:t>
      </w:r>
      <w:r w:rsidR="009B1E29">
        <w:t xml:space="preserve">our in ten (41%) reported </w:t>
      </w:r>
      <w:r w:rsidR="00D80474">
        <w:t xml:space="preserve">that they </w:t>
      </w:r>
      <w:r w:rsidR="009B1E29">
        <w:t>intended to purchase a car in the future, with 18%</w:t>
      </w:r>
      <w:r w:rsidR="008A61FD">
        <w:t xml:space="preserve"> intending</w:t>
      </w:r>
      <w:r>
        <w:t xml:space="preserve"> to purchase</w:t>
      </w:r>
      <w:r w:rsidR="008A61FD">
        <w:t xml:space="preserve"> </w:t>
      </w:r>
      <w:r>
        <w:t xml:space="preserve">in </w:t>
      </w:r>
      <w:r w:rsidR="009B1E29">
        <w:t xml:space="preserve">the next twelve months. </w:t>
      </w:r>
    </w:p>
    <w:p w14:paraId="6F47D2DC" w14:textId="77777777" w:rsidR="00E223E0" w:rsidRPr="00B37622" w:rsidRDefault="00E223E0" w:rsidP="00E223E0">
      <w:pPr>
        <w:pStyle w:val="aTablecaption"/>
        <w:spacing w:before="120"/>
      </w:pPr>
      <w:bookmarkStart w:id="209" w:name="_Toc405817949"/>
      <w:bookmarkStart w:id="210" w:name="_Toc439751044"/>
      <w:r w:rsidRPr="00B37622">
        <w:t xml:space="preserve">Figure </w:t>
      </w:r>
      <w:fldSimple w:instr=" STYLEREF 1 \s ">
        <w:r w:rsidR="005F7C94">
          <w:rPr>
            <w:noProof/>
          </w:rPr>
          <w:t>9</w:t>
        </w:r>
      </w:fldSimple>
      <w:r w:rsidRPr="00B37622">
        <w:t>.</w:t>
      </w:r>
      <w:fldSimple w:instr=" SEQ Figure \* ARABIC \s 1 ">
        <w:r w:rsidR="005F7C94">
          <w:rPr>
            <w:noProof/>
          </w:rPr>
          <w:t>4</w:t>
        </w:r>
      </w:fldSimple>
      <w:r w:rsidRPr="00B37622">
        <w:t>: Future car purchase intent – time series</w:t>
      </w:r>
      <w:bookmarkEnd w:id="209"/>
      <w:bookmarkEnd w:id="210"/>
    </w:p>
    <w:p w14:paraId="5FEEA3C9" w14:textId="3B1F3471" w:rsidR="00E223E0" w:rsidRPr="00D80474" w:rsidRDefault="000E3168" w:rsidP="00D80474">
      <w:pPr>
        <w:pStyle w:val="Figure"/>
        <w:pBdr>
          <w:bottom w:val="none" w:sz="0" w:space="0" w:color="auto"/>
        </w:pBdr>
        <w:spacing w:after="0"/>
        <w:ind w:left="567" w:hanging="567"/>
        <w:rPr>
          <w:rStyle w:val="aFignoteChar"/>
          <w:b w:val="0"/>
        </w:rPr>
      </w:pPr>
      <w:r>
        <w:pict w14:anchorId="6C34A808">
          <v:shape id="_x0000_i1054" type="#_x0000_t75" style="width:483pt;height:187.5pt">
            <v:imagedata r:id="rId53" o:title=""/>
          </v:shape>
        </w:pict>
      </w:r>
      <w:r w:rsidR="00E223E0" w:rsidRPr="00D80474">
        <w:rPr>
          <w:rStyle w:val="aFignoteChar"/>
          <w:b w:val="0"/>
        </w:rPr>
        <w:t>Base:      Licence holders aged 18-60 (n=</w:t>
      </w:r>
      <w:r w:rsidR="00632F87" w:rsidRPr="00D80474">
        <w:rPr>
          <w:rStyle w:val="aFignoteChar"/>
          <w:b w:val="0"/>
        </w:rPr>
        <w:t>700</w:t>
      </w:r>
      <w:r w:rsidR="00E223E0" w:rsidRPr="00D80474">
        <w:rPr>
          <w:rStyle w:val="aFignoteChar"/>
          <w:b w:val="0"/>
        </w:rPr>
        <w:t>)</w:t>
      </w:r>
    </w:p>
    <w:p w14:paraId="610E425D" w14:textId="77777777" w:rsidR="00E223E0" w:rsidRDefault="00E223E0" w:rsidP="00E223E0">
      <w:pPr>
        <w:pStyle w:val="aFignote"/>
      </w:pPr>
      <w:r w:rsidRPr="005251E5">
        <w:t>Q</w:t>
      </w:r>
      <w:r>
        <w:t>51</w:t>
      </w:r>
      <w:r w:rsidRPr="005251E5">
        <w:tab/>
        <w:t>Are you planning to purchase a car in future?</w:t>
      </w:r>
      <w:r>
        <w:t xml:space="preserve"> [single response]</w:t>
      </w:r>
    </w:p>
    <w:p w14:paraId="7B14DCA6" w14:textId="77777777" w:rsidR="00E223E0" w:rsidRPr="00B37622" w:rsidRDefault="00E223E0" w:rsidP="00E223E0">
      <w:pPr>
        <w:pStyle w:val="aFignote"/>
      </w:pPr>
    </w:p>
    <w:p w14:paraId="41CD6CFB" w14:textId="505BB982" w:rsidR="00E223E0" w:rsidRDefault="00A83D0E" w:rsidP="00E223E0">
      <w:pPr>
        <w:pStyle w:val="SecBody"/>
      </w:pPr>
      <w:r>
        <w:t xml:space="preserve">Similar to previous years, around two in five </w:t>
      </w:r>
      <w:r w:rsidR="00E323BD">
        <w:t xml:space="preserve">respondents who </w:t>
      </w:r>
      <w:r>
        <w:t xml:space="preserve">were planning to </w:t>
      </w:r>
      <w:r w:rsidR="00E323BD">
        <w:t xml:space="preserve">purchase a vehicle in the future </w:t>
      </w:r>
      <w:r>
        <w:t xml:space="preserve">were planning to purchase a used car (43%). Whereas around one in three </w:t>
      </w:r>
      <w:r w:rsidR="00E323BD">
        <w:t xml:space="preserve">(34%) </w:t>
      </w:r>
      <w:r>
        <w:t xml:space="preserve">were planning to purchase </w:t>
      </w:r>
      <w:r w:rsidR="00E323BD">
        <w:t xml:space="preserve">a new car. </w:t>
      </w:r>
    </w:p>
    <w:p w14:paraId="60D66191" w14:textId="77777777" w:rsidR="00E223E0" w:rsidRPr="00B37622" w:rsidRDefault="00E223E0" w:rsidP="00E223E0">
      <w:pPr>
        <w:pStyle w:val="aTablecaption"/>
      </w:pPr>
      <w:bookmarkStart w:id="211" w:name="_Toc405817950"/>
      <w:bookmarkStart w:id="212" w:name="_Toc439751045"/>
      <w:r w:rsidRPr="00B37622">
        <w:t xml:space="preserve">Figure </w:t>
      </w:r>
      <w:fldSimple w:instr=" STYLEREF 1 \s ">
        <w:r w:rsidR="005F7C94">
          <w:rPr>
            <w:noProof/>
          </w:rPr>
          <w:t>9</w:t>
        </w:r>
      </w:fldSimple>
      <w:r w:rsidRPr="00B37622">
        <w:t>.</w:t>
      </w:r>
      <w:fldSimple w:instr=" SEQ Figure \* ARABIC \s 1 ">
        <w:r w:rsidR="005F7C94">
          <w:rPr>
            <w:noProof/>
          </w:rPr>
          <w:t>5</w:t>
        </w:r>
      </w:fldSimple>
      <w:r w:rsidRPr="00B37622">
        <w:t xml:space="preserve">: </w:t>
      </w:r>
      <w:r>
        <w:t>N</w:t>
      </w:r>
      <w:r w:rsidRPr="00B37622">
        <w:t>ew versus used car purchase intent – time series</w:t>
      </w:r>
      <w:bookmarkEnd w:id="211"/>
      <w:bookmarkEnd w:id="212"/>
    </w:p>
    <w:p w14:paraId="1B69DAE2" w14:textId="1521D73F" w:rsidR="00E223E0" w:rsidRPr="006943E3" w:rsidRDefault="000E3168" w:rsidP="00F42E0A">
      <w:pPr>
        <w:pStyle w:val="Figure"/>
        <w:pBdr>
          <w:bottom w:val="none" w:sz="0" w:space="0" w:color="auto"/>
        </w:pBdr>
        <w:spacing w:after="0"/>
      </w:pPr>
      <w:r>
        <w:pict w14:anchorId="1B0B21F1">
          <v:shape id="_x0000_i1055" type="#_x0000_t75" style="width:483pt;height:172.5pt">
            <v:imagedata r:id="rId54" o:title=""/>
          </v:shape>
        </w:pict>
      </w:r>
    </w:p>
    <w:p w14:paraId="46FEE1EC" w14:textId="5BABEEC3" w:rsidR="00E223E0" w:rsidRPr="0062297B" w:rsidRDefault="00E223E0" w:rsidP="00E223E0">
      <w:pPr>
        <w:pStyle w:val="aFignote"/>
        <w:ind w:left="567" w:firstLine="0"/>
      </w:pPr>
      <w:r w:rsidRPr="0062297B">
        <w:t xml:space="preserve">Base:      </w:t>
      </w:r>
      <w:r w:rsidR="00057E7A" w:rsidRPr="009976FD">
        <w:t xml:space="preserve">Respondents who plan to purchase a car </w:t>
      </w:r>
      <w:r w:rsidRPr="0062297B">
        <w:t xml:space="preserve">aged 18-60 </w:t>
      </w:r>
      <w:r w:rsidRPr="006232D1">
        <w:t>(n=</w:t>
      </w:r>
      <w:r w:rsidR="00F42E0A">
        <w:t>286</w:t>
      </w:r>
      <w:r w:rsidRPr="006232D1">
        <w:t>)</w:t>
      </w:r>
    </w:p>
    <w:p w14:paraId="3B2E0210" w14:textId="77777777" w:rsidR="00E223E0" w:rsidRDefault="00E223E0" w:rsidP="00E223E0">
      <w:pPr>
        <w:pStyle w:val="aFignote"/>
      </w:pPr>
      <w:r w:rsidRPr="005251E5">
        <w:t>Q</w:t>
      </w:r>
      <w:r>
        <w:t>52</w:t>
      </w:r>
      <w:r w:rsidRPr="005251E5">
        <w:tab/>
      </w:r>
      <w:r>
        <w:t xml:space="preserve">Do you intend </w:t>
      </w:r>
      <w:r w:rsidRPr="005251E5">
        <w:t xml:space="preserve">to </w:t>
      </w:r>
      <w:r>
        <w:t xml:space="preserve">buy </w:t>
      </w:r>
      <w:r w:rsidRPr="005251E5">
        <w:t>a new or used car?</w:t>
      </w:r>
      <w:r>
        <w:t xml:space="preserve"> [single response]</w:t>
      </w:r>
    </w:p>
    <w:p w14:paraId="6F11E5CB" w14:textId="77777777" w:rsidR="00E223E0" w:rsidRPr="00E223E0" w:rsidRDefault="00E223E0" w:rsidP="00E223E0"/>
    <w:p w14:paraId="16FAAD8C" w14:textId="77777777" w:rsidR="009E2CEE" w:rsidRDefault="009E2CEE">
      <w:pPr>
        <w:spacing w:after="200" w:line="276" w:lineRule="auto"/>
        <w:rPr>
          <w:highlight w:val="magenta"/>
        </w:rPr>
      </w:pPr>
      <w:r>
        <w:rPr>
          <w:highlight w:val="magenta"/>
        </w:rPr>
        <w:br w:type="page"/>
      </w:r>
    </w:p>
    <w:p w14:paraId="0C49C69C" w14:textId="3E20357B" w:rsidR="00057E7A" w:rsidRDefault="005F7C94" w:rsidP="00057E7A">
      <w:pPr>
        <w:pStyle w:val="SecBody"/>
      </w:pPr>
      <w:r w:rsidRPr="00B37622">
        <w:lastRenderedPageBreak/>
        <w:t xml:space="preserve">Figure </w:t>
      </w:r>
      <w:r>
        <w:rPr>
          <w:noProof/>
        </w:rPr>
        <w:t>9</w:t>
      </w:r>
      <w:r w:rsidRPr="00B37622">
        <w:t>.</w:t>
      </w:r>
      <w:r>
        <w:rPr>
          <w:noProof/>
        </w:rPr>
        <w:t>6</w:t>
      </w:r>
      <w:r w:rsidR="00E323BD">
        <w:t xml:space="preserve"> </w:t>
      </w:r>
      <w:r w:rsidR="00AE3E53">
        <w:t xml:space="preserve">illustrates </w:t>
      </w:r>
      <w:r w:rsidR="00E323BD">
        <w:t xml:space="preserve">the type of </w:t>
      </w:r>
      <w:r w:rsidR="00AE3E53">
        <w:t xml:space="preserve">vehicle that </w:t>
      </w:r>
      <w:r w:rsidR="00E323BD">
        <w:t xml:space="preserve">respondents </w:t>
      </w:r>
      <w:r w:rsidR="00AE3E53">
        <w:t xml:space="preserve">indicated that they </w:t>
      </w:r>
      <w:r w:rsidR="00E323BD">
        <w:t>planned to purchase in the future.</w:t>
      </w:r>
      <w:r w:rsidR="00A83D0E">
        <w:t xml:space="preserve"> The most common</w:t>
      </w:r>
      <w:r w:rsidR="00AE3E53">
        <w:t>ly mentioned vehicle types were</w:t>
      </w:r>
      <w:r w:rsidR="00A83D0E">
        <w:t xml:space="preserve"> </w:t>
      </w:r>
      <w:r w:rsidR="00E323BD">
        <w:t>a sedan (34%)</w:t>
      </w:r>
      <w:r w:rsidR="00A83D0E">
        <w:t>, followed by</w:t>
      </w:r>
      <w:r w:rsidR="00E323BD">
        <w:t xml:space="preserve"> </w:t>
      </w:r>
      <w:r w:rsidR="00A83D0E">
        <w:t>an</w:t>
      </w:r>
      <w:r w:rsidR="00E323BD">
        <w:t xml:space="preserve"> SUV/4WD (31%). Less than one in ten planned to purchase a twin-cab utility</w:t>
      </w:r>
      <w:r w:rsidR="008A61FD">
        <w:t xml:space="preserve"> (6%)</w:t>
      </w:r>
      <w:r w:rsidR="00E323BD">
        <w:t>, wagon</w:t>
      </w:r>
      <w:r w:rsidR="008A61FD">
        <w:t xml:space="preserve"> (5%)</w:t>
      </w:r>
      <w:r w:rsidR="00E323BD">
        <w:t xml:space="preserve"> or utility</w:t>
      </w:r>
      <w:r w:rsidR="008A61FD">
        <w:t xml:space="preserve"> (2%)</w:t>
      </w:r>
      <w:r w:rsidR="00E323BD">
        <w:t xml:space="preserve"> while a further 15% had not yet made a decision. </w:t>
      </w:r>
    </w:p>
    <w:p w14:paraId="2A207364" w14:textId="365CC231" w:rsidR="00057E7A" w:rsidRPr="00B37622" w:rsidRDefault="00057E7A" w:rsidP="00057E7A">
      <w:pPr>
        <w:pStyle w:val="aTablecaption"/>
      </w:pPr>
      <w:bookmarkStart w:id="213" w:name="_Ref373325592"/>
      <w:bookmarkStart w:id="214" w:name="_Toc405817951"/>
      <w:bookmarkStart w:id="215" w:name="_Toc439751046"/>
      <w:r w:rsidRPr="00B37622">
        <w:t xml:space="preserve">Figure </w:t>
      </w:r>
      <w:fldSimple w:instr=" STYLEREF 1 \s ">
        <w:r w:rsidR="005F7C94">
          <w:rPr>
            <w:noProof/>
          </w:rPr>
          <w:t>9</w:t>
        </w:r>
      </w:fldSimple>
      <w:r w:rsidRPr="00B37622">
        <w:t>.</w:t>
      </w:r>
      <w:fldSimple w:instr=" SEQ Figure \* ARABIC \s 1 ">
        <w:r w:rsidR="005F7C94">
          <w:rPr>
            <w:noProof/>
          </w:rPr>
          <w:t>6</w:t>
        </w:r>
      </w:fldSimple>
      <w:bookmarkEnd w:id="213"/>
      <w:r w:rsidRPr="00B37622">
        <w:t xml:space="preserve">: </w:t>
      </w:r>
      <w:r>
        <w:t xml:space="preserve">Type of car purchase </w:t>
      </w:r>
      <w:r w:rsidR="001F1D9E">
        <w:t>(2015)</w:t>
      </w:r>
      <w:bookmarkEnd w:id="214"/>
      <w:bookmarkEnd w:id="215"/>
    </w:p>
    <w:p w14:paraId="39F78E2F" w14:textId="368B1F21" w:rsidR="00057E7A" w:rsidRPr="006943E3" w:rsidRDefault="000E3168" w:rsidP="00057E7A">
      <w:pPr>
        <w:pStyle w:val="Figure"/>
        <w:pBdr>
          <w:bottom w:val="none" w:sz="0" w:space="0" w:color="auto"/>
        </w:pBdr>
        <w:spacing w:after="0"/>
        <w:ind w:left="567"/>
      </w:pPr>
      <w:r>
        <w:pict w14:anchorId="576AC818">
          <v:shape id="_x0000_i1056" type="#_x0000_t75" style="width:389.25pt;height:172.5pt">
            <v:imagedata r:id="rId55" o:title=""/>
          </v:shape>
        </w:pict>
      </w:r>
    </w:p>
    <w:p w14:paraId="69166628" w14:textId="7AD31CA1" w:rsidR="00057E7A" w:rsidRPr="009976FD" w:rsidRDefault="00057E7A" w:rsidP="00057E7A">
      <w:pPr>
        <w:pStyle w:val="aFignote"/>
      </w:pPr>
      <w:r w:rsidRPr="009976FD">
        <w:t>Base:</w:t>
      </w:r>
      <w:r w:rsidRPr="009976FD">
        <w:tab/>
        <w:t>Respondents who plan to purchase a car (n=</w:t>
      </w:r>
      <w:r w:rsidR="00E94423">
        <w:t>339</w:t>
      </w:r>
      <w:r w:rsidRPr="009976FD">
        <w:t>)</w:t>
      </w:r>
    </w:p>
    <w:p w14:paraId="1B59F881" w14:textId="77777777" w:rsidR="00057E7A" w:rsidRPr="00B37622" w:rsidRDefault="00057E7A" w:rsidP="00057E7A">
      <w:pPr>
        <w:pStyle w:val="aFignote"/>
      </w:pPr>
      <w:r w:rsidRPr="009976FD">
        <w:t>Q</w:t>
      </w:r>
      <w:r>
        <w:t>54</w:t>
      </w:r>
      <w:r w:rsidRPr="009976FD">
        <w:tab/>
      </w:r>
      <w:r>
        <w:t>What type of vehicle are you planning to buy in the future? [single response]</w:t>
      </w:r>
    </w:p>
    <w:p w14:paraId="659F3CE2" w14:textId="77777777" w:rsidR="00057E7A" w:rsidRDefault="00057E7A" w:rsidP="00057E7A">
      <w:pPr>
        <w:pStyle w:val="aFignote"/>
      </w:pPr>
    </w:p>
    <w:p w14:paraId="0D59C487" w14:textId="77777777" w:rsidR="00057E7A" w:rsidRPr="00057E7A" w:rsidRDefault="00057E7A" w:rsidP="00057E7A">
      <w:pPr>
        <w:pStyle w:val="Heading3"/>
      </w:pPr>
      <w:r w:rsidRPr="00057E7A">
        <w:t>Factors influencing selection</w:t>
      </w:r>
    </w:p>
    <w:p w14:paraId="47D5328E" w14:textId="7A2A9DB0" w:rsidR="00057E7A" w:rsidRDefault="00E326E8" w:rsidP="00057E7A">
      <w:pPr>
        <w:pStyle w:val="SecBody"/>
      </w:pPr>
      <w:r>
        <w:t>Once a budget had been set, r</w:t>
      </w:r>
      <w:r w:rsidR="00E323BD">
        <w:t xml:space="preserve">espondents were asked </w:t>
      </w:r>
      <w:r w:rsidR="00A83D0E">
        <w:t>to rate the importance of</w:t>
      </w:r>
      <w:r w:rsidR="00E323BD">
        <w:t xml:space="preserve"> features </w:t>
      </w:r>
      <w:r>
        <w:t>that would influence their vehicle selection</w:t>
      </w:r>
      <w:r w:rsidR="00A83D0E">
        <w:t xml:space="preserve"> from a scale of 1 (not important at all) to 5 (very important)</w:t>
      </w:r>
      <w:r w:rsidR="00E323BD">
        <w:t xml:space="preserve">. The condition of the vehicle (4.8) and the safety features of the vehicle (4.5) </w:t>
      </w:r>
      <w:r w:rsidR="008A61FD">
        <w:t xml:space="preserve">were considered </w:t>
      </w:r>
      <w:r w:rsidR="00E323BD">
        <w:t xml:space="preserve">the most important features that influenced </w:t>
      </w:r>
      <w:r>
        <w:t>vehicle selection decision, while the towing or load capacity rated as the least important influencing factor (2.</w:t>
      </w:r>
      <w:r w:rsidR="00A83D0E">
        <w:t>7</w:t>
      </w:r>
      <w:r>
        <w:t>).</w:t>
      </w:r>
    </w:p>
    <w:p w14:paraId="1FC05CE7" w14:textId="2927158C" w:rsidR="00057E7A" w:rsidRPr="00B37622" w:rsidRDefault="00057E7A" w:rsidP="00057E7A">
      <w:pPr>
        <w:pStyle w:val="aTablecaption"/>
      </w:pPr>
      <w:bookmarkStart w:id="216" w:name="_Toc439751047"/>
      <w:r w:rsidRPr="00B37622">
        <w:t xml:space="preserve">Figure </w:t>
      </w:r>
      <w:fldSimple w:instr=" STYLEREF 1 \s ">
        <w:r w:rsidR="005F7C94">
          <w:rPr>
            <w:noProof/>
          </w:rPr>
          <w:t>9</w:t>
        </w:r>
      </w:fldSimple>
      <w:r w:rsidRPr="00B37622">
        <w:t>.</w:t>
      </w:r>
      <w:fldSimple w:instr=" SEQ Figure \* ARABIC \s 1 ">
        <w:r w:rsidR="005F7C94">
          <w:rPr>
            <w:noProof/>
          </w:rPr>
          <w:t>7</w:t>
        </w:r>
      </w:fldSimple>
      <w:r w:rsidRPr="00B37622">
        <w:t xml:space="preserve">: Factors </w:t>
      </w:r>
      <w:r>
        <w:t>i</w:t>
      </w:r>
      <w:r w:rsidRPr="00B37622">
        <w:t xml:space="preserve">nfluencing </w:t>
      </w:r>
      <w:r>
        <w:t>v</w:t>
      </w:r>
      <w:r w:rsidRPr="00B37622">
        <w:t xml:space="preserve">ehicle </w:t>
      </w:r>
      <w:r>
        <w:t>s</w:t>
      </w:r>
      <w:r w:rsidRPr="00B37622">
        <w:t xml:space="preserve">election </w:t>
      </w:r>
      <w:r>
        <w:t xml:space="preserve">(mean) </w:t>
      </w:r>
      <w:r w:rsidR="001F1D9E">
        <w:t>(2015)</w:t>
      </w:r>
      <w:bookmarkEnd w:id="216"/>
    </w:p>
    <w:p w14:paraId="31B8DB97" w14:textId="4001A887" w:rsidR="00057E7A" w:rsidRPr="006943E3" w:rsidRDefault="000E3168" w:rsidP="00057E7A">
      <w:pPr>
        <w:pStyle w:val="Figure"/>
        <w:pBdr>
          <w:bottom w:val="none" w:sz="0" w:space="0" w:color="auto"/>
        </w:pBdr>
        <w:spacing w:after="0"/>
        <w:ind w:left="567"/>
      </w:pPr>
      <w:r>
        <w:pict w14:anchorId="693F648F">
          <v:shape id="_x0000_i1057" type="#_x0000_t75" style="width:453pt;height:201.75pt">
            <v:imagedata r:id="rId56" o:title=""/>
          </v:shape>
        </w:pict>
      </w:r>
    </w:p>
    <w:p w14:paraId="1BCD093F" w14:textId="708370AC" w:rsidR="00057E7A" w:rsidRPr="007757FD" w:rsidRDefault="00057E7A" w:rsidP="00057E7A">
      <w:pPr>
        <w:pStyle w:val="aFignote"/>
      </w:pPr>
      <w:r w:rsidRPr="007757FD">
        <w:t>Base:</w:t>
      </w:r>
      <w:r w:rsidRPr="007757FD">
        <w:tab/>
        <w:t xml:space="preserve">Respondents who </w:t>
      </w:r>
      <w:r>
        <w:t xml:space="preserve">may </w:t>
      </w:r>
      <w:r w:rsidRPr="007757FD">
        <w:t>purchase a car (n=</w:t>
      </w:r>
      <w:r w:rsidR="00E94423">
        <w:t>517</w:t>
      </w:r>
      <w:r w:rsidRPr="007757FD">
        <w:t>)</w:t>
      </w:r>
    </w:p>
    <w:p w14:paraId="23E8841D" w14:textId="77777777" w:rsidR="00057E7A" w:rsidRPr="00B37622" w:rsidRDefault="00057E7A" w:rsidP="00057E7A">
      <w:pPr>
        <w:pStyle w:val="aFignote"/>
      </w:pPr>
      <w:r w:rsidRPr="007757FD">
        <w:t>Q</w:t>
      </w:r>
      <w:r>
        <w:t>56</w:t>
      </w:r>
      <w:r w:rsidRPr="007757FD">
        <w:tab/>
        <w:t>Once you have decided your budget, please give each of the following factors a score out of five</w:t>
      </w:r>
      <w:r>
        <w:t xml:space="preserve"> (with 1 being not important at all and 5 being very important) [single response]</w:t>
      </w:r>
    </w:p>
    <w:p w14:paraId="2A21184A" w14:textId="5666D979" w:rsidR="00057E7A" w:rsidRDefault="00057E7A">
      <w:pPr>
        <w:spacing w:after="200" w:line="276" w:lineRule="auto"/>
      </w:pPr>
    </w:p>
    <w:p w14:paraId="34527374" w14:textId="77777777" w:rsidR="00E326E8" w:rsidRDefault="00E326E8">
      <w:pPr>
        <w:spacing w:after="200" w:line="276" w:lineRule="auto"/>
      </w:pPr>
      <w:r>
        <w:br w:type="page"/>
      </w:r>
    </w:p>
    <w:p w14:paraId="52AD9ADC" w14:textId="08B2E66D" w:rsidR="00057E7A" w:rsidRDefault="00E326E8" w:rsidP="00057E7A">
      <w:pPr>
        <w:pStyle w:val="SecBody"/>
      </w:pPr>
      <w:r>
        <w:lastRenderedPageBreak/>
        <w:t xml:space="preserve">Female respondents </w:t>
      </w:r>
      <w:r w:rsidR="00A83D0E">
        <w:t xml:space="preserve">tended to place </w:t>
      </w:r>
      <w:r>
        <w:t xml:space="preserve">a higher </w:t>
      </w:r>
      <w:r w:rsidR="00AE3E53">
        <w:t xml:space="preserve">level of </w:t>
      </w:r>
      <w:r>
        <w:t xml:space="preserve">importance on </w:t>
      </w:r>
      <w:r w:rsidR="00A83D0E">
        <w:t xml:space="preserve">vehicle </w:t>
      </w:r>
      <w:r>
        <w:t>condition</w:t>
      </w:r>
      <w:r w:rsidR="00A83D0E">
        <w:t xml:space="preserve"> (4.8)</w:t>
      </w:r>
      <w:r>
        <w:t>, fuel economy</w:t>
      </w:r>
      <w:r w:rsidR="00A83D0E">
        <w:t xml:space="preserve"> (4.3)</w:t>
      </w:r>
      <w:r>
        <w:t>, safety features</w:t>
      </w:r>
      <w:r w:rsidR="00A83D0E">
        <w:t xml:space="preserve"> (4.7)</w:t>
      </w:r>
      <w:r>
        <w:t xml:space="preserve"> and transmission type</w:t>
      </w:r>
      <w:r w:rsidR="00A83D0E">
        <w:t xml:space="preserve"> (4.3);</w:t>
      </w:r>
      <w:r>
        <w:t xml:space="preserve"> </w:t>
      </w:r>
      <w:r w:rsidR="00A83D0E">
        <w:t xml:space="preserve">whereas </w:t>
      </w:r>
      <w:r>
        <w:t xml:space="preserve">males </w:t>
      </w:r>
      <w:r w:rsidR="00A83D0E">
        <w:t xml:space="preserve">felt that </w:t>
      </w:r>
      <w:r>
        <w:t xml:space="preserve">power / performance of the vehicle </w:t>
      </w:r>
      <w:r w:rsidR="00A83D0E">
        <w:t xml:space="preserve">was </w:t>
      </w:r>
      <w:r>
        <w:t>of greater importance</w:t>
      </w:r>
      <w:r w:rsidR="00A83D0E">
        <w:t xml:space="preserve"> (3.5)</w:t>
      </w:r>
      <w:r>
        <w:t>. Drivers in metropolitan areas placed a greater emphasis on the manufacturer</w:t>
      </w:r>
      <w:r w:rsidR="00A83D0E">
        <w:t xml:space="preserve"> (3.4)</w:t>
      </w:r>
      <w:r>
        <w:t xml:space="preserve"> and style</w:t>
      </w:r>
      <w:r w:rsidR="00A83D0E">
        <w:t xml:space="preserve"> (3.6),</w:t>
      </w:r>
      <w:r>
        <w:t xml:space="preserve"> while those in regional areas were more concerned with fuel economy</w:t>
      </w:r>
      <w:r w:rsidR="00A83D0E">
        <w:t xml:space="preserve"> (4.3)</w:t>
      </w:r>
      <w:r>
        <w:t>.</w:t>
      </w:r>
      <w:r w:rsidR="00A83D0E">
        <w:t xml:space="preserve"> Older age groups tended to place greater importance on most areas compared to younger drivers.</w:t>
      </w:r>
    </w:p>
    <w:p w14:paraId="43E3155B" w14:textId="5807522D" w:rsidR="00057E7A" w:rsidRPr="006943E3" w:rsidRDefault="00057E7A" w:rsidP="00057E7A">
      <w:pPr>
        <w:pStyle w:val="aTablecaption"/>
        <w:spacing w:before="120"/>
      </w:pPr>
      <w:bookmarkStart w:id="217" w:name="_Ref436389431"/>
      <w:bookmarkStart w:id="218" w:name="_Toc439751093"/>
      <w:r w:rsidRPr="006943E3">
        <w:t xml:space="preserve">Table </w:t>
      </w:r>
      <w:fldSimple w:instr=" STYLEREF 1 \s ">
        <w:r w:rsidR="005F7C94">
          <w:rPr>
            <w:noProof/>
          </w:rPr>
          <w:t>9</w:t>
        </w:r>
      </w:fldSimple>
      <w:r w:rsidRPr="006943E3">
        <w:t>.</w:t>
      </w:r>
      <w:fldSimple w:instr=" SEQ Table \* ARABIC \s 1 ">
        <w:r w:rsidR="005F7C94">
          <w:rPr>
            <w:noProof/>
          </w:rPr>
          <w:t>3</w:t>
        </w:r>
      </w:fldSimple>
      <w:bookmarkEnd w:id="217"/>
      <w:r w:rsidRPr="006943E3">
        <w:t xml:space="preserve">: </w:t>
      </w:r>
      <w:r w:rsidRPr="00B37622">
        <w:t xml:space="preserve">Factors </w:t>
      </w:r>
      <w:r>
        <w:t>i</w:t>
      </w:r>
      <w:r w:rsidRPr="00B37622">
        <w:t xml:space="preserve">nfluencing </w:t>
      </w:r>
      <w:r>
        <w:t>v</w:t>
      </w:r>
      <w:r w:rsidRPr="00B37622">
        <w:t xml:space="preserve">ehicle </w:t>
      </w:r>
      <w:r>
        <w:t>s</w:t>
      </w:r>
      <w:r w:rsidRPr="00B37622">
        <w:t xml:space="preserve">election </w:t>
      </w:r>
      <w:r>
        <w:t>(mean)</w:t>
      </w:r>
      <w:r w:rsidRPr="00B37622">
        <w:t xml:space="preserve"> by </w:t>
      </w:r>
      <w:r>
        <w:t xml:space="preserve">demographics </w:t>
      </w:r>
      <w:r w:rsidR="001F1D9E">
        <w:t>(2015)</w:t>
      </w:r>
      <w:bookmarkEnd w:id="218"/>
    </w:p>
    <w:tbl>
      <w:tblPr>
        <w:tblStyle w:val="LightList-Accent12"/>
        <w:tblW w:w="9678" w:type="dxa"/>
        <w:tblInd w:w="108" w:type="dxa"/>
        <w:tblBorders>
          <w:insideH w:val="single" w:sz="8" w:space="0" w:color="4F81BD" w:themeColor="accent1"/>
          <w:insideV w:val="single" w:sz="8" w:space="0" w:color="4F81BD" w:themeColor="accent1"/>
        </w:tblBorders>
        <w:tblLook w:val="04A0" w:firstRow="1" w:lastRow="0" w:firstColumn="1" w:lastColumn="0" w:noHBand="0" w:noVBand="1"/>
      </w:tblPr>
      <w:tblGrid>
        <w:gridCol w:w="2551"/>
        <w:gridCol w:w="707"/>
        <w:gridCol w:w="785"/>
        <w:gridCol w:w="848"/>
        <w:gridCol w:w="789"/>
        <w:gridCol w:w="830"/>
        <w:gridCol w:w="792"/>
        <w:gridCol w:w="792"/>
        <w:gridCol w:w="792"/>
        <w:gridCol w:w="792"/>
      </w:tblGrid>
      <w:tr w:rsidR="00057E7A" w:rsidRPr="006943E3" w14:paraId="708D6FD2" w14:textId="77777777" w:rsidTr="00057E7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51" w:type="dxa"/>
            <w:vMerge w:val="restart"/>
            <w:tcBorders>
              <w:right w:val="single" w:sz="8" w:space="0" w:color="auto"/>
            </w:tcBorders>
          </w:tcPr>
          <w:p w14:paraId="79B719B3" w14:textId="77777777" w:rsidR="00057E7A" w:rsidRPr="006943E3" w:rsidRDefault="00057E7A" w:rsidP="00A8193A">
            <w:pPr>
              <w:rPr>
                <w:rFonts w:eastAsia="Times New Roman" w:cs="Arial"/>
                <w:sz w:val="16"/>
                <w:szCs w:val="16"/>
              </w:rPr>
            </w:pPr>
          </w:p>
        </w:tc>
        <w:tc>
          <w:tcPr>
            <w:tcW w:w="707" w:type="dxa"/>
            <w:tcBorders>
              <w:left w:val="single" w:sz="8" w:space="0" w:color="auto"/>
              <w:bottom w:val="single" w:sz="8" w:space="0" w:color="FFFFFF" w:themeColor="background1"/>
              <w:right w:val="single" w:sz="8" w:space="0" w:color="1F497D" w:themeColor="text2"/>
            </w:tcBorders>
            <w:vAlign w:val="center"/>
          </w:tcPr>
          <w:p w14:paraId="0061D979" w14:textId="77777777" w:rsidR="00057E7A" w:rsidRPr="006943E3" w:rsidRDefault="00057E7A" w:rsidP="00A8193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633" w:type="dxa"/>
            <w:gridSpan w:val="2"/>
            <w:tcBorders>
              <w:left w:val="single" w:sz="8" w:space="0" w:color="auto"/>
              <w:bottom w:val="single" w:sz="8" w:space="0" w:color="FFFFFF" w:themeColor="background1"/>
              <w:right w:val="single" w:sz="8" w:space="0" w:color="1F497D" w:themeColor="text2"/>
            </w:tcBorders>
            <w:vAlign w:val="center"/>
          </w:tcPr>
          <w:p w14:paraId="44E0AABC" w14:textId="77777777" w:rsidR="00057E7A" w:rsidRPr="006943E3" w:rsidRDefault="00057E7A" w:rsidP="00A8193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Region</w:t>
            </w:r>
          </w:p>
        </w:tc>
        <w:tc>
          <w:tcPr>
            <w:tcW w:w="1619" w:type="dxa"/>
            <w:gridSpan w:val="2"/>
            <w:tcBorders>
              <w:left w:val="single" w:sz="8" w:space="0" w:color="auto"/>
              <w:bottom w:val="single" w:sz="8" w:space="0" w:color="FFFFFF" w:themeColor="background1"/>
              <w:right w:val="single" w:sz="8" w:space="0" w:color="1F497D" w:themeColor="text2"/>
            </w:tcBorders>
            <w:vAlign w:val="center"/>
          </w:tcPr>
          <w:p w14:paraId="7A02B57A" w14:textId="77777777" w:rsidR="00057E7A" w:rsidRPr="006943E3" w:rsidRDefault="00057E7A" w:rsidP="00A8193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Gender</w:t>
            </w:r>
          </w:p>
        </w:tc>
        <w:tc>
          <w:tcPr>
            <w:tcW w:w="3168" w:type="dxa"/>
            <w:gridSpan w:val="4"/>
            <w:tcBorders>
              <w:left w:val="single" w:sz="8" w:space="0" w:color="auto"/>
              <w:bottom w:val="single" w:sz="8" w:space="0" w:color="FFFFFF" w:themeColor="background1"/>
              <w:right w:val="single" w:sz="8" w:space="0" w:color="1F497D" w:themeColor="text2"/>
            </w:tcBorders>
            <w:vAlign w:val="center"/>
          </w:tcPr>
          <w:p w14:paraId="54F906F9" w14:textId="77777777" w:rsidR="00057E7A" w:rsidRPr="006943E3" w:rsidRDefault="00057E7A" w:rsidP="00A8193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Age group</w:t>
            </w:r>
          </w:p>
        </w:tc>
      </w:tr>
      <w:tr w:rsidR="000E3168" w:rsidRPr="006943E3" w14:paraId="5945AAFD" w14:textId="77777777" w:rsidTr="00057E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51" w:type="dxa"/>
            <w:vMerge/>
            <w:tcBorders>
              <w:right w:val="single" w:sz="8" w:space="0" w:color="auto"/>
            </w:tcBorders>
            <w:shd w:val="clear" w:color="auto" w:fill="4F81BD" w:themeFill="accent1"/>
            <w:hideMark/>
          </w:tcPr>
          <w:p w14:paraId="7D07C4AB" w14:textId="77777777" w:rsidR="00057E7A" w:rsidRPr="006943E3" w:rsidRDefault="00057E7A" w:rsidP="00A8193A">
            <w:pPr>
              <w:rPr>
                <w:rFonts w:eastAsia="Times New Roman" w:cs="Arial"/>
                <w:sz w:val="16"/>
                <w:szCs w:val="16"/>
              </w:rPr>
            </w:pPr>
          </w:p>
        </w:tc>
        <w:tc>
          <w:tcPr>
            <w:tcW w:w="707"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2E10DE37" w14:textId="4AB2C538" w:rsidR="00057E7A" w:rsidRPr="006943E3" w:rsidRDefault="00101F08" w:rsidP="00A8193A">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(961)</w:t>
            </w:r>
          </w:p>
        </w:tc>
        <w:tc>
          <w:tcPr>
            <w:tcW w:w="785"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5829B4D4" w14:textId="63142103" w:rsidR="00057E7A" w:rsidRPr="006943E3" w:rsidRDefault="00057E7A" w:rsidP="00E9442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Metro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E94423">
              <w:rPr>
                <w:rFonts w:eastAsia="Times New Roman" w:cs="Arial"/>
                <w:bCs/>
                <w:color w:val="FFFFFF" w:themeColor="background1"/>
                <w:kern w:val="24"/>
                <w:sz w:val="16"/>
                <w:szCs w:val="16"/>
                <w:lang w:eastAsia="en-US"/>
              </w:rPr>
              <w:t>389</w:t>
            </w:r>
            <w:r w:rsidRPr="006943E3">
              <w:rPr>
                <w:rFonts w:eastAsia="Times New Roman"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530B027B" w14:textId="5E610B7A" w:rsidR="00057E7A" w:rsidRPr="006943E3" w:rsidRDefault="00057E7A" w:rsidP="00E9442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Regional</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E94423">
              <w:rPr>
                <w:rFonts w:eastAsia="Times New Roman" w:cs="Arial"/>
                <w:bCs/>
                <w:color w:val="FFFFFF" w:themeColor="background1"/>
                <w:kern w:val="24"/>
                <w:sz w:val="16"/>
                <w:szCs w:val="16"/>
                <w:lang w:eastAsia="en-US"/>
              </w:rPr>
              <w:t>131</w:t>
            </w:r>
            <w:r w:rsidRPr="006943E3">
              <w:rPr>
                <w:rFonts w:eastAsia="Times New Roman" w:cs="Arial"/>
                <w:bCs/>
                <w:color w:val="FFFFFF" w:themeColor="background1"/>
                <w:kern w:val="24"/>
                <w:sz w:val="16"/>
                <w:szCs w:val="16"/>
                <w:lang w:eastAsia="en-US"/>
              </w:rPr>
              <w:t>)</w:t>
            </w:r>
          </w:p>
        </w:tc>
        <w:tc>
          <w:tcPr>
            <w:tcW w:w="789"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686AFDE0" w14:textId="77777777" w:rsidR="00057E7A" w:rsidRDefault="00057E7A" w:rsidP="00A8193A">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Males</w:t>
            </w:r>
          </w:p>
          <w:p w14:paraId="6B9A685E" w14:textId="603BB265" w:rsidR="00057E7A" w:rsidRPr="006943E3" w:rsidRDefault="00057E7A" w:rsidP="00E9442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E94423">
              <w:rPr>
                <w:rFonts w:eastAsia="Times New Roman" w:cs="Arial"/>
                <w:bCs/>
                <w:color w:val="FFFFFF" w:themeColor="background1"/>
                <w:kern w:val="24"/>
                <w:sz w:val="16"/>
                <w:szCs w:val="16"/>
                <w:lang w:eastAsia="en-US"/>
              </w:rPr>
              <w:t>276</w:t>
            </w:r>
            <w:r w:rsidRPr="006943E3">
              <w:rPr>
                <w:rFonts w:eastAsia="Times New Roman"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1DA2D0DE" w14:textId="77777777" w:rsidR="00057E7A" w:rsidRDefault="00057E7A" w:rsidP="00A8193A">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Females</w:t>
            </w:r>
          </w:p>
          <w:p w14:paraId="0A338BB9" w14:textId="71E978D3" w:rsidR="00057E7A" w:rsidRPr="006943E3" w:rsidRDefault="00057E7A" w:rsidP="00E9442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E94423">
              <w:rPr>
                <w:rFonts w:eastAsia="Times New Roman" w:cs="Arial"/>
                <w:bCs/>
                <w:color w:val="FFFFFF" w:themeColor="background1"/>
                <w:kern w:val="24"/>
                <w:sz w:val="16"/>
                <w:szCs w:val="16"/>
                <w:lang w:eastAsia="en-US"/>
              </w:rPr>
              <w:t>243</w:t>
            </w:r>
            <w:r w:rsidRPr="006943E3">
              <w:rPr>
                <w:rFonts w:eastAsia="Times New Roman" w:cs="Arial"/>
                <w:bCs/>
                <w:color w:val="FFFFFF" w:themeColor="background1"/>
                <w:kern w:val="24"/>
                <w:sz w:val="16"/>
                <w:szCs w:val="16"/>
                <w:lang w:eastAsia="en-US"/>
              </w:rPr>
              <w:t>)</w:t>
            </w:r>
          </w:p>
        </w:tc>
        <w:tc>
          <w:tcPr>
            <w:tcW w:w="792"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7683FF16" w14:textId="77777777" w:rsidR="00057E7A" w:rsidRDefault="00057E7A" w:rsidP="00A8193A">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18-25</w:t>
            </w:r>
          </w:p>
          <w:p w14:paraId="40DDE8C0" w14:textId="7D566331" w:rsidR="00057E7A" w:rsidRPr="006943E3" w:rsidRDefault="00057E7A" w:rsidP="00E9442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E94423">
              <w:rPr>
                <w:rFonts w:eastAsia="Times New Roman" w:cs="Arial"/>
                <w:bCs/>
                <w:color w:val="FFFFFF" w:themeColor="background1"/>
                <w:kern w:val="24"/>
                <w:sz w:val="16"/>
                <w:szCs w:val="16"/>
                <w:lang w:eastAsia="en-US"/>
              </w:rPr>
              <w:t>98</w:t>
            </w:r>
            <w:r w:rsidRPr="006943E3">
              <w:rPr>
                <w:rFonts w:eastAsia="Times New Roman" w:cs="Arial"/>
                <w:bCs/>
                <w:color w:val="FFFFFF" w:themeColor="background1"/>
                <w:kern w:val="24"/>
                <w:sz w:val="16"/>
                <w:szCs w:val="16"/>
                <w:lang w:eastAsia="en-US"/>
              </w:rPr>
              <w:t>)</w:t>
            </w:r>
          </w:p>
        </w:tc>
        <w:tc>
          <w:tcPr>
            <w:tcW w:w="792"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1C36EE09" w14:textId="5D0BD4F1" w:rsidR="00057E7A" w:rsidRPr="006943E3" w:rsidRDefault="00057E7A" w:rsidP="00E9442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26-39</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E94423">
              <w:rPr>
                <w:rFonts w:eastAsia="Times New Roman" w:cs="Arial"/>
                <w:bCs/>
                <w:color w:val="FFFFFF" w:themeColor="background1"/>
                <w:kern w:val="24"/>
                <w:sz w:val="16"/>
                <w:szCs w:val="16"/>
                <w:lang w:eastAsia="en-US"/>
              </w:rPr>
              <w:t>158</w:t>
            </w:r>
            <w:r w:rsidRPr="006943E3">
              <w:rPr>
                <w:rFonts w:eastAsia="Times New Roman" w:cs="Arial"/>
                <w:bCs/>
                <w:color w:val="FFFFFF" w:themeColor="background1"/>
                <w:kern w:val="24"/>
                <w:sz w:val="16"/>
                <w:szCs w:val="16"/>
                <w:lang w:eastAsia="en-US"/>
              </w:rPr>
              <w:t>)</w:t>
            </w:r>
          </w:p>
        </w:tc>
        <w:tc>
          <w:tcPr>
            <w:tcW w:w="792"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02569269" w14:textId="0DC0DCF6" w:rsidR="00057E7A" w:rsidRPr="006943E3" w:rsidRDefault="00057E7A" w:rsidP="00E9442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40-60 </w:t>
            </w:r>
            <w:r w:rsidRPr="006943E3">
              <w:rPr>
                <w:rFonts w:eastAsia="Times New Roman" w:cs="Arial"/>
                <w:bCs/>
                <w:color w:val="FFFFFF" w:themeColor="background1"/>
                <w:kern w:val="24"/>
                <w:sz w:val="16"/>
                <w:szCs w:val="16"/>
                <w:lang w:eastAsia="en-US"/>
              </w:rPr>
              <w:t>(</w:t>
            </w:r>
            <w:r w:rsidR="00E94423">
              <w:rPr>
                <w:rFonts w:eastAsia="Times New Roman" w:cs="Arial"/>
                <w:bCs/>
                <w:color w:val="FFFFFF" w:themeColor="background1"/>
                <w:kern w:val="24"/>
                <w:sz w:val="16"/>
                <w:szCs w:val="16"/>
                <w:lang w:eastAsia="en-US"/>
              </w:rPr>
              <w:t>163</w:t>
            </w:r>
            <w:r w:rsidRPr="006943E3">
              <w:rPr>
                <w:rFonts w:eastAsia="Times New Roman" w:cs="Arial"/>
                <w:bCs/>
                <w:color w:val="FFFFFF" w:themeColor="background1"/>
                <w:kern w:val="24"/>
                <w:sz w:val="16"/>
                <w:szCs w:val="16"/>
                <w:lang w:eastAsia="en-US"/>
              </w:rPr>
              <w:t>)</w:t>
            </w:r>
          </w:p>
        </w:tc>
        <w:tc>
          <w:tcPr>
            <w:tcW w:w="792"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14:paraId="4E3B7007" w14:textId="714F2B14" w:rsidR="00057E7A" w:rsidRPr="006943E3" w:rsidRDefault="00057E7A" w:rsidP="00E94423">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61+ </w:t>
            </w:r>
            <w:r w:rsidRPr="006943E3">
              <w:rPr>
                <w:rFonts w:eastAsia="Times New Roman" w:cs="Arial"/>
                <w:bCs/>
                <w:color w:val="FFFFFF" w:themeColor="background1"/>
                <w:kern w:val="24"/>
                <w:sz w:val="16"/>
                <w:szCs w:val="16"/>
                <w:lang w:eastAsia="en-US"/>
              </w:rPr>
              <w:t>(</w:t>
            </w:r>
            <w:r w:rsidR="00E94423">
              <w:rPr>
                <w:rFonts w:eastAsia="Times New Roman" w:cs="Arial"/>
                <w:bCs/>
                <w:color w:val="FFFFFF" w:themeColor="background1"/>
                <w:kern w:val="24"/>
                <w:sz w:val="16"/>
                <w:szCs w:val="16"/>
                <w:lang w:eastAsia="en-US"/>
              </w:rPr>
              <w:t>90</w:t>
            </w:r>
            <w:r w:rsidRPr="006943E3">
              <w:rPr>
                <w:rFonts w:eastAsia="Times New Roman" w:cs="Arial"/>
                <w:bCs/>
                <w:color w:val="FFFFFF" w:themeColor="background1"/>
                <w:kern w:val="24"/>
                <w:sz w:val="16"/>
                <w:szCs w:val="16"/>
                <w:lang w:eastAsia="en-US"/>
              </w:rPr>
              <w:t>)</w:t>
            </w:r>
          </w:p>
        </w:tc>
      </w:tr>
      <w:tr w:rsidR="000E3168" w:rsidRPr="006943E3" w14:paraId="1EA86405" w14:textId="77777777" w:rsidTr="00057E7A">
        <w:trPr>
          <w:trHeight w:val="20"/>
        </w:trPr>
        <w:tc>
          <w:tcPr>
            <w:cnfStyle w:val="001000000000" w:firstRow="0" w:lastRow="0" w:firstColumn="1" w:lastColumn="0" w:oddVBand="0" w:evenVBand="0" w:oddHBand="0" w:evenHBand="0" w:firstRowFirstColumn="0" w:firstRowLastColumn="0" w:lastRowFirstColumn="0" w:lastRowLastColumn="0"/>
            <w:tcW w:w="2551" w:type="dxa"/>
            <w:tcBorders>
              <w:bottom w:val="single" w:sz="8" w:space="0" w:color="4F81BD" w:themeColor="accent1"/>
              <w:right w:val="single" w:sz="8" w:space="0" w:color="auto"/>
            </w:tcBorders>
            <w:shd w:val="clear" w:color="auto" w:fill="4F81BD" w:themeFill="accent1"/>
            <w:hideMark/>
          </w:tcPr>
          <w:p w14:paraId="60BD92B6" w14:textId="77777777" w:rsidR="00057E7A" w:rsidRPr="006943E3" w:rsidRDefault="00057E7A" w:rsidP="00A8193A">
            <w:pPr>
              <w:rPr>
                <w:rFonts w:eastAsia="Times New Roman" w:cs="Arial"/>
                <w:color w:val="FFFFFF" w:themeColor="background1"/>
                <w:sz w:val="16"/>
                <w:szCs w:val="16"/>
              </w:rPr>
            </w:pPr>
          </w:p>
        </w:tc>
        <w:tc>
          <w:tcPr>
            <w:tcW w:w="707"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14:paraId="63B2320C" w14:textId="77777777" w:rsidR="00057E7A" w:rsidRPr="006943E3" w:rsidRDefault="00057E7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785"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4636DFB5" w14:textId="77777777" w:rsidR="00057E7A" w:rsidRPr="006943E3" w:rsidRDefault="00057E7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 xml:space="preserve">A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42310B6E" w14:textId="77777777" w:rsidR="00057E7A" w:rsidRPr="006943E3" w:rsidRDefault="00057E7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
                <w:bCs/>
                <w:color w:val="FFFFFF" w:themeColor="background1"/>
                <w:kern w:val="24"/>
                <w:sz w:val="16"/>
                <w:szCs w:val="16"/>
                <w:lang w:eastAsia="en-US"/>
              </w:rPr>
              <w:t>B</w:t>
            </w:r>
          </w:p>
        </w:tc>
        <w:tc>
          <w:tcPr>
            <w:tcW w:w="789"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6E904B48" w14:textId="77777777" w:rsidR="00057E7A" w:rsidRPr="006943E3" w:rsidRDefault="00057E7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30A4FE92" w14:textId="77777777" w:rsidR="00057E7A" w:rsidRPr="006943E3" w:rsidRDefault="00057E7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92"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44C6F2CB" w14:textId="77777777" w:rsidR="00057E7A" w:rsidRPr="006943E3" w:rsidRDefault="00057E7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92"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1F5D21BA" w14:textId="77777777" w:rsidR="00057E7A" w:rsidRPr="006943E3" w:rsidRDefault="00057E7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792"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52E39717" w14:textId="77777777" w:rsidR="00057E7A" w:rsidRPr="006943E3" w:rsidRDefault="00057E7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792"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14:paraId="002821E1" w14:textId="77777777" w:rsidR="00057E7A" w:rsidRPr="006943E3" w:rsidRDefault="00057E7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r>
      <w:tr w:rsidR="00A83D0E" w:rsidRPr="000B4C19" w14:paraId="6C769FA0" w14:textId="77777777" w:rsidTr="00A52A2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1" w:type="dxa"/>
            <w:tcBorders>
              <w:right w:val="single" w:sz="8" w:space="0" w:color="auto"/>
            </w:tcBorders>
            <w:vAlign w:val="center"/>
          </w:tcPr>
          <w:p w14:paraId="3D11DEE6" w14:textId="77777777" w:rsidR="00A83D0E" w:rsidRPr="00941C6C" w:rsidRDefault="00A83D0E" w:rsidP="00941C6C">
            <w:pPr>
              <w:rPr>
                <w:rFonts w:eastAsia="Times New Roman" w:cs="Arial"/>
                <w:b w:val="0"/>
                <w:bCs w:val="0"/>
                <w:color w:val="000000"/>
                <w:sz w:val="18"/>
                <w:szCs w:val="18"/>
                <w:lang w:eastAsia="en-US"/>
              </w:rPr>
            </w:pPr>
            <w:r w:rsidRPr="00941C6C">
              <w:rPr>
                <w:rFonts w:eastAsia="Times New Roman" w:cs="Arial"/>
                <w:b w:val="0"/>
                <w:bCs w:val="0"/>
                <w:color w:val="000000"/>
                <w:sz w:val="18"/>
                <w:szCs w:val="18"/>
                <w:lang w:eastAsia="en-US"/>
              </w:rPr>
              <w:t>Condition of the vehicle</w:t>
            </w:r>
          </w:p>
        </w:tc>
        <w:tc>
          <w:tcPr>
            <w:tcW w:w="707" w:type="dxa"/>
            <w:tcBorders>
              <w:left w:val="single" w:sz="8" w:space="0" w:color="auto"/>
              <w:right w:val="single" w:sz="8" w:space="0" w:color="1F497D" w:themeColor="text2"/>
            </w:tcBorders>
            <w:shd w:val="clear" w:color="auto" w:fill="auto"/>
            <w:vAlign w:val="center"/>
          </w:tcPr>
          <w:p w14:paraId="71A0DF90" w14:textId="2B89D8C8" w:rsidR="00A83D0E" w:rsidRPr="00735D84"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735D84">
              <w:rPr>
                <w:rFonts w:cs="Arial"/>
                <w:color w:val="000000"/>
                <w:sz w:val="18"/>
              </w:rPr>
              <w:t>4.8</w:t>
            </w:r>
          </w:p>
        </w:tc>
        <w:tc>
          <w:tcPr>
            <w:tcW w:w="785" w:type="dxa"/>
            <w:tcBorders>
              <w:left w:val="single" w:sz="8" w:space="0" w:color="auto"/>
              <w:right w:val="single" w:sz="8" w:space="0" w:color="4F81BD" w:themeColor="accent1"/>
            </w:tcBorders>
            <w:shd w:val="clear" w:color="auto" w:fill="auto"/>
            <w:vAlign w:val="center"/>
          </w:tcPr>
          <w:p w14:paraId="43AD987D" w14:textId="6C372DBA" w:rsidR="00A83D0E" w:rsidRPr="00735D84"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735D84">
              <w:rPr>
                <w:rFonts w:cs="Arial"/>
                <w:color w:val="000000"/>
                <w:sz w:val="18"/>
              </w:rPr>
              <w:t>4.8</w:t>
            </w:r>
          </w:p>
        </w:tc>
        <w:tc>
          <w:tcPr>
            <w:tcW w:w="848" w:type="dxa"/>
            <w:tcBorders>
              <w:left w:val="single" w:sz="8" w:space="0" w:color="4F81BD" w:themeColor="accent1"/>
              <w:right w:val="single" w:sz="8" w:space="0" w:color="1F497D" w:themeColor="text2"/>
            </w:tcBorders>
            <w:shd w:val="clear" w:color="auto" w:fill="auto"/>
            <w:vAlign w:val="center"/>
          </w:tcPr>
          <w:p w14:paraId="75BFD2F1" w14:textId="4D83F9E3" w:rsidR="00A83D0E" w:rsidRPr="00735D84"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735D84">
              <w:rPr>
                <w:rFonts w:cs="Arial"/>
                <w:color w:val="000000"/>
                <w:sz w:val="18"/>
              </w:rPr>
              <w:t>4.9</w:t>
            </w:r>
          </w:p>
        </w:tc>
        <w:tc>
          <w:tcPr>
            <w:tcW w:w="789" w:type="dxa"/>
            <w:tcBorders>
              <w:left w:val="single" w:sz="8" w:space="0" w:color="auto"/>
              <w:right w:val="single" w:sz="8" w:space="0" w:color="4F81BD" w:themeColor="accent1"/>
            </w:tcBorders>
            <w:shd w:val="clear" w:color="auto" w:fill="FFC000"/>
            <w:vAlign w:val="center"/>
          </w:tcPr>
          <w:p w14:paraId="5B0C5817" w14:textId="03F3B896" w:rsidR="00A83D0E" w:rsidRPr="00735D84"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735D84">
              <w:rPr>
                <w:rFonts w:cs="Arial"/>
                <w:color w:val="000000"/>
                <w:sz w:val="18"/>
              </w:rPr>
              <w:t>4.7</w:t>
            </w:r>
          </w:p>
        </w:tc>
        <w:tc>
          <w:tcPr>
            <w:tcW w:w="830" w:type="dxa"/>
            <w:tcBorders>
              <w:left w:val="single" w:sz="8" w:space="0" w:color="4F81BD" w:themeColor="accent1"/>
              <w:right w:val="single" w:sz="8" w:space="0" w:color="1F497D" w:themeColor="text2"/>
            </w:tcBorders>
            <w:shd w:val="clear" w:color="auto" w:fill="92D050"/>
            <w:vAlign w:val="center"/>
          </w:tcPr>
          <w:p w14:paraId="039C63F8" w14:textId="02D795E1" w:rsidR="00A83D0E" w:rsidRPr="00735D84" w:rsidRDefault="00A83D0E"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735D84">
              <w:rPr>
                <w:rFonts w:cs="Arial"/>
                <w:color w:val="000000"/>
                <w:sz w:val="18"/>
              </w:rPr>
              <w:t>4.8</w:t>
            </w:r>
          </w:p>
        </w:tc>
        <w:tc>
          <w:tcPr>
            <w:tcW w:w="792" w:type="dxa"/>
            <w:tcBorders>
              <w:left w:val="single" w:sz="8" w:space="0" w:color="auto"/>
              <w:right w:val="single" w:sz="8" w:space="0" w:color="4F81BD" w:themeColor="accent1"/>
            </w:tcBorders>
            <w:shd w:val="clear" w:color="auto" w:fill="auto"/>
            <w:vAlign w:val="center"/>
          </w:tcPr>
          <w:p w14:paraId="21B3CD01" w14:textId="754DED4B" w:rsidR="00A83D0E" w:rsidRPr="00941C6C"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941C6C">
              <w:rPr>
                <w:rFonts w:cs="Arial"/>
                <w:color w:val="000000"/>
                <w:sz w:val="18"/>
                <w:szCs w:val="18"/>
              </w:rPr>
              <w:t>4.7</w:t>
            </w:r>
          </w:p>
        </w:tc>
        <w:tc>
          <w:tcPr>
            <w:tcW w:w="792" w:type="dxa"/>
            <w:tcBorders>
              <w:left w:val="single" w:sz="8" w:space="0" w:color="4F81BD" w:themeColor="accent1"/>
              <w:right w:val="single" w:sz="8" w:space="0" w:color="4F81BD" w:themeColor="accent1"/>
            </w:tcBorders>
            <w:shd w:val="clear" w:color="auto" w:fill="auto"/>
            <w:vAlign w:val="center"/>
          </w:tcPr>
          <w:p w14:paraId="09CC63C7" w14:textId="01504976" w:rsidR="00A83D0E" w:rsidRPr="00941C6C"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color w:val="000000"/>
                <w:sz w:val="18"/>
                <w:szCs w:val="18"/>
              </w:rPr>
              <w:t>4.7</w:t>
            </w:r>
          </w:p>
        </w:tc>
        <w:tc>
          <w:tcPr>
            <w:tcW w:w="792" w:type="dxa"/>
            <w:tcBorders>
              <w:left w:val="single" w:sz="8" w:space="0" w:color="4F81BD" w:themeColor="accent1"/>
              <w:right w:val="single" w:sz="8" w:space="0" w:color="4F81BD" w:themeColor="accent1"/>
            </w:tcBorders>
            <w:shd w:val="clear" w:color="auto" w:fill="auto"/>
            <w:vAlign w:val="center"/>
          </w:tcPr>
          <w:p w14:paraId="011C768E" w14:textId="45A73923" w:rsidR="00A83D0E" w:rsidRPr="00941C6C"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color w:val="000000"/>
                <w:sz w:val="18"/>
                <w:szCs w:val="18"/>
              </w:rPr>
              <w:t>4.8</w:t>
            </w:r>
          </w:p>
        </w:tc>
        <w:tc>
          <w:tcPr>
            <w:tcW w:w="792" w:type="dxa"/>
            <w:tcBorders>
              <w:left w:val="single" w:sz="8" w:space="0" w:color="4F81BD" w:themeColor="accent1"/>
              <w:right w:val="single" w:sz="8" w:space="0" w:color="auto"/>
            </w:tcBorders>
            <w:shd w:val="clear" w:color="auto" w:fill="auto"/>
            <w:vAlign w:val="center"/>
          </w:tcPr>
          <w:p w14:paraId="3BFCCDF9" w14:textId="6FB8BF47" w:rsidR="00A83D0E" w:rsidRPr="00941C6C" w:rsidRDefault="00A83D0E" w:rsidP="00A83D0E">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sidRPr="00941C6C">
              <w:rPr>
                <w:rFonts w:cs="Arial"/>
                <w:color w:val="000000"/>
                <w:sz w:val="18"/>
                <w:szCs w:val="18"/>
              </w:rPr>
              <w:t>4.</w:t>
            </w:r>
            <w:r>
              <w:rPr>
                <w:rFonts w:cs="Arial"/>
                <w:color w:val="000000"/>
                <w:sz w:val="18"/>
                <w:szCs w:val="18"/>
              </w:rPr>
              <w:t>8</w:t>
            </w:r>
          </w:p>
        </w:tc>
      </w:tr>
      <w:tr w:rsidR="00A83D0E" w:rsidRPr="000B4C19" w14:paraId="40A7B592" w14:textId="77777777" w:rsidTr="00941C6C">
        <w:trPr>
          <w:trHeight w:val="454"/>
        </w:trPr>
        <w:tc>
          <w:tcPr>
            <w:cnfStyle w:val="001000000000" w:firstRow="0" w:lastRow="0" w:firstColumn="1" w:lastColumn="0" w:oddVBand="0" w:evenVBand="0" w:oddHBand="0" w:evenHBand="0" w:firstRowFirstColumn="0" w:firstRowLastColumn="0" w:lastRowFirstColumn="0" w:lastRowLastColumn="0"/>
            <w:tcW w:w="2551" w:type="dxa"/>
            <w:tcBorders>
              <w:right w:val="single" w:sz="8" w:space="0" w:color="auto"/>
            </w:tcBorders>
            <w:vAlign w:val="center"/>
          </w:tcPr>
          <w:p w14:paraId="1DD69E16" w14:textId="77777777" w:rsidR="00A83D0E" w:rsidRPr="00941C6C" w:rsidRDefault="00A83D0E" w:rsidP="00941C6C">
            <w:pPr>
              <w:rPr>
                <w:rFonts w:eastAsia="Times New Roman" w:cs="Arial"/>
                <w:b w:val="0"/>
                <w:bCs w:val="0"/>
                <w:color w:val="000000"/>
                <w:sz w:val="18"/>
                <w:szCs w:val="18"/>
                <w:lang w:eastAsia="en-US"/>
              </w:rPr>
            </w:pPr>
            <w:r w:rsidRPr="00941C6C">
              <w:rPr>
                <w:rFonts w:eastAsia="Times New Roman" w:cs="Arial"/>
                <w:b w:val="0"/>
                <w:bCs w:val="0"/>
                <w:color w:val="000000"/>
                <w:sz w:val="18"/>
                <w:szCs w:val="18"/>
                <w:lang w:eastAsia="en-US"/>
              </w:rPr>
              <w:t>Features of vehicle</w:t>
            </w:r>
          </w:p>
        </w:tc>
        <w:tc>
          <w:tcPr>
            <w:tcW w:w="707" w:type="dxa"/>
            <w:tcBorders>
              <w:left w:val="single" w:sz="8" w:space="0" w:color="auto"/>
              <w:right w:val="single" w:sz="8" w:space="0" w:color="1F497D" w:themeColor="text2"/>
            </w:tcBorders>
            <w:shd w:val="clear" w:color="auto" w:fill="auto"/>
            <w:vAlign w:val="center"/>
          </w:tcPr>
          <w:p w14:paraId="4D7B6744" w14:textId="6DF38D55" w:rsidR="00A83D0E" w:rsidRPr="00735D84"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735D84">
              <w:rPr>
                <w:rFonts w:cs="Arial"/>
                <w:color w:val="000000"/>
                <w:sz w:val="18"/>
              </w:rPr>
              <w:t>4.1</w:t>
            </w:r>
          </w:p>
        </w:tc>
        <w:tc>
          <w:tcPr>
            <w:tcW w:w="785" w:type="dxa"/>
            <w:tcBorders>
              <w:left w:val="single" w:sz="8" w:space="0" w:color="auto"/>
              <w:right w:val="single" w:sz="8" w:space="0" w:color="4F81BD" w:themeColor="accent1"/>
            </w:tcBorders>
            <w:shd w:val="clear" w:color="auto" w:fill="auto"/>
            <w:vAlign w:val="center"/>
          </w:tcPr>
          <w:p w14:paraId="12357B2A" w14:textId="1BB3566A" w:rsidR="00A83D0E" w:rsidRPr="00735D84"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735D84">
              <w:rPr>
                <w:rFonts w:cs="Arial"/>
                <w:color w:val="000000"/>
                <w:sz w:val="18"/>
              </w:rPr>
              <w:t>4.1</w:t>
            </w:r>
          </w:p>
        </w:tc>
        <w:tc>
          <w:tcPr>
            <w:tcW w:w="848" w:type="dxa"/>
            <w:tcBorders>
              <w:left w:val="single" w:sz="8" w:space="0" w:color="4F81BD" w:themeColor="accent1"/>
              <w:right w:val="single" w:sz="8" w:space="0" w:color="1F497D" w:themeColor="text2"/>
            </w:tcBorders>
            <w:shd w:val="clear" w:color="auto" w:fill="auto"/>
            <w:vAlign w:val="center"/>
          </w:tcPr>
          <w:p w14:paraId="28C2BD78" w14:textId="032A5A48" w:rsidR="00A83D0E" w:rsidRPr="00735D84"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735D84">
              <w:rPr>
                <w:rFonts w:cs="Arial"/>
                <w:color w:val="000000"/>
                <w:sz w:val="18"/>
              </w:rPr>
              <w:t>4.1</w:t>
            </w:r>
          </w:p>
        </w:tc>
        <w:tc>
          <w:tcPr>
            <w:tcW w:w="789" w:type="dxa"/>
            <w:tcBorders>
              <w:left w:val="single" w:sz="8" w:space="0" w:color="auto"/>
              <w:right w:val="single" w:sz="8" w:space="0" w:color="4F81BD" w:themeColor="accent1"/>
            </w:tcBorders>
            <w:shd w:val="clear" w:color="auto" w:fill="auto"/>
            <w:vAlign w:val="center"/>
          </w:tcPr>
          <w:p w14:paraId="51EB7BCF" w14:textId="5818F291" w:rsidR="00A83D0E" w:rsidRPr="00735D84"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735D84">
              <w:rPr>
                <w:rFonts w:cs="Arial"/>
                <w:color w:val="000000"/>
                <w:sz w:val="18"/>
              </w:rPr>
              <w:t>4.0</w:t>
            </w:r>
          </w:p>
        </w:tc>
        <w:tc>
          <w:tcPr>
            <w:tcW w:w="830" w:type="dxa"/>
            <w:tcBorders>
              <w:left w:val="single" w:sz="8" w:space="0" w:color="4F81BD" w:themeColor="accent1"/>
              <w:right w:val="single" w:sz="8" w:space="0" w:color="1F497D" w:themeColor="text2"/>
            </w:tcBorders>
            <w:shd w:val="clear" w:color="auto" w:fill="auto"/>
            <w:vAlign w:val="center"/>
          </w:tcPr>
          <w:p w14:paraId="51F99E86" w14:textId="3C134D2F" w:rsidR="00A83D0E" w:rsidRPr="00735D84"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735D84">
              <w:rPr>
                <w:rFonts w:cs="Arial"/>
                <w:color w:val="000000"/>
                <w:sz w:val="18"/>
              </w:rPr>
              <w:t>4.2</w:t>
            </w:r>
          </w:p>
        </w:tc>
        <w:tc>
          <w:tcPr>
            <w:tcW w:w="792" w:type="dxa"/>
            <w:tcBorders>
              <w:left w:val="single" w:sz="8" w:space="0" w:color="auto"/>
              <w:right w:val="single" w:sz="8" w:space="0" w:color="4F81BD" w:themeColor="accent1"/>
            </w:tcBorders>
            <w:shd w:val="clear" w:color="auto" w:fill="auto"/>
            <w:vAlign w:val="center"/>
          </w:tcPr>
          <w:p w14:paraId="6A110D12" w14:textId="0F7FDF41" w:rsidR="00A83D0E"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3.7</w:t>
            </w:r>
          </w:p>
          <w:p w14:paraId="70434ADA" w14:textId="3EB917B8" w:rsidR="00A83D0E" w:rsidRPr="00941C6C"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p>
        </w:tc>
        <w:tc>
          <w:tcPr>
            <w:tcW w:w="792" w:type="dxa"/>
            <w:tcBorders>
              <w:left w:val="single" w:sz="8" w:space="0" w:color="4F81BD" w:themeColor="accent1"/>
              <w:right w:val="single" w:sz="8" w:space="0" w:color="4F81BD" w:themeColor="accent1"/>
            </w:tcBorders>
            <w:shd w:val="clear" w:color="auto" w:fill="auto"/>
            <w:vAlign w:val="center"/>
          </w:tcPr>
          <w:p w14:paraId="47D52A61" w14:textId="3BB00066" w:rsidR="00A83D0E"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4.1</w:t>
            </w:r>
          </w:p>
          <w:p w14:paraId="609B74AB" w14:textId="57C7B3D6" w:rsidR="00A83D0E" w:rsidRPr="00941C6C"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E</w:t>
            </w:r>
          </w:p>
        </w:tc>
        <w:tc>
          <w:tcPr>
            <w:tcW w:w="792" w:type="dxa"/>
            <w:tcBorders>
              <w:left w:val="single" w:sz="8" w:space="0" w:color="4F81BD" w:themeColor="accent1"/>
              <w:right w:val="single" w:sz="8" w:space="0" w:color="4F81BD" w:themeColor="accent1"/>
            </w:tcBorders>
            <w:shd w:val="clear" w:color="auto" w:fill="auto"/>
            <w:vAlign w:val="center"/>
          </w:tcPr>
          <w:p w14:paraId="234B0876" w14:textId="6CA0F403" w:rsidR="00A83D0E"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4.1</w:t>
            </w:r>
          </w:p>
          <w:p w14:paraId="46D7BE7B" w14:textId="10906A0A" w:rsidR="00A83D0E" w:rsidRPr="00941C6C"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E</w:t>
            </w:r>
          </w:p>
        </w:tc>
        <w:tc>
          <w:tcPr>
            <w:tcW w:w="792" w:type="dxa"/>
            <w:tcBorders>
              <w:left w:val="single" w:sz="8" w:space="0" w:color="4F81BD" w:themeColor="accent1"/>
              <w:right w:val="single" w:sz="8" w:space="0" w:color="auto"/>
            </w:tcBorders>
            <w:shd w:val="clear" w:color="auto" w:fill="auto"/>
            <w:vAlign w:val="center"/>
          </w:tcPr>
          <w:p w14:paraId="0F40CCF0" w14:textId="65B22F41" w:rsidR="00A83D0E"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4.5</w:t>
            </w:r>
          </w:p>
          <w:p w14:paraId="5DB33FE9" w14:textId="4402DBB8" w:rsidR="00A83D0E" w:rsidRPr="00941C6C"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E,F,G</w:t>
            </w:r>
          </w:p>
        </w:tc>
      </w:tr>
      <w:tr w:rsidR="00A83D0E" w:rsidRPr="000B4C19" w14:paraId="794469EB" w14:textId="77777777" w:rsidTr="00A52A2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1" w:type="dxa"/>
            <w:tcBorders>
              <w:right w:val="single" w:sz="8" w:space="0" w:color="auto"/>
            </w:tcBorders>
            <w:vAlign w:val="center"/>
          </w:tcPr>
          <w:p w14:paraId="7CED7967" w14:textId="77777777" w:rsidR="00A83D0E" w:rsidRPr="00941C6C" w:rsidRDefault="00A83D0E" w:rsidP="00941C6C">
            <w:pPr>
              <w:rPr>
                <w:rFonts w:eastAsia="Times New Roman" w:cs="Arial"/>
                <w:b w:val="0"/>
                <w:bCs w:val="0"/>
                <w:color w:val="000000"/>
                <w:sz w:val="18"/>
                <w:szCs w:val="18"/>
                <w:lang w:eastAsia="en-US"/>
              </w:rPr>
            </w:pPr>
            <w:r w:rsidRPr="00941C6C">
              <w:rPr>
                <w:rFonts w:eastAsia="Times New Roman" w:cs="Arial"/>
                <w:b w:val="0"/>
                <w:bCs w:val="0"/>
                <w:color w:val="000000"/>
                <w:sz w:val="18"/>
                <w:szCs w:val="18"/>
                <w:lang w:eastAsia="en-US"/>
              </w:rPr>
              <w:t>Fuel economy / fuel cost</w:t>
            </w:r>
          </w:p>
        </w:tc>
        <w:tc>
          <w:tcPr>
            <w:tcW w:w="707" w:type="dxa"/>
            <w:tcBorders>
              <w:left w:val="single" w:sz="8" w:space="0" w:color="auto"/>
              <w:right w:val="single" w:sz="8" w:space="0" w:color="1F497D" w:themeColor="text2"/>
            </w:tcBorders>
            <w:shd w:val="clear" w:color="auto" w:fill="auto"/>
            <w:vAlign w:val="center"/>
          </w:tcPr>
          <w:p w14:paraId="3D575CAE" w14:textId="4295B370" w:rsidR="00A83D0E" w:rsidRPr="00735D84"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735D84">
              <w:rPr>
                <w:rFonts w:cs="Arial"/>
                <w:color w:val="000000"/>
                <w:sz w:val="18"/>
              </w:rPr>
              <w:t>4.2</w:t>
            </w:r>
          </w:p>
        </w:tc>
        <w:tc>
          <w:tcPr>
            <w:tcW w:w="785" w:type="dxa"/>
            <w:tcBorders>
              <w:left w:val="single" w:sz="8" w:space="0" w:color="auto"/>
              <w:right w:val="single" w:sz="8" w:space="0" w:color="4F81BD" w:themeColor="accent1"/>
            </w:tcBorders>
            <w:shd w:val="clear" w:color="auto" w:fill="FFC000"/>
            <w:vAlign w:val="center"/>
          </w:tcPr>
          <w:p w14:paraId="5B8B4737" w14:textId="371F9501" w:rsidR="00A83D0E" w:rsidRPr="00735D84"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735D84">
              <w:rPr>
                <w:rFonts w:cs="Arial"/>
                <w:color w:val="000000"/>
                <w:sz w:val="18"/>
              </w:rPr>
              <w:t>4.1</w:t>
            </w:r>
          </w:p>
        </w:tc>
        <w:tc>
          <w:tcPr>
            <w:tcW w:w="848" w:type="dxa"/>
            <w:tcBorders>
              <w:left w:val="single" w:sz="8" w:space="0" w:color="4F81BD" w:themeColor="accent1"/>
              <w:right w:val="single" w:sz="8" w:space="0" w:color="1F497D" w:themeColor="text2"/>
            </w:tcBorders>
            <w:shd w:val="clear" w:color="auto" w:fill="92D050"/>
            <w:vAlign w:val="center"/>
          </w:tcPr>
          <w:p w14:paraId="0937F82D" w14:textId="21699041" w:rsidR="00A83D0E" w:rsidRPr="00735D84" w:rsidRDefault="00A83D0E"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735D84">
              <w:rPr>
                <w:rFonts w:cs="Arial"/>
                <w:color w:val="000000"/>
                <w:sz w:val="18"/>
              </w:rPr>
              <w:t>4.3</w:t>
            </w:r>
          </w:p>
        </w:tc>
        <w:tc>
          <w:tcPr>
            <w:tcW w:w="789" w:type="dxa"/>
            <w:tcBorders>
              <w:left w:val="single" w:sz="8" w:space="0" w:color="auto"/>
              <w:right w:val="single" w:sz="8" w:space="0" w:color="4F81BD" w:themeColor="accent1"/>
            </w:tcBorders>
            <w:shd w:val="clear" w:color="auto" w:fill="FFC000"/>
            <w:vAlign w:val="center"/>
          </w:tcPr>
          <w:p w14:paraId="43389F1A" w14:textId="63A51037" w:rsidR="00A83D0E" w:rsidRPr="00735D84"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735D84">
              <w:rPr>
                <w:rFonts w:cs="Arial"/>
                <w:color w:val="000000"/>
                <w:sz w:val="18"/>
              </w:rPr>
              <w:t>4.1</w:t>
            </w:r>
          </w:p>
        </w:tc>
        <w:tc>
          <w:tcPr>
            <w:tcW w:w="830" w:type="dxa"/>
            <w:tcBorders>
              <w:left w:val="single" w:sz="8" w:space="0" w:color="4F81BD" w:themeColor="accent1"/>
              <w:right w:val="single" w:sz="8" w:space="0" w:color="1F497D" w:themeColor="text2"/>
            </w:tcBorders>
            <w:shd w:val="clear" w:color="auto" w:fill="92D050"/>
            <w:vAlign w:val="center"/>
          </w:tcPr>
          <w:p w14:paraId="6E3C9098" w14:textId="1CCBB369" w:rsidR="00A83D0E" w:rsidRPr="00735D84" w:rsidRDefault="00A83D0E"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735D84">
              <w:rPr>
                <w:rFonts w:cs="Arial"/>
                <w:color w:val="000000"/>
                <w:sz w:val="18"/>
              </w:rPr>
              <w:t>4.3</w:t>
            </w:r>
          </w:p>
        </w:tc>
        <w:tc>
          <w:tcPr>
            <w:tcW w:w="792" w:type="dxa"/>
            <w:tcBorders>
              <w:left w:val="single" w:sz="8" w:space="0" w:color="auto"/>
              <w:right w:val="single" w:sz="8" w:space="0" w:color="4F81BD" w:themeColor="accent1"/>
            </w:tcBorders>
            <w:shd w:val="clear" w:color="auto" w:fill="auto"/>
            <w:vAlign w:val="center"/>
          </w:tcPr>
          <w:p w14:paraId="2B2F51E5" w14:textId="48339DD0" w:rsidR="00A83D0E"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4.0</w:t>
            </w:r>
          </w:p>
          <w:p w14:paraId="2484037E" w14:textId="01131E93" w:rsidR="00A83D0E" w:rsidRPr="00941C6C"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p>
        </w:tc>
        <w:tc>
          <w:tcPr>
            <w:tcW w:w="792" w:type="dxa"/>
            <w:tcBorders>
              <w:left w:val="single" w:sz="8" w:space="0" w:color="4F81BD" w:themeColor="accent1"/>
              <w:right w:val="single" w:sz="8" w:space="0" w:color="4F81BD" w:themeColor="accent1"/>
            </w:tcBorders>
            <w:shd w:val="clear" w:color="auto" w:fill="auto"/>
            <w:vAlign w:val="center"/>
          </w:tcPr>
          <w:p w14:paraId="51657650" w14:textId="770A1889" w:rsidR="00A83D0E"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4.2</w:t>
            </w:r>
          </w:p>
          <w:p w14:paraId="7786BE61" w14:textId="756B4B17" w:rsidR="00A83D0E" w:rsidRPr="00941C6C"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c>
          <w:tcPr>
            <w:tcW w:w="792" w:type="dxa"/>
            <w:tcBorders>
              <w:left w:val="single" w:sz="8" w:space="0" w:color="4F81BD" w:themeColor="accent1"/>
              <w:right w:val="single" w:sz="8" w:space="0" w:color="4F81BD" w:themeColor="accent1"/>
            </w:tcBorders>
            <w:shd w:val="clear" w:color="auto" w:fill="auto"/>
            <w:vAlign w:val="center"/>
          </w:tcPr>
          <w:p w14:paraId="3C78B6C6" w14:textId="02893BCD" w:rsidR="00A83D0E"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4.2</w:t>
            </w:r>
          </w:p>
          <w:p w14:paraId="074285A1" w14:textId="3BD2E1A6" w:rsidR="00A83D0E" w:rsidRPr="00941C6C"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c>
          <w:tcPr>
            <w:tcW w:w="792" w:type="dxa"/>
            <w:tcBorders>
              <w:left w:val="single" w:sz="8" w:space="0" w:color="4F81BD" w:themeColor="accent1"/>
              <w:right w:val="single" w:sz="8" w:space="0" w:color="auto"/>
            </w:tcBorders>
            <w:shd w:val="clear" w:color="auto" w:fill="auto"/>
            <w:vAlign w:val="center"/>
          </w:tcPr>
          <w:p w14:paraId="079E291A" w14:textId="690B2603" w:rsidR="00A83D0E"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4.3</w:t>
            </w:r>
          </w:p>
          <w:p w14:paraId="1E0D24AB" w14:textId="599B7A40" w:rsidR="00A83D0E" w:rsidRPr="00941C6C"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E</w:t>
            </w:r>
          </w:p>
        </w:tc>
      </w:tr>
      <w:tr w:rsidR="00A83D0E" w:rsidRPr="000B4C19" w14:paraId="45738296" w14:textId="77777777" w:rsidTr="00A52A27">
        <w:trPr>
          <w:trHeight w:val="454"/>
        </w:trPr>
        <w:tc>
          <w:tcPr>
            <w:cnfStyle w:val="001000000000" w:firstRow="0" w:lastRow="0" w:firstColumn="1" w:lastColumn="0" w:oddVBand="0" w:evenVBand="0" w:oddHBand="0" w:evenHBand="0" w:firstRowFirstColumn="0" w:firstRowLastColumn="0" w:lastRowFirstColumn="0" w:lastRowLastColumn="0"/>
            <w:tcW w:w="2551" w:type="dxa"/>
            <w:tcBorders>
              <w:right w:val="single" w:sz="8" w:space="0" w:color="auto"/>
            </w:tcBorders>
            <w:vAlign w:val="center"/>
          </w:tcPr>
          <w:p w14:paraId="50A0463E" w14:textId="77777777" w:rsidR="00A83D0E" w:rsidRPr="00941C6C" w:rsidRDefault="00A83D0E" w:rsidP="00941C6C">
            <w:pPr>
              <w:rPr>
                <w:rFonts w:eastAsia="Times New Roman" w:cs="Arial"/>
                <w:b w:val="0"/>
                <w:bCs w:val="0"/>
                <w:color w:val="000000"/>
                <w:sz w:val="18"/>
                <w:szCs w:val="18"/>
                <w:lang w:eastAsia="en-US"/>
              </w:rPr>
            </w:pPr>
            <w:r w:rsidRPr="00941C6C">
              <w:rPr>
                <w:rFonts w:eastAsia="Times New Roman" w:cs="Arial"/>
                <w:b w:val="0"/>
                <w:bCs w:val="0"/>
                <w:color w:val="000000"/>
                <w:sz w:val="18"/>
                <w:szCs w:val="18"/>
                <w:lang w:eastAsia="en-US"/>
              </w:rPr>
              <w:t>Manufacturer</w:t>
            </w:r>
          </w:p>
        </w:tc>
        <w:tc>
          <w:tcPr>
            <w:tcW w:w="707" w:type="dxa"/>
            <w:tcBorders>
              <w:left w:val="single" w:sz="8" w:space="0" w:color="auto"/>
              <w:right w:val="single" w:sz="8" w:space="0" w:color="1F497D" w:themeColor="text2"/>
            </w:tcBorders>
            <w:shd w:val="clear" w:color="auto" w:fill="auto"/>
            <w:vAlign w:val="center"/>
          </w:tcPr>
          <w:p w14:paraId="2FB3ABB1" w14:textId="3D0E9523" w:rsidR="00A83D0E" w:rsidRPr="00735D84"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735D84">
              <w:rPr>
                <w:rFonts w:cs="Arial"/>
                <w:color w:val="000000"/>
                <w:sz w:val="18"/>
              </w:rPr>
              <w:t>3.3</w:t>
            </w:r>
          </w:p>
        </w:tc>
        <w:tc>
          <w:tcPr>
            <w:tcW w:w="785" w:type="dxa"/>
            <w:tcBorders>
              <w:left w:val="single" w:sz="8" w:space="0" w:color="auto"/>
              <w:right w:val="single" w:sz="8" w:space="0" w:color="4F81BD" w:themeColor="accent1"/>
            </w:tcBorders>
            <w:shd w:val="clear" w:color="auto" w:fill="92D050"/>
            <w:vAlign w:val="center"/>
          </w:tcPr>
          <w:p w14:paraId="1ACE5FBF" w14:textId="7D06ED4B" w:rsidR="00A83D0E" w:rsidRPr="00735D84" w:rsidRDefault="00A83D0E"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735D84">
              <w:rPr>
                <w:rFonts w:cs="Arial"/>
                <w:color w:val="000000"/>
                <w:sz w:val="18"/>
              </w:rPr>
              <w:t>3.4</w:t>
            </w:r>
          </w:p>
        </w:tc>
        <w:tc>
          <w:tcPr>
            <w:tcW w:w="848" w:type="dxa"/>
            <w:tcBorders>
              <w:left w:val="single" w:sz="8" w:space="0" w:color="4F81BD" w:themeColor="accent1"/>
              <w:right w:val="single" w:sz="8" w:space="0" w:color="1F497D" w:themeColor="text2"/>
            </w:tcBorders>
            <w:shd w:val="clear" w:color="auto" w:fill="FFC000"/>
            <w:vAlign w:val="center"/>
          </w:tcPr>
          <w:p w14:paraId="7A3BEFEF" w14:textId="2515DA87" w:rsidR="00A83D0E" w:rsidRPr="00735D84"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735D84">
              <w:rPr>
                <w:rFonts w:cs="Arial"/>
                <w:color w:val="000000"/>
                <w:sz w:val="18"/>
              </w:rPr>
              <w:t>3.1</w:t>
            </w:r>
          </w:p>
        </w:tc>
        <w:tc>
          <w:tcPr>
            <w:tcW w:w="789" w:type="dxa"/>
            <w:tcBorders>
              <w:left w:val="single" w:sz="8" w:space="0" w:color="auto"/>
              <w:right w:val="single" w:sz="8" w:space="0" w:color="4F81BD" w:themeColor="accent1"/>
            </w:tcBorders>
            <w:shd w:val="clear" w:color="auto" w:fill="auto"/>
            <w:vAlign w:val="center"/>
          </w:tcPr>
          <w:p w14:paraId="6870A3F3" w14:textId="4325D637" w:rsidR="00A83D0E" w:rsidRPr="00735D84"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735D84">
              <w:rPr>
                <w:rFonts w:cs="Arial"/>
                <w:color w:val="000000"/>
                <w:sz w:val="18"/>
              </w:rPr>
              <w:t>3.3</w:t>
            </w:r>
          </w:p>
        </w:tc>
        <w:tc>
          <w:tcPr>
            <w:tcW w:w="830" w:type="dxa"/>
            <w:tcBorders>
              <w:left w:val="single" w:sz="8" w:space="0" w:color="4F81BD" w:themeColor="accent1"/>
              <w:right w:val="single" w:sz="8" w:space="0" w:color="1F497D" w:themeColor="text2"/>
            </w:tcBorders>
            <w:shd w:val="clear" w:color="auto" w:fill="auto"/>
            <w:vAlign w:val="center"/>
          </w:tcPr>
          <w:p w14:paraId="444E927E" w14:textId="669EF7B0" w:rsidR="00A83D0E" w:rsidRPr="00735D84"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735D84">
              <w:rPr>
                <w:rFonts w:cs="Arial"/>
                <w:color w:val="000000"/>
                <w:sz w:val="18"/>
              </w:rPr>
              <w:t>3.2</w:t>
            </w:r>
          </w:p>
        </w:tc>
        <w:tc>
          <w:tcPr>
            <w:tcW w:w="792" w:type="dxa"/>
            <w:tcBorders>
              <w:left w:val="single" w:sz="8" w:space="0" w:color="auto"/>
              <w:right w:val="single" w:sz="8" w:space="0" w:color="4F81BD" w:themeColor="accent1"/>
            </w:tcBorders>
            <w:shd w:val="clear" w:color="auto" w:fill="auto"/>
            <w:vAlign w:val="center"/>
          </w:tcPr>
          <w:p w14:paraId="7E08B05A" w14:textId="7404B788" w:rsidR="00A83D0E"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3.0</w:t>
            </w:r>
          </w:p>
          <w:p w14:paraId="1556D739" w14:textId="460461DD" w:rsidR="00A83D0E" w:rsidRPr="00941C6C"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p>
        </w:tc>
        <w:tc>
          <w:tcPr>
            <w:tcW w:w="792" w:type="dxa"/>
            <w:tcBorders>
              <w:left w:val="single" w:sz="8" w:space="0" w:color="4F81BD" w:themeColor="accent1"/>
              <w:right w:val="single" w:sz="8" w:space="0" w:color="4F81BD" w:themeColor="accent1"/>
            </w:tcBorders>
            <w:shd w:val="clear" w:color="auto" w:fill="auto"/>
            <w:vAlign w:val="center"/>
          </w:tcPr>
          <w:p w14:paraId="487FB746" w14:textId="3F37B6D8" w:rsidR="00A83D0E"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3.4</w:t>
            </w:r>
          </w:p>
          <w:p w14:paraId="3F8B6B51" w14:textId="66A6D75D" w:rsidR="00A83D0E" w:rsidRPr="00941C6C"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E</w:t>
            </w:r>
          </w:p>
        </w:tc>
        <w:tc>
          <w:tcPr>
            <w:tcW w:w="792" w:type="dxa"/>
            <w:tcBorders>
              <w:left w:val="single" w:sz="8" w:space="0" w:color="4F81BD" w:themeColor="accent1"/>
              <w:right w:val="single" w:sz="8" w:space="0" w:color="4F81BD" w:themeColor="accent1"/>
            </w:tcBorders>
            <w:shd w:val="clear" w:color="auto" w:fill="auto"/>
            <w:vAlign w:val="center"/>
          </w:tcPr>
          <w:p w14:paraId="29A0E9F2" w14:textId="3F77EA55" w:rsidR="00A83D0E"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3.4</w:t>
            </w:r>
          </w:p>
          <w:p w14:paraId="62A0D273" w14:textId="1D3BB69E" w:rsidR="00A83D0E" w:rsidRPr="00941C6C"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E</w:t>
            </w:r>
          </w:p>
        </w:tc>
        <w:tc>
          <w:tcPr>
            <w:tcW w:w="792" w:type="dxa"/>
            <w:tcBorders>
              <w:left w:val="single" w:sz="8" w:space="0" w:color="4F81BD" w:themeColor="accent1"/>
              <w:right w:val="single" w:sz="8" w:space="0" w:color="auto"/>
            </w:tcBorders>
            <w:shd w:val="clear" w:color="auto" w:fill="auto"/>
            <w:vAlign w:val="center"/>
          </w:tcPr>
          <w:p w14:paraId="2E627883" w14:textId="3BCE9A35" w:rsidR="00A83D0E"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3.3</w:t>
            </w:r>
          </w:p>
          <w:p w14:paraId="4EB65F51" w14:textId="021A0CCB" w:rsidR="00A83D0E" w:rsidRPr="00941C6C"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p>
        </w:tc>
      </w:tr>
      <w:tr w:rsidR="00A83D0E" w:rsidRPr="000B4C19" w14:paraId="69C9C203" w14:textId="77777777" w:rsidTr="00A52A2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1" w:type="dxa"/>
            <w:tcBorders>
              <w:right w:val="single" w:sz="8" w:space="0" w:color="auto"/>
            </w:tcBorders>
            <w:vAlign w:val="center"/>
          </w:tcPr>
          <w:p w14:paraId="7B659E5D" w14:textId="77777777" w:rsidR="00A83D0E" w:rsidRPr="00941C6C" w:rsidRDefault="00A83D0E" w:rsidP="00941C6C">
            <w:pPr>
              <w:rPr>
                <w:rFonts w:eastAsia="Times New Roman" w:cs="Arial"/>
                <w:b w:val="0"/>
                <w:bCs w:val="0"/>
                <w:color w:val="000000"/>
                <w:sz w:val="18"/>
                <w:szCs w:val="18"/>
                <w:lang w:eastAsia="en-US"/>
              </w:rPr>
            </w:pPr>
            <w:r w:rsidRPr="00941C6C">
              <w:rPr>
                <w:rFonts w:eastAsia="Times New Roman" w:cs="Arial"/>
                <w:b w:val="0"/>
                <w:bCs w:val="0"/>
                <w:color w:val="000000"/>
                <w:sz w:val="18"/>
                <w:szCs w:val="18"/>
                <w:lang w:eastAsia="en-US"/>
              </w:rPr>
              <w:t>Power / performance</w:t>
            </w:r>
          </w:p>
        </w:tc>
        <w:tc>
          <w:tcPr>
            <w:tcW w:w="707" w:type="dxa"/>
            <w:tcBorders>
              <w:left w:val="single" w:sz="8" w:space="0" w:color="auto"/>
              <w:right w:val="single" w:sz="8" w:space="0" w:color="1F497D" w:themeColor="text2"/>
            </w:tcBorders>
            <w:shd w:val="clear" w:color="auto" w:fill="auto"/>
            <w:vAlign w:val="center"/>
          </w:tcPr>
          <w:p w14:paraId="047948E1" w14:textId="08B126EB" w:rsidR="00A83D0E" w:rsidRPr="00735D84"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735D84">
              <w:rPr>
                <w:rFonts w:cs="Arial"/>
                <w:color w:val="000000"/>
                <w:sz w:val="18"/>
              </w:rPr>
              <w:t>3.4</w:t>
            </w:r>
          </w:p>
        </w:tc>
        <w:tc>
          <w:tcPr>
            <w:tcW w:w="785" w:type="dxa"/>
            <w:tcBorders>
              <w:left w:val="single" w:sz="8" w:space="0" w:color="auto"/>
              <w:right w:val="single" w:sz="8" w:space="0" w:color="4F81BD" w:themeColor="accent1"/>
            </w:tcBorders>
            <w:shd w:val="clear" w:color="auto" w:fill="auto"/>
            <w:vAlign w:val="center"/>
          </w:tcPr>
          <w:p w14:paraId="3BED9337" w14:textId="0E36F15A" w:rsidR="00A83D0E" w:rsidRPr="00735D84"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735D84">
              <w:rPr>
                <w:rFonts w:cs="Arial"/>
                <w:color w:val="000000"/>
                <w:sz w:val="18"/>
              </w:rPr>
              <w:t>3.4</w:t>
            </w:r>
          </w:p>
        </w:tc>
        <w:tc>
          <w:tcPr>
            <w:tcW w:w="848" w:type="dxa"/>
            <w:tcBorders>
              <w:left w:val="single" w:sz="8" w:space="0" w:color="4F81BD" w:themeColor="accent1"/>
              <w:right w:val="single" w:sz="8" w:space="0" w:color="1F497D" w:themeColor="text2"/>
            </w:tcBorders>
            <w:shd w:val="clear" w:color="auto" w:fill="auto"/>
            <w:vAlign w:val="center"/>
          </w:tcPr>
          <w:p w14:paraId="243576A8" w14:textId="60CC7B60" w:rsidR="00A83D0E" w:rsidRPr="00735D84"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735D84">
              <w:rPr>
                <w:rFonts w:cs="Arial"/>
                <w:color w:val="000000"/>
                <w:sz w:val="18"/>
              </w:rPr>
              <w:t>3.3</w:t>
            </w:r>
          </w:p>
        </w:tc>
        <w:tc>
          <w:tcPr>
            <w:tcW w:w="789" w:type="dxa"/>
            <w:tcBorders>
              <w:left w:val="single" w:sz="8" w:space="0" w:color="auto"/>
              <w:right w:val="single" w:sz="8" w:space="0" w:color="4F81BD" w:themeColor="accent1"/>
            </w:tcBorders>
            <w:shd w:val="clear" w:color="auto" w:fill="92D050"/>
            <w:vAlign w:val="center"/>
          </w:tcPr>
          <w:p w14:paraId="3215BE0F" w14:textId="3F1671B3" w:rsidR="00A83D0E" w:rsidRPr="00735D84" w:rsidRDefault="00A83D0E"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735D84">
              <w:rPr>
                <w:rFonts w:cs="Arial"/>
                <w:color w:val="000000"/>
                <w:sz w:val="18"/>
              </w:rPr>
              <w:t>3.5</w:t>
            </w:r>
          </w:p>
        </w:tc>
        <w:tc>
          <w:tcPr>
            <w:tcW w:w="830" w:type="dxa"/>
            <w:tcBorders>
              <w:left w:val="single" w:sz="8" w:space="0" w:color="4F81BD" w:themeColor="accent1"/>
              <w:right w:val="single" w:sz="8" w:space="0" w:color="1F497D" w:themeColor="text2"/>
            </w:tcBorders>
            <w:shd w:val="clear" w:color="auto" w:fill="FFC000"/>
            <w:vAlign w:val="center"/>
          </w:tcPr>
          <w:p w14:paraId="072913AE" w14:textId="4490124E" w:rsidR="00A83D0E" w:rsidRPr="00735D84"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735D84">
              <w:rPr>
                <w:rFonts w:cs="Arial"/>
                <w:color w:val="000000"/>
                <w:sz w:val="18"/>
              </w:rPr>
              <w:t>3.3</w:t>
            </w:r>
          </w:p>
        </w:tc>
        <w:tc>
          <w:tcPr>
            <w:tcW w:w="792" w:type="dxa"/>
            <w:tcBorders>
              <w:left w:val="single" w:sz="8" w:space="0" w:color="auto"/>
              <w:right w:val="single" w:sz="8" w:space="0" w:color="4F81BD" w:themeColor="accent1"/>
            </w:tcBorders>
            <w:shd w:val="clear" w:color="auto" w:fill="auto"/>
            <w:vAlign w:val="center"/>
          </w:tcPr>
          <w:p w14:paraId="4DE49F9A" w14:textId="300A9DB3" w:rsidR="00A83D0E" w:rsidRPr="00941C6C"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Pr>
                <w:rFonts w:cs="Arial"/>
                <w:color w:val="000000"/>
                <w:sz w:val="18"/>
                <w:szCs w:val="18"/>
              </w:rPr>
              <w:t>3.3</w:t>
            </w:r>
          </w:p>
        </w:tc>
        <w:tc>
          <w:tcPr>
            <w:tcW w:w="792" w:type="dxa"/>
            <w:tcBorders>
              <w:left w:val="single" w:sz="8" w:space="0" w:color="4F81BD" w:themeColor="accent1"/>
              <w:right w:val="single" w:sz="8" w:space="0" w:color="4F81BD" w:themeColor="accent1"/>
            </w:tcBorders>
            <w:shd w:val="clear" w:color="auto" w:fill="auto"/>
            <w:vAlign w:val="center"/>
          </w:tcPr>
          <w:p w14:paraId="56CBA2EC" w14:textId="750C1958" w:rsidR="00A83D0E" w:rsidRPr="00941C6C"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color w:val="000000"/>
                <w:sz w:val="18"/>
                <w:szCs w:val="18"/>
              </w:rPr>
              <w:t>3.4</w:t>
            </w:r>
          </w:p>
        </w:tc>
        <w:tc>
          <w:tcPr>
            <w:tcW w:w="792" w:type="dxa"/>
            <w:tcBorders>
              <w:left w:val="single" w:sz="8" w:space="0" w:color="4F81BD" w:themeColor="accent1"/>
              <w:right w:val="single" w:sz="8" w:space="0" w:color="4F81BD" w:themeColor="accent1"/>
            </w:tcBorders>
            <w:shd w:val="clear" w:color="auto" w:fill="auto"/>
            <w:vAlign w:val="center"/>
          </w:tcPr>
          <w:p w14:paraId="5D36189D" w14:textId="39E98E79" w:rsidR="00A83D0E" w:rsidRPr="00941C6C"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color w:val="000000"/>
                <w:sz w:val="18"/>
                <w:szCs w:val="18"/>
              </w:rPr>
              <w:t>3.5</w:t>
            </w:r>
          </w:p>
        </w:tc>
        <w:tc>
          <w:tcPr>
            <w:tcW w:w="792" w:type="dxa"/>
            <w:tcBorders>
              <w:left w:val="single" w:sz="8" w:space="0" w:color="4F81BD" w:themeColor="accent1"/>
              <w:right w:val="single" w:sz="8" w:space="0" w:color="auto"/>
            </w:tcBorders>
            <w:shd w:val="clear" w:color="auto" w:fill="auto"/>
            <w:vAlign w:val="center"/>
          </w:tcPr>
          <w:p w14:paraId="7F5B39EA" w14:textId="53DB126A" w:rsidR="00A83D0E" w:rsidRPr="00941C6C"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color w:val="000000"/>
                <w:sz w:val="18"/>
                <w:szCs w:val="18"/>
              </w:rPr>
              <w:t>3.3</w:t>
            </w:r>
          </w:p>
        </w:tc>
      </w:tr>
      <w:tr w:rsidR="00A83D0E" w:rsidRPr="000B4C19" w14:paraId="03F875FE" w14:textId="77777777" w:rsidTr="00A52A27">
        <w:trPr>
          <w:trHeight w:val="454"/>
        </w:trPr>
        <w:tc>
          <w:tcPr>
            <w:cnfStyle w:val="001000000000" w:firstRow="0" w:lastRow="0" w:firstColumn="1" w:lastColumn="0" w:oddVBand="0" w:evenVBand="0" w:oddHBand="0" w:evenHBand="0" w:firstRowFirstColumn="0" w:firstRowLastColumn="0" w:lastRowFirstColumn="0" w:lastRowLastColumn="0"/>
            <w:tcW w:w="2551" w:type="dxa"/>
            <w:tcBorders>
              <w:right w:val="single" w:sz="8" w:space="0" w:color="auto"/>
            </w:tcBorders>
            <w:vAlign w:val="center"/>
          </w:tcPr>
          <w:p w14:paraId="7C24DE9A" w14:textId="77777777" w:rsidR="00A83D0E" w:rsidRPr="00941C6C" w:rsidRDefault="00A83D0E" w:rsidP="00941C6C">
            <w:pPr>
              <w:rPr>
                <w:rFonts w:eastAsia="Times New Roman" w:cs="Arial"/>
                <w:b w:val="0"/>
                <w:bCs w:val="0"/>
                <w:color w:val="000000"/>
                <w:sz w:val="18"/>
                <w:szCs w:val="18"/>
                <w:lang w:eastAsia="en-US"/>
              </w:rPr>
            </w:pPr>
            <w:r w:rsidRPr="00941C6C">
              <w:rPr>
                <w:rFonts w:eastAsia="Times New Roman" w:cs="Arial"/>
                <w:b w:val="0"/>
                <w:bCs w:val="0"/>
                <w:color w:val="000000"/>
                <w:sz w:val="18"/>
                <w:szCs w:val="18"/>
                <w:lang w:eastAsia="en-US"/>
              </w:rPr>
              <w:t>Safety features of the vehicle</w:t>
            </w:r>
          </w:p>
        </w:tc>
        <w:tc>
          <w:tcPr>
            <w:tcW w:w="707" w:type="dxa"/>
            <w:tcBorders>
              <w:left w:val="single" w:sz="8" w:space="0" w:color="auto"/>
              <w:right w:val="single" w:sz="8" w:space="0" w:color="1F497D" w:themeColor="text2"/>
            </w:tcBorders>
            <w:shd w:val="clear" w:color="auto" w:fill="auto"/>
            <w:vAlign w:val="center"/>
          </w:tcPr>
          <w:p w14:paraId="2D7CC144" w14:textId="36AB61FD" w:rsidR="00A83D0E" w:rsidRPr="00735D84"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735D84">
              <w:rPr>
                <w:rFonts w:cs="Arial"/>
                <w:color w:val="000000"/>
                <w:sz w:val="18"/>
              </w:rPr>
              <w:t>4.5</w:t>
            </w:r>
          </w:p>
        </w:tc>
        <w:tc>
          <w:tcPr>
            <w:tcW w:w="785" w:type="dxa"/>
            <w:tcBorders>
              <w:left w:val="single" w:sz="8" w:space="0" w:color="auto"/>
              <w:right w:val="single" w:sz="8" w:space="0" w:color="4F81BD" w:themeColor="accent1"/>
            </w:tcBorders>
            <w:shd w:val="clear" w:color="auto" w:fill="auto"/>
            <w:vAlign w:val="center"/>
          </w:tcPr>
          <w:p w14:paraId="260F2958" w14:textId="555CF294" w:rsidR="00A83D0E" w:rsidRPr="00735D84"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735D84">
              <w:rPr>
                <w:rFonts w:cs="Arial"/>
                <w:color w:val="000000"/>
                <w:sz w:val="18"/>
              </w:rPr>
              <w:t>4.5</w:t>
            </w:r>
          </w:p>
        </w:tc>
        <w:tc>
          <w:tcPr>
            <w:tcW w:w="848" w:type="dxa"/>
            <w:tcBorders>
              <w:left w:val="single" w:sz="8" w:space="0" w:color="4F81BD" w:themeColor="accent1"/>
              <w:right w:val="single" w:sz="8" w:space="0" w:color="1F497D" w:themeColor="text2"/>
            </w:tcBorders>
            <w:shd w:val="clear" w:color="auto" w:fill="auto"/>
            <w:vAlign w:val="center"/>
          </w:tcPr>
          <w:p w14:paraId="2EB1CE11" w14:textId="5FB074C5" w:rsidR="00A83D0E" w:rsidRPr="00735D84"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735D84">
              <w:rPr>
                <w:rFonts w:cs="Arial"/>
                <w:color w:val="000000"/>
                <w:sz w:val="18"/>
              </w:rPr>
              <w:t>4.6</w:t>
            </w:r>
          </w:p>
        </w:tc>
        <w:tc>
          <w:tcPr>
            <w:tcW w:w="789" w:type="dxa"/>
            <w:tcBorders>
              <w:left w:val="single" w:sz="8" w:space="0" w:color="auto"/>
              <w:right w:val="single" w:sz="8" w:space="0" w:color="4F81BD" w:themeColor="accent1"/>
            </w:tcBorders>
            <w:shd w:val="clear" w:color="auto" w:fill="FFC000"/>
            <w:vAlign w:val="center"/>
          </w:tcPr>
          <w:p w14:paraId="763B2562" w14:textId="3645C467" w:rsidR="00A83D0E" w:rsidRPr="00735D84"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735D84">
              <w:rPr>
                <w:rFonts w:cs="Arial"/>
                <w:color w:val="000000"/>
                <w:sz w:val="18"/>
              </w:rPr>
              <w:t>4.4</w:t>
            </w:r>
          </w:p>
        </w:tc>
        <w:tc>
          <w:tcPr>
            <w:tcW w:w="830" w:type="dxa"/>
            <w:tcBorders>
              <w:left w:val="single" w:sz="8" w:space="0" w:color="4F81BD" w:themeColor="accent1"/>
              <w:right w:val="single" w:sz="8" w:space="0" w:color="1F497D" w:themeColor="text2"/>
            </w:tcBorders>
            <w:shd w:val="clear" w:color="auto" w:fill="92D050"/>
            <w:vAlign w:val="center"/>
          </w:tcPr>
          <w:p w14:paraId="56161E2E" w14:textId="0146A34F" w:rsidR="00A83D0E" w:rsidRPr="00735D84" w:rsidRDefault="00A83D0E"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735D84">
              <w:rPr>
                <w:rFonts w:cs="Arial"/>
                <w:color w:val="000000"/>
                <w:sz w:val="18"/>
              </w:rPr>
              <w:t>4.7</w:t>
            </w:r>
          </w:p>
        </w:tc>
        <w:tc>
          <w:tcPr>
            <w:tcW w:w="792" w:type="dxa"/>
            <w:tcBorders>
              <w:left w:val="single" w:sz="8" w:space="0" w:color="auto"/>
              <w:right w:val="single" w:sz="8" w:space="0" w:color="4F81BD" w:themeColor="accent1"/>
            </w:tcBorders>
            <w:shd w:val="clear" w:color="auto" w:fill="auto"/>
            <w:vAlign w:val="center"/>
          </w:tcPr>
          <w:p w14:paraId="2990B509" w14:textId="29160642" w:rsidR="00A83D0E" w:rsidRPr="00941C6C"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4.5</w:t>
            </w:r>
          </w:p>
        </w:tc>
        <w:tc>
          <w:tcPr>
            <w:tcW w:w="792" w:type="dxa"/>
            <w:tcBorders>
              <w:left w:val="single" w:sz="8" w:space="0" w:color="4F81BD" w:themeColor="accent1"/>
              <w:right w:val="single" w:sz="8" w:space="0" w:color="4F81BD" w:themeColor="accent1"/>
            </w:tcBorders>
            <w:shd w:val="clear" w:color="auto" w:fill="auto"/>
            <w:vAlign w:val="center"/>
          </w:tcPr>
          <w:p w14:paraId="2F7DEA72" w14:textId="24E07F8E" w:rsidR="00A83D0E" w:rsidRPr="00941C6C"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color w:val="000000"/>
                <w:sz w:val="18"/>
                <w:szCs w:val="18"/>
              </w:rPr>
              <w:t>4.6</w:t>
            </w:r>
          </w:p>
        </w:tc>
        <w:tc>
          <w:tcPr>
            <w:tcW w:w="792" w:type="dxa"/>
            <w:tcBorders>
              <w:left w:val="single" w:sz="8" w:space="0" w:color="4F81BD" w:themeColor="accent1"/>
              <w:right w:val="single" w:sz="8" w:space="0" w:color="4F81BD" w:themeColor="accent1"/>
            </w:tcBorders>
            <w:shd w:val="clear" w:color="auto" w:fill="auto"/>
            <w:vAlign w:val="center"/>
          </w:tcPr>
          <w:p w14:paraId="0C97D888" w14:textId="679FE85F" w:rsidR="00A83D0E" w:rsidRPr="00941C6C"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color w:val="000000"/>
                <w:sz w:val="18"/>
                <w:szCs w:val="18"/>
              </w:rPr>
              <w:t>4.5</w:t>
            </w:r>
          </w:p>
        </w:tc>
        <w:tc>
          <w:tcPr>
            <w:tcW w:w="792" w:type="dxa"/>
            <w:tcBorders>
              <w:left w:val="single" w:sz="8" w:space="0" w:color="4F81BD" w:themeColor="accent1"/>
              <w:right w:val="single" w:sz="8" w:space="0" w:color="auto"/>
            </w:tcBorders>
            <w:shd w:val="clear" w:color="auto" w:fill="auto"/>
            <w:vAlign w:val="center"/>
          </w:tcPr>
          <w:p w14:paraId="385A86F7" w14:textId="759F8601" w:rsidR="00A83D0E" w:rsidRPr="00941C6C"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color w:val="000000"/>
                <w:sz w:val="18"/>
                <w:szCs w:val="18"/>
              </w:rPr>
              <w:t>4.6</w:t>
            </w:r>
          </w:p>
        </w:tc>
      </w:tr>
      <w:tr w:rsidR="00A83D0E" w:rsidRPr="000B4C19" w14:paraId="5FE8CE9D" w14:textId="77777777" w:rsidTr="00941C6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1" w:type="dxa"/>
            <w:tcBorders>
              <w:right w:val="single" w:sz="8" w:space="0" w:color="auto"/>
            </w:tcBorders>
            <w:vAlign w:val="center"/>
          </w:tcPr>
          <w:p w14:paraId="6DD356F4" w14:textId="77777777" w:rsidR="00A83D0E" w:rsidRPr="00941C6C" w:rsidRDefault="00A83D0E" w:rsidP="00941C6C">
            <w:pPr>
              <w:rPr>
                <w:rFonts w:eastAsia="Times New Roman" w:cs="Arial"/>
                <w:b w:val="0"/>
                <w:bCs w:val="0"/>
                <w:color w:val="000000"/>
                <w:sz w:val="18"/>
                <w:szCs w:val="18"/>
                <w:lang w:eastAsia="en-US"/>
              </w:rPr>
            </w:pPr>
            <w:r w:rsidRPr="00941C6C">
              <w:rPr>
                <w:rFonts w:eastAsia="Times New Roman" w:cs="Arial"/>
                <w:b w:val="0"/>
                <w:bCs w:val="0"/>
                <w:color w:val="000000"/>
                <w:sz w:val="18"/>
                <w:szCs w:val="18"/>
                <w:lang w:eastAsia="en-US"/>
              </w:rPr>
              <w:t>Size of vehicle</w:t>
            </w:r>
          </w:p>
        </w:tc>
        <w:tc>
          <w:tcPr>
            <w:tcW w:w="707" w:type="dxa"/>
            <w:tcBorders>
              <w:left w:val="single" w:sz="8" w:space="0" w:color="auto"/>
              <w:right w:val="single" w:sz="8" w:space="0" w:color="1F497D" w:themeColor="text2"/>
            </w:tcBorders>
            <w:shd w:val="clear" w:color="auto" w:fill="auto"/>
            <w:vAlign w:val="center"/>
          </w:tcPr>
          <w:p w14:paraId="5FBBCBFE" w14:textId="5A71F697" w:rsidR="00A83D0E" w:rsidRPr="00735D84"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735D84">
              <w:rPr>
                <w:rFonts w:cs="Arial"/>
                <w:color w:val="000000"/>
                <w:sz w:val="18"/>
              </w:rPr>
              <w:t>3.8</w:t>
            </w:r>
          </w:p>
        </w:tc>
        <w:tc>
          <w:tcPr>
            <w:tcW w:w="785" w:type="dxa"/>
            <w:tcBorders>
              <w:left w:val="single" w:sz="8" w:space="0" w:color="auto"/>
              <w:right w:val="single" w:sz="8" w:space="0" w:color="4F81BD" w:themeColor="accent1"/>
            </w:tcBorders>
            <w:shd w:val="clear" w:color="auto" w:fill="auto"/>
            <w:vAlign w:val="center"/>
          </w:tcPr>
          <w:p w14:paraId="428DCB21" w14:textId="6C9C36A8" w:rsidR="00A83D0E" w:rsidRPr="00735D84"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735D84">
              <w:rPr>
                <w:rFonts w:cs="Arial"/>
                <w:color w:val="000000"/>
                <w:sz w:val="18"/>
              </w:rPr>
              <w:t>3.9</w:t>
            </w:r>
          </w:p>
        </w:tc>
        <w:tc>
          <w:tcPr>
            <w:tcW w:w="848" w:type="dxa"/>
            <w:tcBorders>
              <w:left w:val="single" w:sz="8" w:space="0" w:color="4F81BD" w:themeColor="accent1"/>
              <w:right w:val="single" w:sz="8" w:space="0" w:color="1F497D" w:themeColor="text2"/>
            </w:tcBorders>
            <w:shd w:val="clear" w:color="auto" w:fill="auto"/>
            <w:vAlign w:val="center"/>
          </w:tcPr>
          <w:p w14:paraId="54B6947E" w14:textId="074ECCBD" w:rsidR="00A83D0E" w:rsidRPr="00735D84"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735D84">
              <w:rPr>
                <w:rFonts w:cs="Arial"/>
                <w:color w:val="000000"/>
                <w:sz w:val="18"/>
              </w:rPr>
              <w:t>3.7</w:t>
            </w:r>
          </w:p>
        </w:tc>
        <w:tc>
          <w:tcPr>
            <w:tcW w:w="789" w:type="dxa"/>
            <w:tcBorders>
              <w:left w:val="single" w:sz="8" w:space="0" w:color="auto"/>
              <w:right w:val="single" w:sz="8" w:space="0" w:color="4F81BD" w:themeColor="accent1"/>
            </w:tcBorders>
            <w:shd w:val="clear" w:color="auto" w:fill="auto"/>
            <w:vAlign w:val="center"/>
          </w:tcPr>
          <w:p w14:paraId="7B6B8800" w14:textId="2B6BE081" w:rsidR="00A83D0E" w:rsidRPr="00735D84"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735D84">
              <w:rPr>
                <w:rFonts w:cs="Arial"/>
                <w:color w:val="000000"/>
                <w:sz w:val="18"/>
              </w:rPr>
              <w:t>3.8</w:t>
            </w:r>
          </w:p>
        </w:tc>
        <w:tc>
          <w:tcPr>
            <w:tcW w:w="830" w:type="dxa"/>
            <w:tcBorders>
              <w:left w:val="single" w:sz="8" w:space="0" w:color="4F81BD" w:themeColor="accent1"/>
              <w:right w:val="single" w:sz="8" w:space="0" w:color="1F497D" w:themeColor="text2"/>
            </w:tcBorders>
            <w:shd w:val="clear" w:color="auto" w:fill="auto"/>
            <w:vAlign w:val="center"/>
          </w:tcPr>
          <w:p w14:paraId="674D6D38" w14:textId="15108B7C" w:rsidR="00A83D0E" w:rsidRPr="00735D84"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735D84">
              <w:rPr>
                <w:rFonts w:cs="Arial"/>
                <w:color w:val="000000"/>
                <w:sz w:val="18"/>
              </w:rPr>
              <w:t>3.9</w:t>
            </w:r>
          </w:p>
        </w:tc>
        <w:tc>
          <w:tcPr>
            <w:tcW w:w="792" w:type="dxa"/>
            <w:tcBorders>
              <w:left w:val="single" w:sz="8" w:space="0" w:color="auto"/>
              <w:right w:val="single" w:sz="8" w:space="0" w:color="4F81BD" w:themeColor="accent1"/>
            </w:tcBorders>
            <w:shd w:val="clear" w:color="auto" w:fill="auto"/>
            <w:vAlign w:val="center"/>
          </w:tcPr>
          <w:p w14:paraId="12B61155" w14:textId="4C309C68" w:rsidR="00A83D0E"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3.1</w:t>
            </w:r>
          </w:p>
          <w:p w14:paraId="2063FC0D" w14:textId="26D25438" w:rsidR="00A83D0E" w:rsidRPr="00941C6C"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p>
        </w:tc>
        <w:tc>
          <w:tcPr>
            <w:tcW w:w="792" w:type="dxa"/>
            <w:tcBorders>
              <w:left w:val="single" w:sz="8" w:space="0" w:color="4F81BD" w:themeColor="accent1"/>
              <w:right w:val="single" w:sz="8" w:space="0" w:color="4F81BD" w:themeColor="accent1"/>
            </w:tcBorders>
            <w:shd w:val="clear" w:color="auto" w:fill="auto"/>
            <w:vAlign w:val="center"/>
          </w:tcPr>
          <w:p w14:paraId="602CA6D6" w14:textId="5BBE87B8" w:rsidR="00A83D0E"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4.0</w:t>
            </w:r>
          </w:p>
          <w:p w14:paraId="36C9381E" w14:textId="2C094413" w:rsidR="00A83D0E" w:rsidRPr="00941C6C"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E</w:t>
            </w:r>
          </w:p>
        </w:tc>
        <w:tc>
          <w:tcPr>
            <w:tcW w:w="792" w:type="dxa"/>
            <w:tcBorders>
              <w:left w:val="single" w:sz="8" w:space="0" w:color="4F81BD" w:themeColor="accent1"/>
              <w:right w:val="single" w:sz="8" w:space="0" w:color="4F81BD" w:themeColor="accent1"/>
            </w:tcBorders>
            <w:shd w:val="clear" w:color="auto" w:fill="auto"/>
            <w:vAlign w:val="center"/>
          </w:tcPr>
          <w:p w14:paraId="7A8548B1" w14:textId="02D30159" w:rsidR="00A83D0E"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4.0</w:t>
            </w:r>
          </w:p>
          <w:p w14:paraId="607AB5FB" w14:textId="6642AC8E" w:rsidR="00A83D0E" w:rsidRPr="00941C6C"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E</w:t>
            </w:r>
          </w:p>
        </w:tc>
        <w:tc>
          <w:tcPr>
            <w:tcW w:w="792" w:type="dxa"/>
            <w:tcBorders>
              <w:left w:val="single" w:sz="8" w:space="0" w:color="4F81BD" w:themeColor="accent1"/>
              <w:right w:val="single" w:sz="8" w:space="0" w:color="auto"/>
            </w:tcBorders>
            <w:shd w:val="clear" w:color="auto" w:fill="auto"/>
            <w:vAlign w:val="center"/>
          </w:tcPr>
          <w:p w14:paraId="26E29FF9" w14:textId="0A1D8C83" w:rsidR="00A83D0E"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3.9</w:t>
            </w:r>
          </w:p>
          <w:p w14:paraId="5EA44B47" w14:textId="5F1FEBDF" w:rsidR="00A83D0E" w:rsidRPr="00941C6C"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E</w:t>
            </w:r>
          </w:p>
        </w:tc>
      </w:tr>
      <w:tr w:rsidR="00A83D0E" w:rsidRPr="000B4C19" w14:paraId="370E9225" w14:textId="77777777" w:rsidTr="00A52A27">
        <w:trPr>
          <w:trHeight w:val="454"/>
        </w:trPr>
        <w:tc>
          <w:tcPr>
            <w:cnfStyle w:val="001000000000" w:firstRow="0" w:lastRow="0" w:firstColumn="1" w:lastColumn="0" w:oddVBand="0" w:evenVBand="0" w:oddHBand="0" w:evenHBand="0" w:firstRowFirstColumn="0" w:firstRowLastColumn="0" w:lastRowFirstColumn="0" w:lastRowLastColumn="0"/>
            <w:tcW w:w="2551" w:type="dxa"/>
            <w:tcBorders>
              <w:right w:val="single" w:sz="8" w:space="0" w:color="auto"/>
            </w:tcBorders>
            <w:vAlign w:val="center"/>
          </w:tcPr>
          <w:p w14:paraId="014B457D" w14:textId="77777777" w:rsidR="00A83D0E" w:rsidRPr="00941C6C" w:rsidRDefault="00A83D0E" w:rsidP="00941C6C">
            <w:pPr>
              <w:rPr>
                <w:rFonts w:eastAsia="Times New Roman" w:cs="Arial"/>
                <w:b w:val="0"/>
                <w:bCs w:val="0"/>
                <w:color w:val="000000"/>
                <w:sz w:val="18"/>
                <w:szCs w:val="18"/>
                <w:lang w:eastAsia="en-US"/>
              </w:rPr>
            </w:pPr>
            <w:r w:rsidRPr="00941C6C">
              <w:rPr>
                <w:rFonts w:eastAsia="Times New Roman" w:cs="Arial"/>
                <w:b w:val="0"/>
                <w:bCs w:val="0"/>
                <w:color w:val="000000"/>
                <w:sz w:val="18"/>
                <w:szCs w:val="18"/>
                <w:lang w:eastAsia="en-US"/>
              </w:rPr>
              <w:t>Style / appearance / image</w:t>
            </w:r>
          </w:p>
        </w:tc>
        <w:tc>
          <w:tcPr>
            <w:tcW w:w="707" w:type="dxa"/>
            <w:tcBorders>
              <w:left w:val="single" w:sz="8" w:space="0" w:color="auto"/>
              <w:right w:val="single" w:sz="8" w:space="0" w:color="1F497D" w:themeColor="text2"/>
            </w:tcBorders>
            <w:shd w:val="clear" w:color="auto" w:fill="auto"/>
            <w:vAlign w:val="center"/>
          </w:tcPr>
          <w:p w14:paraId="3FB587D4" w14:textId="1111E29D" w:rsidR="00A83D0E" w:rsidRPr="00735D84"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735D84">
              <w:rPr>
                <w:rFonts w:cs="Arial"/>
                <w:color w:val="000000"/>
                <w:sz w:val="18"/>
              </w:rPr>
              <w:t>3.5</w:t>
            </w:r>
          </w:p>
        </w:tc>
        <w:tc>
          <w:tcPr>
            <w:tcW w:w="785" w:type="dxa"/>
            <w:tcBorders>
              <w:left w:val="single" w:sz="8" w:space="0" w:color="auto"/>
              <w:right w:val="single" w:sz="8" w:space="0" w:color="4F81BD" w:themeColor="accent1"/>
            </w:tcBorders>
            <w:shd w:val="clear" w:color="auto" w:fill="92D050"/>
            <w:vAlign w:val="center"/>
          </w:tcPr>
          <w:p w14:paraId="3228AB6E" w14:textId="0F4E8856" w:rsidR="00A83D0E" w:rsidRPr="00735D84" w:rsidRDefault="00A83D0E"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735D84">
              <w:rPr>
                <w:rFonts w:cs="Arial"/>
                <w:color w:val="000000"/>
                <w:sz w:val="18"/>
              </w:rPr>
              <w:t>3.6</w:t>
            </w:r>
          </w:p>
        </w:tc>
        <w:tc>
          <w:tcPr>
            <w:tcW w:w="848" w:type="dxa"/>
            <w:tcBorders>
              <w:left w:val="single" w:sz="8" w:space="0" w:color="4F81BD" w:themeColor="accent1"/>
              <w:right w:val="single" w:sz="8" w:space="0" w:color="1F497D" w:themeColor="text2"/>
            </w:tcBorders>
            <w:shd w:val="clear" w:color="auto" w:fill="FFC000"/>
            <w:vAlign w:val="center"/>
          </w:tcPr>
          <w:p w14:paraId="5D4570FA" w14:textId="37C59F23" w:rsidR="00A83D0E" w:rsidRPr="00735D84"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735D84">
              <w:rPr>
                <w:rFonts w:cs="Arial"/>
                <w:color w:val="000000"/>
                <w:sz w:val="18"/>
              </w:rPr>
              <w:t>3.3</w:t>
            </w:r>
          </w:p>
        </w:tc>
        <w:tc>
          <w:tcPr>
            <w:tcW w:w="789" w:type="dxa"/>
            <w:tcBorders>
              <w:left w:val="single" w:sz="8" w:space="0" w:color="auto"/>
              <w:right w:val="single" w:sz="8" w:space="0" w:color="4F81BD" w:themeColor="accent1"/>
            </w:tcBorders>
            <w:shd w:val="clear" w:color="auto" w:fill="auto"/>
            <w:vAlign w:val="center"/>
          </w:tcPr>
          <w:p w14:paraId="4C0C14BD" w14:textId="6F258709" w:rsidR="00A83D0E" w:rsidRPr="00735D84"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735D84">
              <w:rPr>
                <w:rFonts w:cs="Arial"/>
                <w:color w:val="000000"/>
                <w:sz w:val="18"/>
              </w:rPr>
              <w:t>3.6</w:t>
            </w:r>
          </w:p>
        </w:tc>
        <w:tc>
          <w:tcPr>
            <w:tcW w:w="830" w:type="dxa"/>
            <w:tcBorders>
              <w:left w:val="single" w:sz="8" w:space="0" w:color="4F81BD" w:themeColor="accent1"/>
              <w:right w:val="single" w:sz="8" w:space="0" w:color="1F497D" w:themeColor="text2"/>
            </w:tcBorders>
            <w:shd w:val="clear" w:color="auto" w:fill="auto"/>
            <w:vAlign w:val="center"/>
          </w:tcPr>
          <w:p w14:paraId="06848269" w14:textId="401DE531" w:rsidR="00A83D0E" w:rsidRPr="00735D84"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735D84">
              <w:rPr>
                <w:rFonts w:cs="Arial"/>
                <w:color w:val="000000"/>
                <w:sz w:val="18"/>
              </w:rPr>
              <w:t>3.5</w:t>
            </w:r>
          </w:p>
        </w:tc>
        <w:tc>
          <w:tcPr>
            <w:tcW w:w="792" w:type="dxa"/>
            <w:tcBorders>
              <w:left w:val="single" w:sz="8" w:space="0" w:color="auto"/>
              <w:right w:val="single" w:sz="8" w:space="0" w:color="4F81BD" w:themeColor="accent1"/>
            </w:tcBorders>
            <w:shd w:val="clear" w:color="auto" w:fill="auto"/>
            <w:vAlign w:val="center"/>
          </w:tcPr>
          <w:p w14:paraId="248BB144" w14:textId="248DC482" w:rsidR="00A83D0E" w:rsidRPr="00941C6C"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3.5</w:t>
            </w:r>
          </w:p>
        </w:tc>
        <w:tc>
          <w:tcPr>
            <w:tcW w:w="792" w:type="dxa"/>
            <w:tcBorders>
              <w:left w:val="single" w:sz="8" w:space="0" w:color="4F81BD" w:themeColor="accent1"/>
              <w:right w:val="single" w:sz="8" w:space="0" w:color="4F81BD" w:themeColor="accent1"/>
            </w:tcBorders>
            <w:shd w:val="clear" w:color="auto" w:fill="auto"/>
            <w:vAlign w:val="center"/>
          </w:tcPr>
          <w:p w14:paraId="1E1C3D3F" w14:textId="0895A526" w:rsidR="00A83D0E" w:rsidRPr="00941C6C"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color w:val="000000"/>
                <w:sz w:val="18"/>
                <w:szCs w:val="18"/>
              </w:rPr>
              <w:t>3.6</w:t>
            </w:r>
          </w:p>
        </w:tc>
        <w:tc>
          <w:tcPr>
            <w:tcW w:w="792" w:type="dxa"/>
            <w:tcBorders>
              <w:left w:val="single" w:sz="8" w:space="0" w:color="4F81BD" w:themeColor="accent1"/>
              <w:right w:val="single" w:sz="8" w:space="0" w:color="4F81BD" w:themeColor="accent1"/>
            </w:tcBorders>
            <w:shd w:val="clear" w:color="auto" w:fill="auto"/>
            <w:vAlign w:val="center"/>
          </w:tcPr>
          <w:p w14:paraId="3C664E90" w14:textId="5D777EEA" w:rsidR="00A83D0E" w:rsidRPr="00941C6C"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sidRPr="00941C6C">
              <w:rPr>
                <w:rFonts w:cs="Arial"/>
                <w:color w:val="000000"/>
                <w:sz w:val="18"/>
                <w:szCs w:val="18"/>
              </w:rPr>
              <w:t>3.</w:t>
            </w:r>
            <w:r>
              <w:rPr>
                <w:rFonts w:cs="Arial"/>
                <w:color w:val="000000"/>
                <w:sz w:val="18"/>
                <w:szCs w:val="18"/>
              </w:rPr>
              <w:t>5</w:t>
            </w:r>
          </w:p>
        </w:tc>
        <w:tc>
          <w:tcPr>
            <w:tcW w:w="792" w:type="dxa"/>
            <w:tcBorders>
              <w:left w:val="single" w:sz="8" w:space="0" w:color="4F81BD" w:themeColor="accent1"/>
              <w:right w:val="single" w:sz="8" w:space="0" w:color="auto"/>
            </w:tcBorders>
            <w:shd w:val="clear" w:color="auto" w:fill="auto"/>
            <w:vAlign w:val="center"/>
          </w:tcPr>
          <w:p w14:paraId="3BE0B863" w14:textId="293AC72B" w:rsidR="00A83D0E" w:rsidRPr="00941C6C"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color w:val="000000"/>
                <w:sz w:val="18"/>
                <w:szCs w:val="18"/>
              </w:rPr>
              <w:t>3.5</w:t>
            </w:r>
          </w:p>
        </w:tc>
      </w:tr>
      <w:tr w:rsidR="00A83D0E" w:rsidRPr="000B4C19" w14:paraId="30D833E9" w14:textId="77777777" w:rsidTr="00A52A2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1" w:type="dxa"/>
            <w:tcBorders>
              <w:right w:val="single" w:sz="8" w:space="0" w:color="auto"/>
            </w:tcBorders>
            <w:vAlign w:val="center"/>
          </w:tcPr>
          <w:p w14:paraId="450969A9" w14:textId="77777777" w:rsidR="00A83D0E" w:rsidRPr="00941C6C" w:rsidRDefault="00A83D0E" w:rsidP="00941C6C">
            <w:pPr>
              <w:rPr>
                <w:rFonts w:eastAsia="Times New Roman" w:cs="Arial"/>
                <w:b w:val="0"/>
                <w:bCs w:val="0"/>
                <w:color w:val="000000"/>
                <w:sz w:val="18"/>
                <w:szCs w:val="18"/>
                <w:lang w:eastAsia="en-US"/>
              </w:rPr>
            </w:pPr>
            <w:r w:rsidRPr="00941C6C">
              <w:rPr>
                <w:rFonts w:eastAsia="Times New Roman" w:cs="Arial"/>
                <w:b w:val="0"/>
                <w:bCs w:val="0"/>
                <w:color w:val="000000"/>
                <w:sz w:val="18"/>
                <w:szCs w:val="18"/>
                <w:lang w:eastAsia="en-US"/>
              </w:rPr>
              <w:t>Transmission type</w:t>
            </w:r>
          </w:p>
        </w:tc>
        <w:tc>
          <w:tcPr>
            <w:tcW w:w="707" w:type="dxa"/>
            <w:tcBorders>
              <w:left w:val="single" w:sz="8" w:space="0" w:color="auto"/>
              <w:right w:val="single" w:sz="8" w:space="0" w:color="1F497D" w:themeColor="text2"/>
            </w:tcBorders>
            <w:shd w:val="clear" w:color="auto" w:fill="auto"/>
            <w:vAlign w:val="center"/>
          </w:tcPr>
          <w:p w14:paraId="15275888" w14:textId="3359B5A0" w:rsidR="00A83D0E" w:rsidRPr="00735D84"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735D84">
              <w:rPr>
                <w:rFonts w:cs="Arial"/>
                <w:color w:val="000000"/>
                <w:sz w:val="18"/>
              </w:rPr>
              <w:t>4.1</w:t>
            </w:r>
          </w:p>
        </w:tc>
        <w:tc>
          <w:tcPr>
            <w:tcW w:w="785" w:type="dxa"/>
            <w:tcBorders>
              <w:left w:val="single" w:sz="8" w:space="0" w:color="auto"/>
              <w:right w:val="single" w:sz="8" w:space="0" w:color="4F81BD" w:themeColor="accent1"/>
            </w:tcBorders>
            <w:shd w:val="clear" w:color="auto" w:fill="auto"/>
            <w:vAlign w:val="center"/>
          </w:tcPr>
          <w:p w14:paraId="217C0E9C" w14:textId="037F15BB" w:rsidR="00A83D0E" w:rsidRPr="00735D84"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735D84">
              <w:rPr>
                <w:rFonts w:cs="Arial"/>
                <w:color w:val="000000"/>
                <w:sz w:val="18"/>
              </w:rPr>
              <w:t>4.1</w:t>
            </w:r>
          </w:p>
        </w:tc>
        <w:tc>
          <w:tcPr>
            <w:tcW w:w="848" w:type="dxa"/>
            <w:tcBorders>
              <w:left w:val="single" w:sz="8" w:space="0" w:color="4F81BD" w:themeColor="accent1"/>
              <w:right w:val="single" w:sz="8" w:space="0" w:color="1F497D" w:themeColor="text2"/>
            </w:tcBorders>
            <w:shd w:val="clear" w:color="auto" w:fill="auto"/>
            <w:vAlign w:val="center"/>
          </w:tcPr>
          <w:p w14:paraId="2F4928CD" w14:textId="3DDA8005" w:rsidR="00A83D0E" w:rsidRPr="00735D84"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735D84">
              <w:rPr>
                <w:rFonts w:cs="Arial"/>
                <w:color w:val="000000"/>
                <w:sz w:val="18"/>
              </w:rPr>
              <w:t>4.1</w:t>
            </w:r>
          </w:p>
        </w:tc>
        <w:tc>
          <w:tcPr>
            <w:tcW w:w="789" w:type="dxa"/>
            <w:tcBorders>
              <w:left w:val="single" w:sz="8" w:space="0" w:color="auto"/>
              <w:right w:val="single" w:sz="8" w:space="0" w:color="4F81BD" w:themeColor="accent1"/>
            </w:tcBorders>
            <w:shd w:val="clear" w:color="auto" w:fill="FFC000"/>
            <w:vAlign w:val="center"/>
          </w:tcPr>
          <w:p w14:paraId="24AF07CE" w14:textId="53570529" w:rsidR="00A83D0E" w:rsidRPr="00735D84"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735D84">
              <w:rPr>
                <w:rFonts w:cs="Arial"/>
                <w:color w:val="000000"/>
                <w:sz w:val="18"/>
              </w:rPr>
              <w:t>3.9</w:t>
            </w:r>
          </w:p>
        </w:tc>
        <w:tc>
          <w:tcPr>
            <w:tcW w:w="830" w:type="dxa"/>
            <w:tcBorders>
              <w:left w:val="single" w:sz="8" w:space="0" w:color="4F81BD" w:themeColor="accent1"/>
              <w:right w:val="single" w:sz="8" w:space="0" w:color="1F497D" w:themeColor="text2"/>
            </w:tcBorders>
            <w:shd w:val="clear" w:color="auto" w:fill="92D050"/>
            <w:vAlign w:val="center"/>
          </w:tcPr>
          <w:p w14:paraId="69CB40AD" w14:textId="2E98C783" w:rsidR="00A83D0E" w:rsidRPr="00735D84" w:rsidRDefault="00A83D0E"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735D84">
              <w:rPr>
                <w:rFonts w:cs="Arial"/>
                <w:color w:val="000000"/>
                <w:sz w:val="18"/>
              </w:rPr>
              <w:t>4.3</w:t>
            </w:r>
          </w:p>
        </w:tc>
        <w:tc>
          <w:tcPr>
            <w:tcW w:w="792" w:type="dxa"/>
            <w:tcBorders>
              <w:left w:val="single" w:sz="8" w:space="0" w:color="auto"/>
              <w:right w:val="single" w:sz="8" w:space="0" w:color="4F81BD" w:themeColor="accent1"/>
            </w:tcBorders>
            <w:shd w:val="clear" w:color="auto" w:fill="auto"/>
            <w:vAlign w:val="center"/>
          </w:tcPr>
          <w:p w14:paraId="6DC3B840" w14:textId="55E6029B" w:rsidR="00A83D0E"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3.9</w:t>
            </w:r>
          </w:p>
          <w:p w14:paraId="357D1AB2" w14:textId="785C353D" w:rsidR="00A83D0E" w:rsidRPr="00941C6C"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p>
        </w:tc>
        <w:tc>
          <w:tcPr>
            <w:tcW w:w="792" w:type="dxa"/>
            <w:tcBorders>
              <w:left w:val="single" w:sz="8" w:space="0" w:color="4F81BD" w:themeColor="accent1"/>
              <w:right w:val="single" w:sz="8" w:space="0" w:color="4F81BD" w:themeColor="accent1"/>
            </w:tcBorders>
            <w:shd w:val="clear" w:color="auto" w:fill="auto"/>
            <w:vAlign w:val="center"/>
          </w:tcPr>
          <w:p w14:paraId="08806F4E" w14:textId="6E6D6648" w:rsidR="00A83D0E"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4.0</w:t>
            </w:r>
          </w:p>
          <w:p w14:paraId="1B75DD15" w14:textId="58B70188" w:rsidR="00A83D0E" w:rsidRPr="00941C6C"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c>
          <w:tcPr>
            <w:tcW w:w="792" w:type="dxa"/>
            <w:tcBorders>
              <w:left w:val="single" w:sz="8" w:space="0" w:color="4F81BD" w:themeColor="accent1"/>
              <w:right w:val="single" w:sz="8" w:space="0" w:color="4F81BD" w:themeColor="accent1"/>
            </w:tcBorders>
            <w:shd w:val="clear" w:color="auto" w:fill="auto"/>
            <w:vAlign w:val="center"/>
          </w:tcPr>
          <w:p w14:paraId="423AC725" w14:textId="6C3978AD" w:rsidR="00A83D0E"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4.0</w:t>
            </w:r>
          </w:p>
          <w:p w14:paraId="13AF2DDF" w14:textId="6AF7F0C9" w:rsidR="00A83D0E" w:rsidRPr="00941C6C"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p>
        </w:tc>
        <w:tc>
          <w:tcPr>
            <w:tcW w:w="792" w:type="dxa"/>
            <w:tcBorders>
              <w:left w:val="single" w:sz="8" w:space="0" w:color="4F81BD" w:themeColor="accent1"/>
              <w:right w:val="single" w:sz="8" w:space="0" w:color="auto"/>
            </w:tcBorders>
            <w:shd w:val="clear" w:color="auto" w:fill="auto"/>
            <w:vAlign w:val="center"/>
          </w:tcPr>
          <w:p w14:paraId="16425D04" w14:textId="5BF3AA28" w:rsidR="00A83D0E"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4.7</w:t>
            </w:r>
          </w:p>
          <w:p w14:paraId="427F832D" w14:textId="0AF71BA1" w:rsidR="00A83D0E" w:rsidRPr="00941C6C"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E,F,G</w:t>
            </w:r>
          </w:p>
        </w:tc>
      </w:tr>
      <w:tr w:rsidR="00A83D0E" w:rsidRPr="000B4C19" w14:paraId="612DF846" w14:textId="77777777" w:rsidTr="00941C6C">
        <w:trPr>
          <w:trHeight w:val="454"/>
        </w:trPr>
        <w:tc>
          <w:tcPr>
            <w:cnfStyle w:val="001000000000" w:firstRow="0" w:lastRow="0" w:firstColumn="1" w:lastColumn="0" w:oddVBand="0" w:evenVBand="0" w:oddHBand="0" w:evenHBand="0" w:firstRowFirstColumn="0" w:firstRowLastColumn="0" w:lastRowFirstColumn="0" w:lastRowLastColumn="0"/>
            <w:tcW w:w="2551" w:type="dxa"/>
            <w:tcBorders>
              <w:right w:val="single" w:sz="8" w:space="0" w:color="auto"/>
            </w:tcBorders>
            <w:vAlign w:val="center"/>
          </w:tcPr>
          <w:p w14:paraId="714C2DF6" w14:textId="77777777" w:rsidR="00A83D0E" w:rsidRPr="00941C6C" w:rsidRDefault="00A83D0E" w:rsidP="00941C6C">
            <w:pPr>
              <w:rPr>
                <w:rFonts w:eastAsia="Times New Roman" w:cs="Arial"/>
                <w:b w:val="0"/>
                <w:bCs w:val="0"/>
                <w:color w:val="000000"/>
                <w:sz w:val="18"/>
                <w:szCs w:val="18"/>
                <w:lang w:eastAsia="en-US"/>
              </w:rPr>
            </w:pPr>
            <w:r w:rsidRPr="00941C6C">
              <w:rPr>
                <w:rFonts w:eastAsia="Times New Roman" w:cs="Arial"/>
                <w:b w:val="0"/>
                <w:bCs w:val="0"/>
                <w:color w:val="000000"/>
                <w:sz w:val="18"/>
                <w:szCs w:val="18"/>
                <w:lang w:eastAsia="en-US"/>
              </w:rPr>
              <w:t>Type of vehicle</w:t>
            </w:r>
          </w:p>
        </w:tc>
        <w:tc>
          <w:tcPr>
            <w:tcW w:w="707" w:type="dxa"/>
            <w:tcBorders>
              <w:left w:val="single" w:sz="8" w:space="0" w:color="auto"/>
              <w:right w:val="single" w:sz="8" w:space="0" w:color="1F497D" w:themeColor="text2"/>
            </w:tcBorders>
            <w:shd w:val="clear" w:color="auto" w:fill="auto"/>
            <w:vAlign w:val="center"/>
          </w:tcPr>
          <w:p w14:paraId="128C18AD" w14:textId="20D4C99A" w:rsidR="00A83D0E" w:rsidRPr="00735D84"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735D84">
              <w:rPr>
                <w:rFonts w:cs="Arial"/>
                <w:color w:val="000000"/>
                <w:sz w:val="18"/>
              </w:rPr>
              <w:t>4.0</w:t>
            </w:r>
          </w:p>
        </w:tc>
        <w:tc>
          <w:tcPr>
            <w:tcW w:w="785" w:type="dxa"/>
            <w:tcBorders>
              <w:left w:val="single" w:sz="8" w:space="0" w:color="auto"/>
              <w:right w:val="single" w:sz="8" w:space="0" w:color="4F81BD" w:themeColor="accent1"/>
            </w:tcBorders>
            <w:shd w:val="clear" w:color="auto" w:fill="auto"/>
            <w:vAlign w:val="center"/>
          </w:tcPr>
          <w:p w14:paraId="239B6450" w14:textId="208135DA" w:rsidR="00A83D0E" w:rsidRPr="00735D84"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735D84">
              <w:rPr>
                <w:rFonts w:cs="Arial"/>
                <w:color w:val="000000"/>
                <w:sz w:val="18"/>
              </w:rPr>
              <w:t>4.0</w:t>
            </w:r>
          </w:p>
        </w:tc>
        <w:tc>
          <w:tcPr>
            <w:tcW w:w="848" w:type="dxa"/>
            <w:tcBorders>
              <w:left w:val="single" w:sz="8" w:space="0" w:color="4F81BD" w:themeColor="accent1"/>
              <w:right w:val="single" w:sz="8" w:space="0" w:color="1F497D" w:themeColor="text2"/>
            </w:tcBorders>
            <w:shd w:val="clear" w:color="auto" w:fill="auto"/>
            <w:vAlign w:val="center"/>
          </w:tcPr>
          <w:p w14:paraId="1B642522" w14:textId="2E4E36F2" w:rsidR="00A83D0E" w:rsidRPr="00735D84"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735D84">
              <w:rPr>
                <w:rFonts w:cs="Arial"/>
                <w:color w:val="000000"/>
                <w:sz w:val="18"/>
              </w:rPr>
              <w:t>3.8</w:t>
            </w:r>
          </w:p>
        </w:tc>
        <w:tc>
          <w:tcPr>
            <w:tcW w:w="789" w:type="dxa"/>
            <w:tcBorders>
              <w:left w:val="single" w:sz="8" w:space="0" w:color="auto"/>
              <w:right w:val="single" w:sz="8" w:space="0" w:color="4F81BD" w:themeColor="accent1"/>
            </w:tcBorders>
            <w:shd w:val="clear" w:color="auto" w:fill="auto"/>
            <w:vAlign w:val="center"/>
          </w:tcPr>
          <w:p w14:paraId="6BF15B8C" w14:textId="291172BC" w:rsidR="00A83D0E" w:rsidRPr="00735D84"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735D84">
              <w:rPr>
                <w:rFonts w:cs="Arial"/>
                <w:color w:val="000000"/>
                <w:sz w:val="18"/>
              </w:rPr>
              <w:t>3.9</w:t>
            </w:r>
          </w:p>
        </w:tc>
        <w:tc>
          <w:tcPr>
            <w:tcW w:w="830" w:type="dxa"/>
            <w:tcBorders>
              <w:left w:val="single" w:sz="8" w:space="0" w:color="4F81BD" w:themeColor="accent1"/>
              <w:right w:val="single" w:sz="8" w:space="0" w:color="1F497D" w:themeColor="text2"/>
            </w:tcBorders>
            <w:shd w:val="clear" w:color="auto" w:fill="auto"/>
            <w:vAlign w:val="center"/>
          </w:tcPr>
          <w:p w14:paraId="2551EDAA" w14:textId="3D52450B" w:rsidR="00A83D0E" w:rsidRPr="00735D84"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735D84">
              <w:rPr>
                <w:rFonts w:cs="Arial"/>
                <w:color w:val="000000"/>
                <w:sz w:val="18"/>
              </w:rPr>
              <w:t>4.0</w:t>
            </w:r>
          </w:p>
        </w:tc>
        <w:tc>
          <w:tcPr>
            <w:tcW w:w="792" w:type="dxa"/>
            <w:tcBorders>
              <w:left w:val="single" w:sz="8" w:space="0" w:color="auto"/>
              <w:right w:val="single" w:sz="8" w:space="0" w:color="4F81BD" w:themeColor="accent1"/>
            </w:tcBorders>
            <w:shd w:val="clear" w:color="auto" w:fill="auto"/>
            <w:vAlign w:val="center"/>
          </w:tcPr>
          <w:p w14:paraId="63F6BF0A" w14:textId="10EC9CD8" w:rsidR="00A83D0E"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3.5</w:t>
            </w:r>
          </w:p>
          <w:p w14:paraId="53176A7F" w14:textId="2EA8B116" w:rsidR="00A83D0E" w:rsidRPr="00941C6C"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p>
        </w:tc>
        <w:tc>
          <w:tcPr>
            <w:tcW w:w="792" w:type="dxa"/>
            <w:tcBorders>
              <w:left w:val="single" w:sz="8" w:space="0" w:color="4F81BD" w:themeColor="accent1"/>
              <w:right w:val="single" w:sz="8" w:space="0" w:color="4F81BD" w:themeColor="accent1"/>
            </w:tcBorders>
            <w:shd w:val="clear" w:color="auto" w:fill="auto"/>
            <w:vAlign w:val="center"/>
          </w:tcPr>
          <w:p w14:paraId="44EB934E" w14:textId="7EF36A8A" w:rsidR="00A83D0E"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4.0</w:t>
            </w:r>
          </w:p>
          <w:p w14:paraId="445D7EE0" w14:textId="1C7EEA6F" w:rsidR="00A83D0E" w:rsidRPr="00941C6C"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E</w:t>
            </w:r>
          </w:p>
        </w:tc>
        <w:tc>
          <w:tcPr>
            <w:tcW w:w="792" w:type="dxa"/>
            <w:tcBorders>
              <w:left w:val="single" w:sz="8" w:space="0" w:color="4F81BD" w:themeColor="accent1"/>
              <w:right w:val="single" w:sz="8" w:space="0" w:color="4F81BD" w:themeColor="accent1"/>
            </w:tcBorders>
            <w:shd w:val="clear" w:color="auto" w:fill="auto"/>
            <w:vAlign w:val="center"/>
          </w:tcPr>
          <w:p w14:paraId="4BF468A9" w14:textId="2B0478E8" w:rsidR="00A83D0E"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4.1</w:t>
            </w:r>
          </w:p>
          <w:p w14:paraId="51D93110" w14:textId="7A5FE80B" w:rsidR="00A83D0E" w:rsidRPr="00941C6C"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E</w:t>
            </w:r>
          </w:p>
        </w:tc>
        <w:tc>
          <w:tcPr>
            <w:tcW w:w="792" w:type="dxa"/>
            <w:tcBorders>
              <w:left w:val="single" w:sz="8" w:space="0" w:color="4F81BD" w:themeColor="accent1"/>
              <w:right w:val="single" w:sz="8" w:space="0" w:color="auto"/>
            </w:tcBorders>
            <w:shd w:val="clear" w:color="auto" w:fill="auto"/>
            <w:vAlign w:val="center"/>
          </w:tcPr>
          <w:p w14:paraId="4C55E73B" w14:textId="41D958BE" w:rsidR="00A83D0E"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4.0</w:t>
            </w:r>
          </w:p>
          <w:p w14:paraId="143C1CEA" w14:textId="16949861" w:rsidR="00A83D0E" w:rsidRPr="00941C6C" w:rsidRDefault="00A83D0E" w:rsidP="00941C6C">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Pr>
                <w:rFonts w:cs="Arial"/>
                <w:b/>
                <w:color w:val="000000"/>
                <w:sz w:val="18"/>
                <w:szCs w:val="18"/>
              </w:rPr>
              <w:t>E</w:t>
            </w:r>
          </w:p>
        </w:tc>
      </w:tr>
      <w:tr w:rsidR="00A83D0E" w:rsidRPr="000B4C19" w14:paraId="75818128" w14:textId="77777777" w:rsidTr="00941C6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1" w:type="dxa"/>
            <w:tcBorders>
              <w:right w:val="single" w:sz="8" w:space="0" w:color="auto"/>
            </w:tcBorders>
            <w:vAlign w:val="center"/>
          </w:tcPr>
          <w:p w14:paraId="3B9A8945" w14:textId="77777777" w:rsidR="00A83D0E" w:rsidRPr="00941C6C" w:rsidRDefault="00A83D0E" w:rsidP="00941C6C">
            <w:pPr>
              <w:rPr>
                <w:rFonts w:eastAsia="Times New Roman" w:cs="Arial"/>
                <w:b w:val="0"/>
                <w:bCs w:val="0"/>
                <w:color w:val="000000"/>
                <w:sz w:val="18"/>
                <w:szCs w:val="18"/>
                <w:lang w:eastAsia="en-US"/>
              </w:rPr>
            </w:pPr>
            <w:r w:rsidRPr="00941C6C">
              <w:rPr>
                <w:rFonts w:eastAsia="Times New Roman" w:cs="Arial"/>
                <w:b w:val="0"/>
                <w:bCs w:val="0"/>
                <w:color w:val="000000"/>
                <w:sz w:val="18"/>
                <w:szCs w:val="18"/>
                <w:lang w:eastAsia="en-US"/>
              </w:rPr>
              <w:t>Towing or load carrying capacity</w:t>
            </w:r>
          </w:p>
        </w:tc>
        <w:tc>
          <w:tcPr>
            <w:tcW w:w="707" w:type="dxa"/>
            <w:tcBorders>
              <w:left w:val="single" w:sz="8" w:space="0" w:color="auto"/>
              <w:right w:val="single" w:sz="8" w:space="0" w:color="1F497D" w:themeColor="text2"/>
            </w:tcBorders>
            <w:shd w:val="clear" w:color="auto" w:fill="auto"/>
            <w:vAlign w:val="center"/>
          </w:tcPr>
          <w:p w14:paraId="3290EEDD" w14:textId="72FF7CFB" w:rsidR="00A83D0E" w:rsidRPr="00735D84"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735D84">
              <w:rPr>
                <w:rFonts w:cs="Arial"/>
                <w:color w:val="000000"/>
                <w:sz w:val="18"/>
              </w:rPr>
              <w:t>2.7</w:t>
            </w:r>
          </w:p>
        </w:tc>
        <w:tc>
          <w:tcPr>
            <w:tcW w:w="785" w:type="dxa"/>
            <w:tcBorders>
              <w:left w:val="single" w:sz="8" w:space="0" w:color="auto"/>
              <w:right w:val="single" w:sz="8" w:space="0" w:color="4F81BD" w:themeColor="accent1"/>
            </w:tcBorders>
            <w:shd w:val="clear" w:color="auto" w:fill="auto"/>
            <w:vAlign w:val="center"/>
          </w:tcPr>
          <w:p w14:paraId="7D28631B" w14:textId="6C9510D9" w:rsidR="00A83D0E" w:rsidRPr="00735D84"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735D84">
              <w:rPr>
                <w:rFonts w:cs="Arial"/>
                <w:color w:val="000000"/>
                <w:sz w:val="18"/>
              </w:rPr>
              <w:t>2.6</w:t>
            </w:r>
          </w:p>
        </w:tc>
        <w:tc>
          <w:tcPr>
            <w:tcW w:w="848" w:type="dxa"/>
            <w:tcBorders>
              <w:left w:val="single" w:sz="8" w:space="0" w:color="4F81BD" w:themeColor="accent1"/>
              <w:right w:val="single" w:sz="8" w:space="0" w:color="1F497D" w:themeColor="text2"/>
            </w:tcBorders>
            <w:shd w:val="clear" w:color="auto" w:fill="auto"/>
            <w:vAlign w:val="center"/>
          </w:tcPr>
          <w:p w14:paraId="116F0650" w14:textId="77ED4615" w:rsidR="00A83D0E" w:rsidRPr="00735D84"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735D84">
              <w:rPr>
                <w:rFonts w:cs="Arial"/>
                <w:color w:val="000000"/>
                <w:sz w:val="18"/>
              </w:rPr>
              <w:t>2.9</w:t>
            </w:r>
          </w:p>
        </w:tc>
        <w:tc>
          <w:tcPr>
            <w:tcW w:w="789" w:type="dxa"/>
            <w:tcBorders>
              <w:left w:val="single" w:sz="8" w:space="0" w:color="auto"/>
              <w:right w:val="single" w:sz="8" w:space="0" w:color="4F81BD" w:themeColor="accent1"/>
            </w:tcBorders>
            <w:shd w:val="clear" w:color="auto" w:fill="auto"/>
            <w:vAlign w:val="center"/>
          </w:tcPr>
          <w:p w14:paraId="6B51D625" w14:textId="652EC7F3" w:rsidR="00A83D0E" w:rsidRPr="00735D84"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735D84">
              <w:rPr>
                <w:rFonts w:cs="Arial"/>
                <w:color w:val="000000"/>
                <w:sz w:val="18"/>
              </w:rPr>
              <w:t>2.8</w:t>
            </w:r>
          </w:p>
        </w:tc>
        <w:tc>
          <w:tcPr>
            <w:tcW w:w="830" w:type="dxa"/>
            <w:tcBorders>
              <w:left w:val="single" w:sz="8" w:space="0" w:color="4F81BD" w:themeColor="accent1"/>
              <w:right w:val="single" w:sz="8" w:space="0" w:color="1F497D" w:themeColor="text2"/>
            </w:tcBorders>
            <w:shd w:val="clear" w:color="auto" w:fill="auto"/>
            <w:vAlign w:val="center"/>
          </w:tcPr>
          <w:p w14:paraId="3D91344A" w14:textId="426344A9" w:rsidR="00A83D0E" w:rsidRPr="00735D84"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735D84">
              <w:rPr>
                <w:rFonts w:cs="Arial"/>
                <w:color w:val="000000"/>
                <w:sz w:val="18"/>
              </w:rPr>
              <w:t>2.6</w:t>
            </w:r>
          </w:p>
        </w:tc>
        <w:tc>
          <w:tcPr>
            <w:tcW w:w="792" w:type="dxa"/>
            <w:tcBorders>
              <w:left w:val="single" w:sz="8" w:space="0" w:color="auto"/>
              <w:right w:val="single" w:sz="8" w:space="0" w:color="4F81BD" w:themeColor="accent1"/>
            </w:tcBorders>
            <w:shd w:val="clear" w:color="auto" w:fill="auto"/>
            <w:vAlign w:val="center"/>
          </w:tcPr>
          <w:p w14:paraId="0C0BD25B" w14:textId="06C6CD13" w:rsidR="00A83D0E"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2.0</w:t>
            </w:r>
          </w:p>
          <w:p w14:paraId="068FD5A0" w14:textId="5C03804B" w:rsidR="00A83D0E" w:rsidRPr="00941C6C"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p>
        </w:tc>
        <w:tc>
          <w:tcPr>
            <w:tcW w:w="792" w:type="dxa"/>
            <w:tcBorders>
              <w:left w:val="single" w:sz="8" w:space="0" w:color="4F81BD" w:themeColor="accent1"/>
              <w:right w:val="single" w:sz="8" w:space="0" w:color="4F81BD" w:themeColor="accent1"/>
            </w:tcBorders>
            <w:shd w:val="clear" w:color="auto" w:fill="auto"/>
            <w:vAlign w:val="center"/>
          </w:tcPr>
          <w:p w14:paraId="5DA681D3" w14:textId="4915EA9E" w:rsidR="00A83D0E"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2.8</w:t>
            </w:r>
          </w:p>
          <w:p w14:paraId="57030D53" w14:textId="57CF6B85" w:rsidR="00A83D0E" w:rsidRPr="00941C6C"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E</w:t>
            </w:r>
          </w:p>
        </w:tc>
        <w:tc>
          <w:tcPr>
            <w:tcW w:w="792" w:type="dxa"/>
            <w:tcBorders>
              <w:left w:val="single" w:sz="8" w:space="0" w:color="4F81BD" w:themeColor="accent1"/>
              <w:right w:val="single" w:sz="8" w:space="0" w:color="4F81BD" w:themeColor="accent1"/>
            </w:tcBorders>
            <w:shd w:val="clear" w:color="auto" w:fill="auto"/>
            <w:vAlign w:val="center"/>
          </w:tcPr>
          <w:p w14:paraId="4B5CAE6C" w14:textId="1DD4BC7C" w:rsidR="00A83D0E"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3.0</w:t>
            </w:r>
          </w:p>
          <w:p w14:paraId="2B231DD1" w14:textId="3D9C4EA9" w:rsidR="00A83D0E" w:rsidRPr="00941C6C"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E</w:t>
            </w:r>
          </w:p>
        </w:tc>
        <w:tc>
          <w:tcPr>
            <w:tcW w:w="792" w:type="dxa"/>
            <w:tcBorders>
              <w:left w:val="single" w:sz="8" w:space="0" w:color="4F81BD" w:themeColor="accent1"/>
              <w:right w:val="single" w:sz="8" w:space="0" w:color="auto"/>
            </w:tcBorders>
            <w:shd w:val="clear" w:color="auto" w:fill="auto"/>
            <w:vAlign w:val="center"/>
          </w:tcPr>
          <w:p w14:paraId="308272AD" w14:textId="5B23D1C7" w:rsidR="00A83D0E"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2.6</w:t>
            </w:r>
          </w:p>
          <w:p w14:paraId="7D3BADA5" w14:textId="1776230D" w:rsidR="00A83D0E" w:rsidRPr="00941C6C" w:rsidRDefault="00A83D0E" w:rsidP="00941C6C">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Pr>
                <w:rFonts w:cs="Arial"/>
                <w:b/>
                <w:color w:val="000000"/>
                <w:sz w:val="18"/>
                <w:szCs w:val="18"/>
              </w:rPr>
              <w:t>E</w:t>
            </w:r>
          </w:p>
        </w:tc>
      </w:tr>
    </w:tbl>
    <w:p w14:paraId="0444E33B" w14:textId="263DC354" w:rsidR="00057E7A" w:rsidRPr="006943E3" w:rsidRDefault="00057E7A" w:rsidP="00057E7A">
      <w:pPr>
        <w:pStyle w:val="aFignote"/>
      </w:pPr>
      <w:r w:rsidRPr="006943E3">
        <w:t>Base:</w:t>
      </w:r>
      <w:r w:rsidRPr="006943E3">
        <w:tab/>
      </w:r>
      <w:r>
        <w:t>Respondents</w:t>
      </w:r>
      <w:r w:rsidRPr="00F078E7">
        <w:t xml:space="preserve"> who </w:t>
      </w:r>
      <w:r>
        <w:t xml:space="preserve">may purchase </w:t>
      </w:r>
      <w:r w:rsidRPr="00F078E7">
        <w:t>a car</w:t>
      </w:r>
      <w:r>
        <w:t xml:space="preserve"> </w:t>
      </w:r>
      <w:r w:rsidRPr="006943E3">
        <w:t>(n=</w:t>
      </w:r>
      <w:r w:rsidR="00E94423">
        <w:t>520</w:t>
      </w:r>
      <w:r w:rsidRPr="006943E3">
        <w:t>)</w:t>
      </w:r>
    </w:p>
    <w:p w14:paraId="61CE001C" w14:textId="36654E48" w:rsidR="00057E7A" w:rsidRDefault="00057E7A" w:rsidP="00057E7A">
      <w:pPr>
        <w:pStyle w:val="aFignote"/>
      </w:pPr>
      <w:r w:rsidRPr="00F078E7">
        <w:t>Q</w:t>
      </w:r>
      <w:r>
        <w:t>56</w:t>
      </w:r>
      <w:r w:rsidRPr="00F078E7">
        <w:tab/>
      </w:r>
      <w:r w:rsidR="0017744F">
        <w:t>Once you have decided on your budget, please give each of the factors a score out of five</w:t>
      </w:r>
      <w:r w:rsidR="00DE35FC">
        <w:t xml:space="preserve"> (with 1 being not important at all and 5 being very important)</w:t>
      </w:r>
      <w:r>
        <w:t xml:space="preserve"> [single response]</w:t>
      </w:r>
    </w:p>
    <w:p w14:paraId="7762B2B4" w14:textId="503E528A" w:rsidR="00E326E8" w:rsidRPr="00E326E8" w:rsidRDefault="00E326E8" w:rsidP="00E326E8">
      <w:pPr>
        <w:pStyle w:val="aTablecaption"/>
        <w:spacing w:before="120" w:after="120" w:line="360" w:lineRule="auto"/>
        <w:rPr>
          <w:rFonts w:cstheme="minorBidi"/>
          <w:b w:val="0"/>
          <w:bCs w:val="0"/>
          <w:szCs w:val="22"/>
        </w:rPr>
      </w:pPr>
      <w:r>
        <w:rPr>
          <w:rFonts w:cstheme="minorBidi"/>
          <w:b w:val="0"/>
          <w:bCs w:val="0"/>
          <w:szCs w:val="22"/>
        </w:rPr>
        <w:lastRenderedPageBreak/>
        <w:t xml:space="preserve">When </w:t>
      </w:r>
      <w:r w:rsidR="00A83D0E">
        <w:rPr>
          <w:rFonts w:cstheme="minorBidi"/>
          <w:b w:val="0"/>
          <w:bCs w:val="0"/>
          <w:szCs w:val="22"/>
        </w:rPr>
        <w:t xml:space="preserve">asked specifically about the importance of various </w:t>
      </w:r>
      <w:r>
        <w:rPr>
          <w:rFonts w:cstheme="minorBidi"/>
          <w:b w:val="0"/>
          <w:bCs w:val="0"/>
          <w:szCs w:val="22"/>
        </w:rPr>
        <w:t xml:space="preserve">safety factors, airbags </w:t>
      </w:r>
      <w:r w:rsidR="00A83D0E">
        <w:rPr>
          <w:rFonts w:cstheme="minorBidi"/>
          <w:b w:val="0"/>
          <w:bCs w:val="0"/>
          <w:szCs w:val="22"/>
        </w:rPr>
        <w:t>(</w:t>
      </w:r>
      <w:r>
        <w:rPr>
          <w:rFonts w:cstheme="minorBidi"/>
          <w:b w:val="0"/>
          <w:bCs w:val="0"/>
          <w:szCs w:val="22"/>
        </w:rPr>
        <w:t>including driver and passenger frontal (4.6), side curtain (4.3) and side airbags (4.</w:t>
      </w:r>
      <w:r w:rsidR="00A83D0E">
        <w:rPr>
          <w:rFonts w:cstheme="minorBidi"/>
          <w:b w:val="0"/>
          <w:bCs w:val="0"/>
          <w:szCs w:val="22"/>
        </w:rPr>
        <w:t>3</w:t>
      </w:r>
      <w:r>
        <w:rPr>
          <w:rFonts w:cstheme="minorBidi"/>
          <w:b w:val="0"/>
          <w:bCs w:val="0"/>
          <w:szCs w:val="22"/>
        </w:rPr>
        <w:t>)</w:t>
      </w:r>
      <w:r w:rsidR="00A83D0E">
        <w:rPr>
          <w:rFonts w:cstheme="minorBidi"/>
          <w:b w:val="0"/>
          <w:bCs w:val="0"/>
          <w:szCs w:val="22"/>
        </w:rPr>
        <w:t>)</w:t>
      </w:r>
      <w:r>
        <w:rPr>
          <w:rFonts w:cstheme="minorBidi"/>
          <w:b w:val="0"/>
          <w:bCs w:val="0"/>
          <w:szCs w:val="22"/>
        </w:rPr>
        <w:t xml:space="preserve"> were considered the most important safety features. </w:t>
      </w:r>
      <w:r w:rsidR="00403EE5">
        <w:rPr>
          <w:rFonts w:cstheme="minorBidi"/>
          <w:b w:val="0"/>
          <w:bCs w:val="0"/>
          <w:szCs w:val="22"/>
        </w:rPr>
        <w:t>L</w:t>
      </w:r>
      <w:r>
        <w:rPr>
          <w:rFonts w:cstheme="minorBidi"/>
          <w:b w:val="0"/>
          <w:bCs w:val="0"/>
          <w:szCs w:val="22"/>
        </w:rPr>
        <w:t>an</w:t>
      </w:r>
      <w:r w:rsidR="00403EE5">
        <w:rPr>
          <w:rFonts w:cstheme="minorBidi"/>
          <w:b w:val="0"/>
          <w:bCs w:val="0"/>
          <w:szCs w:val="22"/>
        </w:rPr>
        <w:t>e</w:t>
      </w:r>
      <w:r>
        <w:rPr>
          <w:rFonts w:cstheme="minorBidi"/>
          <w:b w:val="0"/>
          <w:bCs w:val="0"/>
          <w:szCs w:val="22"/>
        </w:rPr>
        <w:t xml:space="preserve"> departure warnings were considered </w:t>
      </w:r>
      <w:r w:rsidR="00403EE5">
        <w:rPr>
          <w:rFonts w:cstheme="minorBidi"/>
          <w:b w:val="0"/>
          <w:bCs w:val="0"/>
          <w:szCs w:val="22"/>
        </w:rPr>
        <w:t xml:space="preserve">least </w:t>
      </w:r>
      <w:r>
        <w:rPr>
          <w:rFonts w:cstheme="minorBidi"/>
          <w:b w:val="0"/>
          <w:bCs w:val="0"/>
          <w:szCs w:val="22"/>
        </w:rPr>
        <w:t xml:space="preserve">important </w:t>
      </w:r>
      <w:r w:rsidR="00403EE5">
        <w:rPr>
          <w:rFonts w:cstheme="minorBidi"/>
          <w:b w:val="0"/>
          <w:bCs w:val="0"/>
          <w:szCs w:val="22"/>
        </w:rPr>
        <w:t xml:space="preserve">on average </w:t>
      </w:r>
      <w:r>
        <w:rPr>
          <w:rFonts w:cstheme="minorBidi"/>
          <w:b w:val="0"/>
          <w:bCs w:val="0"/>
          <w:szCs w:val="22"/>
        </w:rPr>
        <w:t>(3.5)</w:t>
      </w:r>
      <w:r w:rsidR="00403EE5">
        <w:rPr>
          <w:rFonts w:cstheme="minorBidi"/>
          <w:b w:val="0"/>
          <w:bCs w:val="0"/>
          <w:szCs w:val="22"/>
        </w:rPr>
        <w:t>.</w:t>
      </w:r>
    </w:p>
    <w:p w14:paraId="5B3A2470" w14:textId="3AD6CBFA" w:rsidR="00057E7A" w:rsidRPr="00B37622" w:rsidRDefault="00057E7A" w:rsidP="00057E7A">
      <w:pPr>
        <w:pStyle w:val="aTablecaption"/>
      </w:pPr>
      <w:bookmarkStart w:id="219" w:name="_Toc439751048"/>
      <w:r w:rsidRPr="00B37622">
        <w:t xml:space="preserve">Figure </w:t>
      </w:r>
      <w:fldSimple w:instr=" STYLEREF 1 \s ">
        <w:r w:rsidR="005F7C94">
          <w:rPr>
            <w:noProof/>
          </w:rPr>
          <w:t>9</w:t>
        </w:r>
      </w:fldSimple>
      <w:r w:rsidRPr="00B37622">
        <w:t>.</w:t>
      </w:r>
      <w:fldSimple w:instr=" SEQ Figure \* ARABIC \s 1 ">
        <w:r w:rsidR="005F7C94">
          <w:rPr>
            <w:noProof/>
          </w:rPr>
          <w:t>8</w:t>
        </w:r>
      </w:fldSimple>
      <w:r w:rsidRPr="00B37622">
        <w:t xml:space="preserve">: </w:t>
      </w:r>
      <w:r>
        <w:t>Safety f</w:t>
      </w:r>
      <w:r w:rsidRPr="00B37622">
        <w:t xml:space="preserve">actors </w:t>
      </w:r>
      <w:r>
        <w:t>i</w:t>
      </w:r>
      <w:r w:rsidRPr="00B37622">
        <w:t xml:space="preserve">nfluencing </w:t>
      </w:r>
      <w:r>
        <w:t>v</w:t>
      </w:r>
      <w:r w:rsidRPr="00B37622">
        <w:t xml:space="preserve">ehicle </w:t>
      </w:r>
      <w:r>
        <w:t>s</w:t>
      </w:r>
      <w:r w:rsidRPr="00B37622">
        <w:t xml:space="preserve">election </w:t>
      </w:r>
      <w:r>
        <w:t xml:space="preserve">(mean) </w:t>
      </w:r>
      <w:r w:rsidR="001F1D9E">
        <w:t>(2015)</w:t>
      </w:r>
      <w:bookmarkEnd w:id="219"/>
    </w:p>
    <w:p w14:paraId="46D46C11" w14:textId="2B4B0E0E" w:rsidR="00057E7A" w:rsidRPr="00403EE5" w:rsidRDefault="000E3168" w:rsidP="00403EE5">
      <w:pPr>
        <w:pStyle w:val="Figure"/>
        <w:pBdr>
          <w:bottom w:val="none" w:sz="0" w:space="0" w:color="auto"/>
        </w:pBdr>
        <w:tabs>
          <w:tab w:val="left" w:pos="1276"/>
        </w:tabs>
        <w:spacing w:after="0"/>
        <w:ind w:left="567"/>
        <w:rPr>
          <w:rStyle w:val="aFignoteChar"/>
          <w:b w:val="0"/>
        </w:rPr>
      </w:pPr>
      <w:r>
        <w:pict w14:anchorId="32E23654">
          <v:shape id="_x0000_i1058" type="#_x0000_t75" style="width:454.5pt;height:207.75pt">
            <v:imagedata r:id="rId57" o:title=""/>
          </v:shape>
        </w:pict>
      </w:r>
      <w:r w:rsidR="00057E7A" w:rsidRPr="00403EE5">
        <w:rPr>
          <w:rStyle w:val="aFignoteChar"/>
          <w:b w:val="0"/>
        </w:rPr>
        <w:t>Base:</w:t>
      </w:r>
      <w:r w:rsidR="00057E7A" w:rsidRPr="00403EE5">
        <w:rPr>
          <w:rStyle w:val="aFignoteChar"/>
          <w:b w:val="0"/>
        </w:rPr>
        <w:tab/>
        <w:t>Respondents who may purchase a car (n=</w:t>
      </w:r>
      <w:r w:rsidR="00E94423" w:rsidRPr="00403EE5">
        <w:rPr>
          <w:rStyle w:val="aFignoteChar"/>
          <w:b w:val="0"/>
        </w:rPr>
        <w:t>525</w:t>
      </w:r>
      <w:r w:rsidR="00057E7A" w:rsidRPr="00403EE5">
        <w:rPr>
          <w:rStyle w:val="aFignoteChar"/>
          <w:b w:val="0"/>
        </w:rPr>
        <w:t>)</w:t>
      </w:r>
    </w:p>
    <w:p w14:paraId="5E428FF5" w14:textId="455B0C52" w:rsidR="00057E7A" w:rsidRDefault="00057E7A" w:rsidP="00057E7A">
      <w:pPr>
        <w:pStyle w:val="aFignote"/>
      </w:pPr>
      <w:r w:rsidRPr="007757FD">
        <w:t>Q</w:t>
      </w:r>
      <w:r>
        <w:t>5</w:t>
      </w:r>
      <w:r w:rsidR="00DE35FC">
        <w:t>7</w:t>
      </w:r>
      <w:r w:rsidRPr="007757FD">
        <w:tab/>
      </w:r>
      <w:r w:rsidR="005B3CF9">
        <w:t>From this list, please give each of the features a score out of five</w:t>
      </w:r>
      <w:r>
        <w:t xml:space="preserve"> (with 1 being not important at all and 5 being very important) [single response]</w:t>
      </w:r>
    </w:p>
    <w:p w14:paraId="212A9768" w14:textId="77777777" w:rsidR="00403EE5" w:rsidRPr="00B37622" w:rsidRDefault="00403EE5" w:rsidP="00057E7A">
      <w:pPr>
        <w:pStyle w:val="aFignote"/>
      </w:pPr>
    </w:p>
    <w:p w14:paraId="2E75065E" w14:textId="70CB742D" w:rsidR="00057E7A" w:rsidRDefault="00403EE5" w:rsidP="00D57414">
      <w:pPr>
        <w:pStyle w:val="SecBody"/>
      </w:pPr>
      <w:r>
        <w:t xml:space="preserve">Respondents who were planning to purchase a car in the future were also asked if they </w:t>
      </w:r>
      <w:r w:rsidR="00D57414">
        <w:t xml:space="preserve">would consider the crash test results when they purchase their vehicle. </w:t>
      </w:r>
      <w:r w:rsidR="005F7C94" w:rsidRPr="006943E3">
        <w:t xml:space="preserve">Table </w:t>
      </w:r>
      <w:r w:rsidR="005F7C94">
        <w:rPr>
          <w:noProof/>
        </w:rPr>
        <w:t>9</w:t>
      </w:r>
      <w:r w:rsidR="005F7C94" w:rsidRPr="006943E3">
        <w:t>.</w:t>
      </w:r>
      <w:r w:rsidR="005F7C94">
        <w:rPr>
          <w:noProof/>
        </w:rPr>
        <w:t>4</w:t>
      </w:r>
      <w:r>
        <w:t xml:space="preserve"> shows that o</w:t>
      </w:r>
      <w:r w:rsidR="00D57414">
        <w:t>verall, around two thirds (67%) would consider crash test results when looking to purchase a vehicle</w:t>
      </w:r>
      <w:r>
        <w:t>,</w:t>
      </w:r>
      <w:r w:rsidR="00D57414">
        <w:t xml:space="preserve"> while </w:t>
      </w:r>
      <w:r>
        <w:t xml:space="preserve">just over </w:t>
      </w:r>
      <w:r w:rsidR="00D57414">
        <w:t>one in ten (16%) would not.</w:t>
      </w:r>
    </w:p>
    <w:p w14:paraId="246792C4" w14:textId="7D69FA8A" w:rsidR="00D57414" w:rsidRDefault="00D57414" w:rsidP="00D57414">
      <w:pPr>
        <w:pStyle w:val="SecBody"/>
      </w:pPr>
      <w:r>
        <w:t>The proportion that would not consider the crash test results skewed towards males while females tended to be unsure of their consideration.</w:t>
      </w:r>
    </w:p>
    <w:p w14:paraId="48FF7009" w14:textId="56EB8D61" w:rsidR="00057E7A" w:rsidRPr="006943E3" w:rsidRDefault="00057E7A" w:rsidP="00057E7A">
      <w:pPr>
        <w:pStyle w:val="aTablecaption"/>
        <w:spacing w:before="120"/>
      </w:pPr>
      <w:bookmarkStart w:id="220" w:name="_Ref436389440"/>
      <w:bookmarkStart w:id="221" w:name="_Toc439751094"/>
      <w:r w:rsidRPr="006943E3">
        <w:t xml:space="preserve">Table </w:t>
      </w:r>
      <w:fldSimple w:instr=" STYLEREF 1 \s ">
        <w:r w:rsidR="005F7C94">
          <w:rPr>
            <w:noProof/>
          </w:rPr>
          <w:t>9</w:t>
        </w:r>
      </w:fldSimple>
      <w:r w:rsidRPr="006943E3">
        <w:t>.</w:t>
      </w:r>
      <w:fldSimple w:instr=" SEQ Table \* ARABIC \s 1 ">
        <w:r w:rsidR="005F7C94">
          <w:rPr>
            <w:noProof/>
          </w:rPr>
          <w:t>4</w:t>
        </w:r>
      </w:fldSimple>
      <w:bookmarkEnd w:id="220"/>
      <w:r w:rsidRPr="006943E3">
        <w:t xml:space="preserve">: </w:t>
      </w:r>
      <w:r>
        <w:t>C</w:t>
      </w:r>
      <w:r w:rsidRPr="00B37622">
        <w:t xml:space="preserve">onsider crash test results when purchasing by </w:t>
      </w:r>
      <w:r>
        <w:t xml:space="preserve">demographics </w:t>
      </w:r>
      <w:r w:rsidR="001F1D9E">
        <w:t>(2015)</w:t>
      </w:r>
      <w:bookmarkEnd w:id="221"/>
    </w:p>
    <w:tbl>
      <w:tblPr>
        <w:tblStyle w:val="LightList-Accent12"/>
        <w:tblW w:w="9111" w:type="dxa"/>
        <w:tblInd w:w="557" w:type="dxa"/>
        <w:tblBorders>
          <w:insideH w:val="single" w:sz="8" w:space="0" w:color="4F81BD" w:themeColor="accent1"/>
          <w:insideV w:val="single" w:sz="8" w:space="0" w:color="4F81BD" w:themeColor="accent1"/>
        </w:tblBorders>
        <w:tblLook w:val="04A0" w:firstRow="1" w:lastRow="0" w:firstColumn="1" w:lastColumn="0" w:noHBand="0" w:noVBand="1"/>
      </w:tblPr>
      <w:tblGrid>
        <w:gridCol w:w="1984"/>
        <w:gridCol w:w="707"/>
        <w:gridCol w:w="785"/>
        <w:gridCol w:w="848"/>
        <w:gridCol w:w="789"/>
        <w:gridCol w:w="830"/>
        <w:gridCol w:w="792"/>
        <w:gridCol w:w="792"/>
        <w:gridCol w:w="792"/>
        <w:gridCol w:w="792"/>
      </w:tblGrid>
      <w:tr w:rsidR="00057E7A" w:rsidRPr="006943E3" w14:paraId="6E83FC2E" w14:textId="77777777" w:rsidTr="005F7C9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4" w:type="dxa"/>
            <w:vMerge w:val="restart"/>
            <w:tcBorders>
              <w:right w:val="single" w:sz="8" w:space="0" w:color="auto"/>
            </w:tcBorders>
          </w:tcPr>
          <w:p w14:paraId="0A79E642" w14:textId="77777777" w:rsidR="00057E7A" w:rsidRPr="006943E3" w:rsidRDefault="00057E7A" w:rsidP="00A8193A">
            <w:pPr>
              <w:rPr>
                <w:rFonts w:eastAsia="Times New Roman" w:cs="Arial"/>
                <w:sz w:val="16"/>
                <w:szCs w:val="16"/>
              </w:rPr>
            </w:pPr>
          </w:p>
        </w:tc>
        <w:tc>
          <w:tcPr>
            <w:tcW w:w="707" w:type="dxa"/>
            <w:tcBorders>
              <w:left w:val="single" w:sz="8" w:space="0" w:color="auto"/>
              <w:bottom w:val="single" w:sz="8" w:space="0" w:color="FFFFFF" w:themeColor="background1"/>
              <w:right w:val="single" w:sz="8" w:space="0" w:color="1F497D" w:themeColor="text2"/>
            </w:tcBorders>
            <w:vAlign w:val="center"/>
          </w:tcPr>
          <w:p w14:paraId="0183356B" w14:textId="77777777" w:rsidR="00057E7A" w:rsidRPr="006943E3" w:rsidRDefault="00057E7A" w:rsidP="00A8193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Total</w:t>
            </w:r>
          </w:p>
        </w:tc>
        <w:tc>
          <w:tcPr>
            <w:tcW w:w="1633" w:type="dxa"/>
            <w:gridSpan w:val="2"/>
            <w:tcBorders>
              <w:left w:val="single" w:sz="8" w:space="0" w:color="auto"/>
              <w:bottom w:val="single" w:sz="8" w:space="0" w:color="FFFFFF" w:themeColor="background1"/>
              <w:right w:val="single" w:sz="8" w:space="0" w:color="1F497D" w:themeColor="text2"/>
            </w:tcBorders>
            <w:vAlign w:val="center"/>
          </w:tcPr>
          <w:p w14:paraId="21A4E945" w14:textId="77777777" w:rsidR="00057E7A" w:rsidRPr="006943E3" w:rsidRDefault="00057E7A" w:rsidP="00A8193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Region</w:t>
            </w:r>
          </w:p>
        </w:tc>
        <w:tc>
          <w:tcPr>
            <w:tcW w:w="1619" w:type="dxa"/>
            <w:gridSpan w:val="2"/>
            <w:tcBorders>
              <w:left w:val="single" w:sz="8" w:space="0" w:color="auto"/>
              <w:bottom w:val="single" w:sz="8" w:space="0" w:color="FFFFFF" w:themeColor="background1"/>
              <w:right w:val="single" w:sz="8" w:space="0" w:color="1F497D" w:themeColor="text2"/>
            </w:tcBorders>
            <w:vAlign w:val="center"/>
          </w:tcPr>
          <w:p w14:paraId="4E95B3AA" w14:textId="77777777" w:rsidR="00057E7A" w:rsidRPr="006943E3" w:rsidRDefault="00057E7A" w:rsidP="00A8193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Gender</w:t>
            </w:r>
          </w:p>
        </w:tc>
        <w:tc>
          <w:tcPr>
            <w:tcW w:w="3168" w:type="dxa"/>
            <w:gridSpan w:val="4"/>
            <w:tcBorders>
              <w:left w:val="single" w:sz="8" w:space="0" w:color="auto"/>
              <w:bottom w:val="single" w:sz="8" w:space="0" w:color="FFFFFF" w:themeColor="background1"/>
              <w:right w:val="single" w:sz="8" w:space="0" w:color="1F497D" w:themeColor="text2"/>
            </w:tcBorders>
            <w:vAlign w:val="center"/>
          </w:tcPr>
          <w:p w14:paraId="601A5D8E" w14:textId="77777777" w:rsidR="00057E7A" w:rsidRPr="006943E3" w:rsidRDefault="00057E7A" w:rsidP="00A8193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6943E3">
              <w:rPr>
                <w:rFonts w:eastAsia="Times New Roman" w:cs="Arial"/>
                <w:bCs w:val="0"/>
                <w:kern w:val="24"/>
                <w:sz w:val="16"/>
                <w:szCs w:val="16"/>
              </w:rPr>
              <w:t>Age group</w:t>
            </w:r>
          </w:p>
        </w:tc>
      </w:tr>
      <w:tr w:rsidR="000E3168" w:rsidRPr="006943E3" w14:paraId="08CE3F3D" w14:textId="77777777" w:rsidTr="005F7C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4" w:type="dxa"/>
            <w:vMerge/>
            <w:tcBorders>
              <w:right w:val="single" w:sz="8" w:space="0" w:color="auto"/>
            </w:tcBorders>
            <w:shd w:val="clear" w:color="auto" w:fill="4F81BD" w:themeFill="accent1"/>
            <w:hideMark/>
          </w:tcPr>
          <w:p w14:paraId="586E6A9E" w14:textId="77777777" w:rsidR="00057E7A" w:rsidRPr="006943E3" w:rsidRDefault="00057E7A" w:rsidP="00A8193A">
            <w:pPr>
              <w:rPr>
                <w:rFonts w:eastAsia="Times New Roman" w:cs="Arial"/>
                <w:sz w:val="16"/>
                <w:szCs w:val="16"/>
              </w:rPr>
            </w:pPr>
          </w:p>
        </w:tc>
        <w:tc>
          <w:tcPr>
            <w:tcW w:w="707"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14:paraId="1EFD1D9F" w14:textId="6599DC50" w:rsidR="00057E7A" w:rsidRPr="006943E3" w:rsidRDefault="002006A9" w:rsidP="00A8193A">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2015M (534</w:t>
            </w:r>
            <w:r w:rsidR="00101F08">
              <w:rPr>
                <w:rFonts w:eastAsia="Times New Roman" w:cs="Arial"/>
                <w:bCs/>
                <w:color w:val="FFFFFF" w:themeColor="background1"/>
                <w:kern w:val="24"/>
                <w:sz w:val="16"/>
                <w:szCs w:val="16"/>
                <w:lang w:eastAsia="en-US"/>
              </w:rPr>
              <w:t>)</w:t>
            </w:r>
          </w:p>
        </w:tc>
        <w:tc>
          <w:tcPr>
            <w:tcW w:w="785"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6F6617A7" w14:textId="38048304" w:rsidR="00057E7A" w:rsidRPr="006943E3" w:rsidRDefault="00057E7A" w:rsidP="002006A9">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Metro</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2006A9">
              <w:rPr>
                <w:rFonts w:eastAsia="Times New Roman" w:cs="Arial"/>
                <w:bCs/>
                <w:color w:val="FFFFFF" w:themeColor="background1"/>
                <w:kern w:val="24"/>
                <w:sz w:val="16"/>
                <w:szCs w:val="16"/>
                <w:lang w:eastAsia="en-US"/>
              </w:rPr>
              <w:t>401</w:t>
            </w:r>
            <w:r w:rsidRPr="006943E3">
              <w:rPr>
                <w:rFonts w:eastAsia="Times New Roman"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3AA65908" w14:textId="609CF7AC" w:rsidR="00057E7A" w:rsidRPr="006943E3" w:rsidRDefault="00057E7A" w:rsidP="002006A9">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Regional</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2006A9">
              <w:rPr>
                <w:rFonts w:eastAsia="Times New Roman" w:cs="Arial"/>
                <w:bCs/>
                <w:color w:val="FFFFFF" w:themeColor="background1"/>
                <w:kern w:val="24"/>
                <w:sz w:val="16"/>
                <w:szCs w:val="16"/>
                <w:lang w:eastAsia="en-US"/>
              </w:rPr>
              <w:t>133</w:t>
            </w:r>
            <w:r w:rsidRPr="006943E3">
              <w:rPr>
                <w:rFonts w:eastAsia="Times New Roman" w:cs="Arial"/>
                <w:bCs/>
                <w:color w:val="FFFFFF" w:themeColor="background1"/>
                <w:kern w:val="24"/>
                <w:sz w:val="16"/>
                <w:szCs w:val="16"/>
                <w:lang w:eastAsia="en-US"/>
              </w:rPr>
              <w:t>)</w:t>
            </w:r>
          </w:p>
        </w:tc>
        <w:tc>
          <w:tcPr>
            <w:tcW w:w="789"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1AB24906" w14:textId="77777777" w:rsidR="00057E7A" w:rsidRDefault="00057E7A" w:rsidP="00A8193A">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Males</w:t>
            </w:r>
          </w:p>
          <w:p w14:paraId="44A818BC" w14:textId="56AC3CCA" w:rsidR="00057E7A" w:rsidRPr="006943E3" w:rsidRDefault="00057E7A" w:rsidP="002006A9">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2006A9">
              <w:rPr>
                <w:rFonts w:eastAsia="Times New Roman" w:cs="Arial"/>
                <w:bCs/>
                <w:color w:val="FFFFFF" w:themeColor="background1"/>
                <w:kern w:val="24"/>
                <w:sz w:val="16"/>
                <w:szCs w:val="16"/>
                <w:lang w:eastAsia="en-US"/>
              </w:rPr>
              <w:t>285</w:t>
            </w:r>
            <w:r w:rsidRPr="006943E3">
              <w:rPr>
                <w:rFonts w:eastAsia="Times New Roman"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14:paraId="7FC9CEEB" w14:textId="77777777" w:rsidR="00057E7A" w:rsidRDefault="00057E7A" w:rsidP="00A8193A">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Females</w:t>
            </w:r>
          </w:p>
          <w:p w14:paraId="7C13F96A" w14:textId="24899C9A" w:rsidR="00057E7A" w:rsidRPr="006943E3" w:rsidRDefault="00057E7A" w:rsidP="002006A9">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2006A9">
              <w:rPr>
                <w:rFonts w:eastAsia="Times New Roman" w:cs="Arial"/>
                <w:bCs/>
                <w:color w:val="FFFFFF" w:themeColor="background1"/>
                <w:kern w:val="24"/>
                <w:sz w:val="16"/>
                <w:szCs w:val="16"/>
                <w:lang w:eastAsia="en-US"/>
              </w:rPr>
              <w:t>247</w:t>
            </w:r>
            <w:r w:rsidRPr="006943E3">
              <w:rPr>
                <w:rFonts w:eastAsia="Times New Roman" w:cs="Arial"/>
                <w:bCs/>
                <w:color w:val="FFFFFF" w:themeColor="background1"/>
                <w:kern w:val="24"/>
                <w:sz w:val="16"/>
                <w:szCs w:val="16"/>
                <w:lang w:eastAsia="en-US"/>
              </w:rPr>
              <w:t>)</w:t>
            </w:r>
          </w:p>
        </w:tc>
        <w:tc>
          <w:tcPr>
            <w:tcW w:w="792"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14:paraId="25545504" w14:textId="77777777" w:rsidR="00057E7A" w:rsidRDefault="00057E7A" w:rsidP="00A8193A">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18-25</w:t>
            </w:r>
          </w:p>
          <w:p w14:paraId="2F4E3785" w14:textId="2526378D" w:rsidR="00057E7A" w:rsidRPr="006943E3" w:rsidRDefault="00057E7A" w:rsidP="002006A9">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w:t>
            </w:r>
            <w:r w:rsidR="002006A9">
              <w:rPr>
                <w:rFonts w:eastAsia="Times New Roman" w:cs="Arial"/>
                <w:bCs/>
                <w:color w:val="FFFFFF" w:themeColor="background1"/>
                <w:kern w:val="24"/>
                <w:sz w:val="16"/>
                <w:szCs w:val="16"/>
                <w:lang w:eastAsia="en-US"/>
              </w:rPr>
              <w:t>99</w:t>
            </w:r>
            <w:r w:rsidRPr="006943E3">
              <w:rPr>
                <w:rFonts w:eastAsia="Times New Roman" w:cs="Arial"/>
                <w:bCs/>
                <w:color w:val="FFFFFF" w:themeColor="background1"/>
                <w:kern w:val="24"/>
                <w:sz w:val="16"/>
                <w:szCs w:val="16"/>
                <w:lang w:eastAsia="en-US"/>
              </w:rPr>
              <w:t>)</w:t>
            </w:r>
          </w:p>
        </w:tc>
        <w:tc>
          <w:tcPr>
            <w:tcW w:w="792"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66B4C494" w14:textId="2D4AFA7C" w:rsidR="00057E7A" w:rsidRPr="006943E3" w:rsidRDefault="00057E7A" w:rsidP="002006A9">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sidRPr="006943E3">
              <w:rPr>
                <w:rFonts w:eastAsia="Times New Roman" w:cs="Arial"/>
                <w:bCs/>
                <w:color w:val="FFFFFF" w:themeColor="background1"/>
                <w:kern w:val="24"/>
                <w:sz w:val="16"/>
                <w:szCs w:val="16"/>
                <w:lang w:eastAsia="en-US"/>
              </w:rPr>
              <w:t>26-39</w:t>
            </w:r>
            <w:r>
              <w:rPr>
                <w:rFonts w:eastAsia="Times New Roman" w:cs="Arial"/>
                <w:bCs/>
                <w:color w:val="FFFFFF" w:themeColor="background1"/>
                <w:kern w:val="24"/>
                <w:sz w:val="16"/>
                <w:szCs w:val="16"/>
                <w:lang w:eastAsia="en-US"/>
              </w:rPr>
              <w:t xml:space="preserve"> </w:t>
            </w:r>
            <w:r w:rsidRPr="006943E3">
              <w:rPr>
                <w:rFonts w:eastAsia="Times New Roman" w:cs="Arial"/>
                <w:bCs/>
                <w:color w:val="FFFFFF" w:themeColor="background1"/>
                <w:kern w:val="24"/>
                <w:sz w:val="16"/>
                <w:szCs w:val="16"/>
                <w:lang w:eastAsia="en-US"/>
              </w:rPr>
              <w:t>(</w:t>
            </w:r>
            <w:r w:rsidR="002006A9">
              <w:rPr>
                <w:rFonts w:eastAsia="Times New Roman" w:cs="Arial"/>
                <w:bCs/>
                <w:color w:val="FFFFFF" w:themeColor="background1"/>
                <w:kern w:val="24"/>
                <w:sz w:val="16"/>
                <w:szCs w:val="16"/>
                <w:lang w:eastAsia="en-US"/>
              </w:rPr>
              <w:t>163</w:t>
            </w:r>
            <w:r w:rsidRPr="006943E3">
              <w:rPr>
                <w:rFonts w:eastAsia="Times New Roman" w:cs="Arial"/>
                <w:bCs/>
                <w:color w:val="FFFFFF" w:themeColor="background1"/>
                <w:kern w:val="24"/>
                <w:sz w:val="16"/>
                <w:szCs w:val="16"/>
                <w:lang w:eastAsia="en-US"/>
              </w:rPr>
              <w:t>)</w:t>
            </w:r>
          </w:p>
        </w:tc>
        <w:tc>
          <w:tcPr>
            <w:tcW w:w="792"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14:paraId="3FE644BF" w14:textId="7372E9D6" w:rsidR="00057E7A" w:rsidRPr="006943E3" w:rsidRDefault="00057E7A" w:rsidP="002006A9">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kern w:val="24"/>
                <w:sz w:val="16"/>
                <w:szCs w:val="16"/>
                <w:lang w:eastAsia="en-US"/>
              </w:rPr>
            </w:pPr>
            <w:r>
              <w:rPr>
                <w:rFonts w:eastAsia="Times New Roman" w:cs="Arial"/>
                <w:bCs/>
                <w:color w:val="FFFFFF" w:themeColor="background1"/>
                <w:kern w:val="24"/>
                <w:sz w:val="16"/>
                <w:szCs w:val="16"/>
                <w:lang w:eastAsia="en-US"/>
              </w:rPr>
              <w:t xml:space="preserve">40-60 </w:t>
            </w:r>
            <w:r w:rsidRPr="006943E3">
              <w:rPr>
                <w:rFonts w:eastAsia="Times New Roman" w:cs="Arial"/>
                <w:bCs/>
                <w:color w:val="FFFFFF" w:themeColor="background1"/>
                <w:kern w:val="24"/>
                <w:sz w:val="16"/>
                <w:szCs w:val="16"/>
                <w:lang w:eastAsia="en-US"/>
              </w:rPr>
              <w:t>(</w:t>
            </w:r>
            <w:r w:rsidR="002006A9">
              <w:rPr>
                <w:rFonts w:eastAsia="Times New Roman" w:cs="Arial"/>
                <w:bCs/>
                <w:color w:val="FFFFFF" w:themeColor="background1"/>
                <w:kern w:val="24"/>
                <w:sz w:val="16"/>
                <w:szCs w:val="16"/>
                <w:lang w:eastAsia="en-US"/>
              </w:rPr>
              <w:t>167</w:t>
            </w:r>
            <w:r w:rsidRPr="006943E3">
              <w:rPr>
                <w:rFonts w:eastAsia="Times New Roman" w:cs="Arial"/>
                <w:bCs/>
                <w:color w:val="FFFFFF" w:themeColor="background1"/>
                <w:kern w:val="24"/>
                <w:sz w:val="16"/>
                <w:szCs w:val="16"/>
                <w:lang w:eastAsia="en-US"/>
              </w:rPr>
              <w:t>)</w:t>
            </w:r>
          </w:p>
        </w:tc>
        <w:tc>
          <w:tcPr>
            <w:tcW w:w="792"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14:paraId="7FE82B33" w14:textId="2450AE4D" w:rsidR="00057E7A" w:rsidRPr="006943E3" w:rsidRDefault="00057E7A" w:rsidP="002006A9">
            <w:pPr>
              <w:jc w:val="center"/>
              <w:textAlignment w:val="bottom"/>
              <w:cnfStyle w:val="000000100000" w:firstRow="0" w:lastRow="0" w:firstColumn="0" w:lastColumn="0" w:oddVBand="0" w:evenVBand="0" w:oddHBand="1" w:evenHBand="0" w:firstRowFirstColumn="0" w:firstRowLastColumn="0" w:lastRowFirstColumn="0" w:lastRowLastColumn="0"/>
              <w:rPr>
                <w:rFonts w:eastAsia="Times New Roman" w:cs="Arial"/>
                <w:bCs/>
                <w:color w:val="FFFFFF" w:themeColor="background1"/>
                <w:sz w:val="16"/>
                <w:szCs w:val="16"/>
                <w:lang w:eastAsia="en-US"/>
              </w:rPr>
            </w:pPr>
            <w:r>
              <w:rPr>
                <w:rFonts w:eastAsia="Times New Roman" w:cs="Arial"/>
                <w:bCs/>
                <w:color w:val="FFFFFF" w:themeColor="background1"/>
                <w:kern w:val="24"/>
                <w:sz w:val="16"/>
                <w:szCs w:val="16"/>
                <w:lang w:eastAsia="en-US"/>
              </w:rPr>
              <w:t xml:space="preserve">61+ </w:t>
            </w:r>
            <w:r w:rsidRPr="006943E3">
              <w:rPr>
                <w:rFonts w:eastAsia="Times New Roman" w:cs="Arial"/>
                <w:bCs/>
                <w:color w:val="FFFFFF" w:themeColor="background1"/>
                <w:kern w:val="24"/>
                <w:sz w:val="16"/>
                <w:szCs w:val="16"/>
                <w:lang w:eastAsia="en-US"/>
              </w:rPr>
              <w:t>(</w:t>
            </w:r>
            <w:r w:rsidR="002006A9">
              <w:rPr>
                <w:rFonts w:eastAsia="Times New Roman" w:cs="Arial"/>
                <w:bCs/>
                <w:color w:val="FFFFFF" w:themeColor="background1"/>
                <w:kern w:val="24"/>
                <w:sz w:val="16"/>
                <w:szCs w:val="16"/>
                <w:lang w:eastAsia="en-US"/>
              </w:rPr>
              <w:t>92</w:t>
            </w:r>
            <w:r w:rsidRPr="006943E3">
              <w:rPr>
                <w:rFonts w:eastAsia="Times New Roman" w:cs="Arial"/>
                <w:bCs/>
                <w:color w:val="FFFFFF" w:themeColor="background1"/>
                <w:kern w:val="24"/>
                <w:sz w:val="16"/>
                <w:szCs w:val="16"/>
                <w:lang w:eastAsia="en-US"/>
              </w:rPr>
              <w:t>)</w:t>
            </w:r>
          </w:p>
        </w:tc>
      </w:tr>
      <w:tr w:rsidR="000E3168" w:rsidRPr="006943E3" w14:paraId="3AA7B7E0" w14:textId="77777777" w:rsidTr="005F7C94">
        <w:trPr>
          <w:trHeight w:val="20"/>
        </w:trPr>
        <w:tc>
          <w:tcPr>
            <w:cnfStyle w:val="001000000000" w:firstRow="0" w:lastRow="0" w:firstColumn="1" w:lastColumn="0" w:oddVBand="0" w:evenVBand="0" w:oddHBand="0" w:evenHBand="0" w:firstRowFirstColumn="0" w:firstRowLastColumn="0" w:lastRowFirstColumn="0" w:lastRowLastColumn="0"/>
            <w:tcW w:w="1984" w:type="dxa"/>
            <w:tcBorders>
              <w:bottom w:val="single" w:sz="8" w:space="0" w:color="4F81BD" w:themeColor="accent1"/>
              <w:right w:val="single" w:sz="8" w:space="0" w:color="auto"/>
            </w:tcBorders>
            <w:shd w:val="clear" w:color="auto" w:fill="4F81BD" w:themeFill="accent1"/>
            <w:hideMark/>
          </w:tcPr>
          <w:p w14:paraId="6B5CB670" w14:textId="77777777" w:rsidR="00057E7A" w:rsidRPr="006943E3" w:rsidRDefault="00057E7A" w:rsidP="00A8193A">
            <w:pPr>
              <w:rPr>
                <w:rFonts w:eastAsia="Times New Roman" w:cs="Arial"/>
                <w:color w:val="FFFFFF" w:themeColor="background1"/>
                <w:sz w:val="16"/>
                <w:szCs w:val="16"/>
              </w:rPr>
            </w:pPr>
          </w:p>
        </w:tc>
        <w:tc>
          <w:tcPr>
            <w:tcW w:w="707"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14:paraId="5ECFD821" w14:textId="77777777" w:rsidR="00057E7A" w:rsidRPr="006943E3" w:rsidRDefault="00057E7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rPr>
            </w:pPr>
          </w:p>
        </w:tc>
        <w:tc>
          <w:tcPr>
            <w:tcW w:w="785"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66A34420" w14:textId="77777777" w:rsidR="00057E7A" w:rsidRPr="006943E3" w:rsidRDefault="00057E7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Cs/>
                <w:color w:val="FFFFFF" w:themeColor="background1"/>
                <w:kern w:val="24"/>
                <w:sz w:val="16"/>
                <w:szCs w:val="16"/>
                <w:lang w:eastAsia="en-US"/>
              </w:rPr>
              <w:t xml:space="preserve">A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20796D2C" w14:textId="77777777" w:rsidR="00057E7A" w:rsidRPr="006943E3" w:rsidRDefault="00057E7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kern w:val="24"/>
                <w:sz w:val="16"/>
                <w:szCs w:val="16"/>
                <w:lang w:eastAsia="en-US"/>
              </w:rPr>
            </w:pPr>
            <w:r w:rsidRPr="006943E3">
              <w:rPr>
                <w:rFonts w:eastAsia="Times New Roman" w:cs="Arial"/>
                <w:b/>
                <w:bCs/>
                <w:color w:val="FFFFFF" w:themeColor="background1"/>
                <w:kern w:val="24"/>
                <w:sz w:val="16"/>
                <w:szCs w:val="16"/>
                <w:lang w:eastAsia="en-US"/>
              </w:rPr>
              <w:t>B</w:t>
            </w:r>
          </w:p>
        </w:tc>
        <w:tc>
          <w:tcPr>
            <w:tcW w:w="789"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6D5DF9E3" w14:textId="77777777" w:rsidR="00057E7A" w:rsidRPr="006943E3" w:rsidRDefault="00057E7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14:paraId="49486F8D" w14:textId="77777777" w:rsidR="00057E7A" w:rsidRPr="006943E3" w:rsidRDefault="00057E7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D</w:t>
            </w:r>
          </w:p>
        </w:tc>
        <w:tc>
          <w:tcPr>
            <w:tcW w:w="792"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14:paraId="7AEC5840" w14:textId="77777777" w:rsidR="00057E7A" w:rsidRPr="006943E3" w:rsidRDefault="00057E7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E</w:t>
            </w:r>
          </w:p>
        </w:tc>
        <w:tc>
          <w:tcPr>
            <w:tcW w:w="792"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58027BE5" w14:textId="77777777" w:rsidR="00057E7A" w:rsidRPr="006943E3" w:rsidRDefault="00057E7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F</w:t>
            </w:r>
          </w:p>
        </w:tc>
        <w:tc>
          <w:tcPr>
            <w:tcW w:w="792"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7257E8B7" w14:textId="77777777" w:rsidR="00057E7A" w:rsidRPr="006943E3" w:rsidRDefault="00057E7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G</w:t>
            </w:r>
          </w:p>
        </w:tc>
        <w:tc>
          <w:tcPr>
            <w:tcW w:w="792"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14:paraId="31879D3B" w14:textId="77777777" w:rsidR="00057E7A" w:rsidRPr="006943E3" w:rsidRDefault="00057E7A" w:rsidP="00A8193A">
            <w:pPr>
              <w:jc w:val="center"/>
              <w:textAlignment w:val="bottom"/>
              <w:cnfStyle w:val="000000000000" w:firstRow="0" w:lastRow="0" w:firstColumn="0" w:lastColumn="0" w:oddVBand="0" w:evenVBand="0" w:oddHBand="0" w:evenHBand="0" w:firstRowFirstColumn="0" w:firstRowLastColumn="0" w:lastRowFirstColumn="0" w:lastRowLastColumn="0"/>
              <w:rPr>
                <w:rFonts w:eastAsia="Times New Roman" w:cs="Arial"/>
                <w:b/>
                <w:bCs/>
                <w:color w:val="F2F2F2" w:themeColor="background1" w:themeShade="F2"/>
                <w:kern w:val="24"/>
                <w:sz w:val="16"/>
                <w:szCs w:val="16"/>
              </w:rPr>
            </w:pPr>
            <w:r w:rsidRPr="006943E3">
              <w:rPr>
                <w:rFonts w:eastAsia="Times New Roman" w:cs="Arial"/>
                <w:b/>
                <w:bCs/>
                <w:color w:val="F2F2F2" w:themeColor="background1" w:themeShade="F2"/>
                <w:kern w:val="24"/>
                <w:sz w:val="16"/>
                <w:szCs w:val="16"/>
              </w:rPr>
              <w:t>H</w:t>
            </w:r>
          </w:p>
        </w:tc>
      </w:tr>
      <w:tr w:rsidR="002006A9" w:rsidRPr="000B4C19" w14:paraId="38F62778" w14:textId="77777777" w:rsidTr="005F7C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14:paraId="4F45E53D" w14:textId="77777777" w:rsidR="002006A9" w:rsidRPr="00167104" w:rsidRDefault="002006A9" w:rsidP="002006A9">
            <w:pPr>
              <w:rPr>
                <w:rFonts w:eastAsia="Times New Roman" w:cs="Arial"/>
                <w:b w:val="0"/>
                <w:bCs w:val="0"/>
                <w:sz w:val="18"/>
                <w:szCs w:val="18"/>
                <w:lang w:eastAsia="en-US"/>
              </w:rPr>
            </w:pPr>
            <w:r w:rsidRPr="00167104">
              <w:rPr>
                <w:rFonts w:eastAsia="Times New Roman" w:cs="Arial"/>
                <w:b w:val="0"/>
                <w:bCs w:val="0"/>
                <w:sz w:val="18"/>
                <w:szCs w:val="18"/>
                <w:lang w:eastAsia="en-US"/>
              </w:rPr>
              <w:t>Would consider results</w:t>
            </w:r>
          </w:p>
        </w:tc>
        <w:tc>
          <w:tcPr>
            <w:tcW w:w="707" w:type="dxa"/>
            <w:tcBorders>
              <w:left w:val="single" w:sz="8" w:space="0" w:color="auto"/>
              <w:right w:val="single" w:sz="8" w:space="0" w:color="1F497D" w:themeColor="text2"/>
            </w:tcBorders>
            <w:shd w:val="clear" w:color="auto" w:fill="auto"/>
            <w:vAlign w:val="center"/>
          </w:tcPr>
          <w:p w14:paraId="47783F55" w14:textId="3CEAA801" w:rsidR="002006A9" w:rsidRPr="00167104" w:rsidRDefault="002006A9" w:rsidP="002006A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167104">
              <w:rPr>
                <w:rFonts w:cs="Arial"/>
                <w:color w:val="000000"/>
                <w:sz w:val="18"/>
                <w:szCs w:val="18"/>
              </w:rPr>
              <w:t>67%</w:t>
            </w:r>
          </w:p>
        </w:tc>
        <w:tc>
          <w:tcPr>
            <w:tcW w:w="785" w:type="dxa"/>
            <w:tcBorders>
              <w:left w:val="single" w:sz="8" w:space="0" w:color="auto"/>
              <w:right w:val="single" w:sz="8" w:space="0" w:color="4F81BD" w:themeColor="accent1"/>
            </w:tcBorders>
            <w:shd w:val="clear" w:color="auto" w:fill="auto"/>
            <w:vAlign w:val="center"/>
          </w:tcPr>
          <w:p w14:paraId="6B22887A" w14:textId="113C012A" w:rsidR="002006A9" w:rsidRPr="00167104" w:rsidRDefault="002006A9" w:rsidP="002006A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167104">
              <w:rPr>
                <w:rFonts w:cs="Arial"/>
                <w:color w:val="000000"/>
                <w:sz w:val="18"/>
                <w:szCs w:val="18"/>
              </w:rPr>
              <w:t>69%</w:t>
            </w:r>
          </w:p>
        </w:tc>
        <w:tc>
          <w:tcPr>
            <w:tcW w:w="848" w:type="dxa"/>
            <w:tcBorders>
              <w:left w:val="single" w:sz="8" w:space="0" w:color="4F81BD" w:themeColor="accent1"/>
              <w:right w:val="single" w:sz="8" w:space="0" w:color="1F497D" w:themeColor="text2"/>
            </w:tcBorders>
            <w:shd w:val="clear" w:color="auto" w:fill="auto"/>
            <w:vAlign w:val="center"/>
          </w:tcPr>
          <w:p w14:paraId="26DAA00A" w14:textId="460550B8" w:rsidR="002006A9" w:rsidRPr="00167104" w:rsidRDefault="002006A9" w:rsidP="002006A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167104">
              <w:rPr>
                <w:rFonts w:cs="Arial"/>
                <w:color w:val="000000"/>
                <w:sz w:val="18"/>
                <w:szCs w:val="18"/>
              </w:rPr>
              <w:t>63%</w:t>
            </w:r>
          </w:p>
        </w:tc>
        <w:tc>
          <w:tcPr>
            <w:tcW w:w="789" w:type="dxa"/>
            <w:tcBorders>
              <w:left w:val="single" w:sz="8" w:space="0" w:color="auto"/>
              <w:right w:val="single" w:sz="8" w:space="0" w:color="4F81BD" w:themeColor="accent1"/>
            </w:tcBorders>
            <w:shd w:val="clear" w:color="auto" w:fill="auto"/>
            <w:vAlign w:val="center"/>
          </w:tcPr>
          <w:p w14:paraId="2C3A72E1" w14:textId="54F67FFB" w:rsidR="002006A9" w:rsidRPr="00167104" w:rsidRDefault="002006A9" w:rsidP="002006A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167104">
              <w:rPr>
                <w:rFonts w:cs="Arial"/>
                <w:color w:val="000000"/>
                <w:sz w:val="18"/>
                <w:szCs w:val="18"/>
              </w:rPr>
              <w:t>66%</w:t>
            </w:r>
          </w:p>
        </w:tc>
        <w:tc>
          <w:tcPr>
            <w:tcW w:w="830" w:type="dxa"/>
            <w:tcBorders>
              <w:left w:val="single" w:sz="8" w:space="0" w:color="4F81BD" w:themeColor="accent1"/>
              <w:right w:val="single" w:sz="8" w:space="0" w:color="1F497D" w:themeColor="text2"/>
            </w:tcBorders>
            <w:shd w:val="clear" w:color="auto" w:fill="auto"/>
            <w:vAlign w:val="center"/>
          </w:tcPr>
          <w:p w14:paraId="5955F402" w14:textId="0F98918F" w:rsidR="002006A9" w:rsidRPr="00167104" w:rsidRDefault="002006A9" w:rsidP="002006A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167104">
              <w:rPr>
                <w:rFonts w:cs="Arial"/>
                <w:color w:val="000000"/>
                <w:sz w:val="18"/>
                <w:szCs w:val="18"/>
              </w:rPr>
              <w:t>70%</w:t>
            </w:r>
          </w:p>
        </w:tc>
        <w:tc>
          <w:tcPr>
            <w:tcW w:w="792" w:type="dxa"/>
            <w:tcBorders>
              <w:left w:val="single" w:sz="8" w:space="0" w:color="auto"/>
              <w:right w:val="single" w:sz="8" w:space="0" w:color="4F81BD" w:themeColor="accent1"/>
            </w:tcBorders>
            <w:shd w:val="clear" w:color="auto" w:fill="auto"/>
            <w:vAlign w:val="center"/>
          </w:tcPr>
          <w:p w14:paraId="517EDB80" w14:textId="6B14D877" w:rsidR="002006A9" w:rsidRPr="00167104" w:rsidRDefault="002006A9" w:rsidP="002006A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167104">
              <w:rPr>
                <w:rFonts w:cs="Arial"/>
                <w:color w:val="000000"/>
                <w:sz w:val="18"/>
                <w:szCs w:val="18"/>
              </w:rPr>
              <w:t>67%</w:t>
            </w:r>
          </w:p>
        </w:tc>
        <w:tc>
          <w:tcPr>
            <w:tcW w:w="792" w:type="dxa"/>
            <w:tcBorders>
              <w:left w:val="single" w:sz="8" w:space="0" w:color="4F81BD" w:themeColor="accent1"/>
              <w:right w:val="single" w:sz="8" w:space="0" w:color="4F81BD" w:themeColor="accent1"/>
            </w:tcBorders>
            <w:shd w:val="clear" w:color="auto" w:fill="auto"/>
            <w:vAlign w:val="center"/>
          </w:tcPr>
          <w:p w14:paraId="0AB79120" w14:textId="19C12BF1" w:rsidR="002006A9" w:rsidRPr="00167104" w:rsidRDefault="002006A9" w:rsidP="002006A9">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sidRPr="00167104">
              <w:rPr>
                <w:rFonts w:cs="Arial"/>
                <w:color w:val="000000"/>
                <w:sz w:val="18"/>
                <w:szCs w:val="18"/>
              </w:rPr>
              <w:t>69%</w:t>
            </w:r>
          </w:p>
        </w:tc>
        <w:tc>
          <w:tcPr>
            <w:tcW w:w="792" w:type="dxa"/>
            <w:tcBorders>
              <w:left w:val="single" w:sz="8" w:space="0" w:color="4F81BD" w:themeColor="accent1"/>
              <w:right w:val="single" w:sz="8" w:space="0" w:color="4F81BD" w:themeColor="accent1"/>
            </w:tcBorders>
            <w:shd w:val="clear" w:color="auto" w:fill="auto"/>
            <w:vAlign w:val="center"/>
          </w:tcPr>
          <w:p w14:paraId="3F472103" w14:textId="22BF86CF" w:rsidR="002006A9" w:rsidRPr="00167104" w:rsidRDefault="002006A9" w:rsidP="002006A9">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sidRPr="00167104">
              <w:rPr>
                <w:rFonts w:cs="Arial"/>
                <w:color w:val="000000"/>
                <w:sz w:val="18"/>
                <w:szCs w:val="18"/>
              </w:rPr>
              <w:t>64%</w:t>
            </w:r>
          </w:p>
        </w:tc>
        <w:tc>
          <w:tcPr>
            <w:tcW w:w="792" w:type="dxa"/>
            <w:tcBorders>
              <w:left w:val="single" w:sz="8" w:space="0" w:color="4F81BD" w:themeColor="accent1"/>
              <w:right w:val="single" w:sz="8" w:space="0" w:color="auto"/>
            </w:tcBorders>
            <w:shd w:val="clear" w:color="auto" w:fill="auto"/>
            <w:vAlign w:val="center"/>
          </w:tcPr>
          <w:p w14:paraId="26CA4642" w14:textId="28A366E7" w:rsidR="002006A9" w:rsidRPr="00167104" w:rsidRDefault="002006A9" w:rsidP="002006A9">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sidRPr="00167104">
              <w:rPr>
                <w:rFonts w:cs="Arial"/>
                <w:color w:val="000000"/>
                <w:sz w:val="18"/>
                <w:szCs w:val="18"/>
              </w:rPr>
              <w:t>73%</w:t>
            </w:r>
          </w:p>
        </w:tc>
      </w:tr>
      <w:tr w:rsidR="002006A9" w:rsidRPr="000B4C19" w14:paraId="4BC94F2E" w14:textId="77777777" w:rsidTr="005F7C94">
        <w:trPr>
          <w:trHeight w:val="454"/>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14:paraId="56550A19" w14:textId="77777777" w:rsidR="002006A9" w:rsidRPr="00167104" w:rsidRDefault="002006A9" w:rsidP="002006A9">
            <w:pPr>
              <w:rPr>
                <w:rFonts w:eastAsia="Times New Roman" w:cs="Arial"/>
                <w:b w:val="0"/>
                <w:bCs w:val="0"/>
                <w:sz w:val="18"/>
                <w:szCs w:val="18"/>
                <w:lang w:eastAsia="en-US"/>
              </w:rPr>
            </w:pPr>
            <w:r w:rsidRPr="00167104">
              <w:rPr>
                <w:rFonts w:eastAsia="Times New Roman" w:cs="Arial"/>
                <w:b w:val="0"/>
                <w:bCs w:val="0"/>
                <w:sz w:val="18"/>
                <w:szCs w:val="18"/>
                <w:lang w:eastAsia="en-US"/>
              </w:rPr>
              <w:t>Would not consider results</w:t>
            </w:r>
          </w:p>
        </w:tc>
        <w:tc>
          <w:tcPr>
            <w:tcW w:w="707" w:type="dxa"/>
            <w:tcBorders>
              <w:left w:val="single" w:sz="8" w:space="0" w:color="auto"/>
              <w:right w:val="single" w:sz="8" w:space="0" w:color="1F497D" w:themeColor="text2"/>
            </w:tcBorders>
            <w:shd w:val="clear" w:color="auto" w:fill="auto"/>
            <w:vAlign w:val="center"/>
          </w:tcPr>
          <w:p w14:paraId="17714351" w14:textId="1FAF6C22" w:rsidR="002006A9" w:rsidRPr="00167104" w:rsidRDefault="002006A9" w:rsidP="002006A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167104">
              <w:rPr>
                <w:rFonts w:cs="Arial"/>
                <w:color w:val="000000"/>
                <w:sz w:val="18"/>
                <w:szCs w:val="18"/>
              </w:rPr>
              <w:t>16%</w:t>
            </w:r>
          </w:p>
        </w:tc>
        <w:tc>
          <w:tcPr>
            <w:tcW w:w="785" w:type="dxa"/>
            <w:tcBorders>
              <w:left w:val="single" w:sz="8" w:space="0" w:color="auto"/>
              <w:right w:val="single" w:sz="8" w:space="0" w:color="4F81BD" w:themeColor="accent1"/>
            </w:tcBorders>
            <w:shd w:val="clear" w:color="auto" w:fill="auto"/>
            <w:vAlign w:val="center"/>
          </w:tcPr>
          <w:p w14:paraId="6F3032EB" w14:textId="27D42161" w:rsidR="002006A9" w:rsidRPr="00167104" w:rsidRDefault="002006A9" w:rsidP="002006A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167104">
              <w:rPr>
                <w:rFonts w:cs="Arial"/>
                <w:color w:val="000000"/>
                <w:sz w:val="18"/>
                <w:szCs w:val="18"/>
              </w:rPr>
              <w:t>15%</w:t>
            </w:r>
          </w:p>
        </w:tc>
        <w:tc>
          <w:tcPr>
            <w:tcW w:w="848" w:type="dxa"/>
            <w:tcBorders>
              <w:left w:val="single" w:sz="8" w:space="0" w:color="4F81BD" w:themeColor="accent1"/>
              <w:right w:val="single" w:sz="8" w:space="0" w:color="1F497D" w:themeColor="text2"/>
            </w:tcBorders>
            <w:shd w:val="clear" w:color="auto" w:fill="auto"/>
            <w:vAlign w:val="center"/>
          </w:tcPr>
          <w:p w14:paraId="271E5FED" w14:textId="10115597" w:rsidR="002006A9" w:rsidRPr="00167104" w:rsidRDefault="002006A9" w:rsidP="002006A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167104">
              <w:rPr>
                <w:rFonts w:cs="Arial"/>
                <w:color w:val="000000"/>
                <w:sz w:val="18"/>
                <w:szCs w:val="18"/>
              </w:rPr>
              <w:t>18%</w:t>
            </w:r>
          </w:p>
        </w:tc>
        <w:tc>
          <w:tcPr>
            <w:tcW w:w="789" w:type="dxa"/>
            <w:tcBorders>
              <w:left w:val="single" w:sz="8" w:space="0" w:color="auto"/>
              <w:right w:val="single" w:sz="8" w:space="0" w:color="4F81BD" w:themeColor="accent1"/>
            </w:tcBorders>
            <w:shd w:val="clear" w:color="auto" w:fill="92D050"/>
            <w:vAlign w:val="center"/>
          </w:tcPr>
          <w:p w14:paraId="5352D8FE" w14:textId="18DADAE2" w:rsidR="00167104" w:rsidRPr="002B34EA" w:rsidRDefault="002006A9" w:rsidP="002B34EA">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167104">
              <w:rPr>
                <w:rFonts w:cs="Arial"/>
                <w:color w:val="000000"/>
                <w:sz w:val="18"/>
                <w:szCs w:val="18"/>
              </w:rPr>
              <w:t>20%</w:t>
            </w:r>
          </w:p>
        </w:tc>
        <w:tc>
          <w:tcPr>
            <w:tcW w:w="830" w:type="dxa"/>
            <w:tcBorders>
              <w:left w:val="single" w:sz="8" w:space="0" w:color="4F81BD" w:themeColor="accent1"/>
              <w:right w:val="single" w:sz="8" w:space="0" w:color="1F497D" w:themeColor="text2"/>
            </w:tcBorders>
            <w:shd w:val="clear" w:color="auto" w:fill="FFC000"/>
            <w:vAlign w:val="center"/>
          </w:tcPr>
          <w:p w14:paraId="2C5B7692" w14:textId="0BD1D7E3" w:rsidR="002006A9" w:rsidRPr="00167104" w:rsidRDefault="002006A9" w:rsidP="002006A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167104">
              <w:rPr>
                <w:rFonts w:cs="Arial"/>
                <w:color w:val="000000"/>
                <w:sz w:val="18"/>
                <w:szCs w:val="18"/>
              </w:rPr>
              <w:t>10%</w:t>
            </w:r>
          </w:p>
        </w:tc>
        <w:tc>
          <w:tcPr>
            <w:tcW w:w="792" w:type="dxa"/>
            <w:tcBorders>
              <w:left w:val="single" w:sz="8" w:space="0" w:color="auto"/>
              <w:right w:val="single" w:sz="8" w:space="0" w:color="4F81BD" w:themeColor="accent1"/>
            </w:tcBorders>
            <w:shd w:val="clear" w:color="auto" w:fill="auto"/>
            <w:vAlign w:val="center"/>
          </w:tcPr>
          <w:p w14:paraId="4BE080E7" w14:textId="0C53DF9B" w:rsidR="002006A9" w:rsidRPr="00167104" w:rsidRDefault="002006A9" w:rsidP="002006A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sidRPr="00167104">
              <w:rPr>
                <w:rFonts w:cs="Arial"/>
                <w:color w:val="000000"/>
                <w:sz w:val="18"/>
                <w:szCs w:val="18"/>
              </w:rPr>
              <w:t>15%</w:t>
            </w:r>
          </w:p>
        </w:tc>
        <w:tc>
          <w:tcPr>
            <w:tcW w:w="792" w:type="dxa"/>
            <w:tcBorders>
              <w:left w:val="single" w:sz="8" w:space="0" w:color="4F81BD" w:themeColor="accent1"/>
              <w:right w:val="single" w:sz="8" w:space="0" w:color="4F81BD" w:themeColor="accent1"/>
            </w:tcBorders>
            <w:shd w:val="clear" w:color="auto" w:fill="auto"/>
            <w:vAlign w:val="center"/>
          </w:tcPr>
          <w:p w14:paraId="7EBDEACA" w14:textId="08B6035F" w:rsidR="002006A9" w:rsidRPr="00167104" w:rsidRDefault="002006A9" w:rsidP="002006A9">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sidRPr="00167104">
              <w:rPr>
                <w:rFonts w:cs="Arial"/>
                <w:color w:val="000000"/>
                <w:sz w:val="18"/>
                <w:szCs w:val="18"/>
              </w:rPr>
              <w:t>16%</w:t>
            </w:r>
          </w:p>
        </w:tc>
        <w:tc>
          <w:tcPr>
            <w:tcW w:w="792" w:type="dxa"/>
            <w:tcBorders>
              <w:left w:val="single" w:sz="8" w:space="0" w:color="4F81BD" w:themeColor="accent1"/>
              <w:right w:val="single" w:sz="8" w:space="0" w:color="4F81BD" w:themeColor="accent1"/>
            </w:tcBorders>
            <w:shd w:val="clear" w:color="auto" w:fill="auto"/>
            <w:vAlign w:val="center"/>
          </w:tcPr>
          <w:p w14:paraId="56E55585" w14:textId="49AC009E" w:rsidR="002006A9" w:rsidRPr="00167104" w:rsidRDefault="002006A9" w:rsidP="002006A9">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sidRPr="00167104">
              <w:rPr>
                <w:rFonts w:cs="Arial"/>
                <w:color w:val="000000"/>
                <w:sz w:val="18"/>
                <w:szCs w:val="18"/>
              </w:rPr>
              <w:t>17%</w:t>
            </w:r>
          </w:p>
        </w:tc>
        <w:tc>
          <w:tcPr>
            <w:tcW w:w="792" w:type="dxa"/>
            <w:tcBorders>
              <w:left w:val="single" w:sz="8" w:space="0" w:color="4F81BD" w:themeColor="accent1"/>
              <w:right w:val="single" w:sz="8" w:space="0" w:color="auto"/>
            </w:tcBorders>
            <w:shd w:val="clear" w:color="auto" w:fill="auto"/>
            <w:vAlign w:val="center"/>
          </w:tcPr>
          <w:p w14:paraId="370EBF2F" w14:textId="66A09493" w:rsidR="002006A9" w:rsidRPr="00167104" w:rsidRDefault="002006A9" w:rsidP="002006A9">
            <w:pPr>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highlight w:val="yellow"/>
              </w:rPr>
            </w:pPr>
            <w:r w:rsidRPr="00167104">
              <w:rPr>
                <w:rFonts w:cs="Arial"/>
                <w:color w:val="000000"/>
                <w:sz w:val="18"/>
                <w:szCs w:val="18"/>
              </w:rPr>
              <w:t>12%</w:t>
            </w:r>
          </w:p>
        </w:tc>
      </w:tr>
      <w:tr w:rsidR="002006A9" w:rsidRPr="000B4C19" w14:paraId="4592AF4D" w14:textId="77777777" w:rsidTr="005F7C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14:paraId="04EF8124" w14:textId="77777777" w:rsidR="002006A9" w:rsidRPr="00167104" w:rsidRDefault="002006A9" w:rsidP="002006A9">
            <w:pPr>
              <w:rPr>
                <w:rFonts w:eastAsia="Times New Roman" w:cs="Arial"/>
                <w:b w:val="0"/>
                <w:bCs w:val="0"/>
                <w:sz w:val="18"/>
                <w:szCs w:val="18"/>
                <w:lang w:eastAsia="en-US"/>
              </w:rPr>
            </w:pPr>
            <w:r w:rsidRPr="00167104">
              <w:rPr>
                <w:rFonts w:eastAsia="Times New Roman" w:cs="Arial"/>
                <w:b w:val="0"/>
                <w:bCs w:val="0"/>
                <w:sz w:val="18"/>
                <w:szCs w:val="18"/>
                <w:lang w:eastAsia="en-US"/>
              </w:rPr>
              <w:t>Don’t know</w:t>
            </w:r>
          </w:p>
        </w:tc>
        <w:tc>
          <w:tcPr>
            <w:tcW w:w="707" w:type="dxa"/>
            <w:tcBorders>
              <w:left w:val="single" w:sz="8" w:space="0" w:color="auto"/>
              <w:right w:val="single" w:sz="8" w:space="0" w:color="1F497D" w:themeColor="text2"/>
            </w:tcBorders>
            <w:shd w:val="clear" w:color="auto" w:fill="auto"/>
            <w:vAlign w:val="center"/>
          </w:tcPr>
          <w:p w14:paraId="7339E4FE" w14:textId="3970A9D0" w:rsidR="002006A9" w:rsidRPr="00167104" w:rsidRDefault="002006A9" w:rsidP="002006A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167104">
              <w:rPr>
                <w:rFonts w:cs="Arial"/>
                <w:color w:val="000000"/>
                <w:sz w:val="18"/>
                <w:szCs w:val="18"/>
              </w:rPr>
              <w:t>16%</w:t>
            </w:r>
          </w:p>
        </w:tc>
        <w:tc>
          <w:tcPr>
            <w:tcW w:w="785" w:type="dxa"/>
            <w:tcBorders>
              <w:left w:val="single" w:sz="8" w:space="0" w:color="auto"/>
              <w:right w:val="single" w:sz="8" w:space="0" w:color="4F81BD" w:themeColor="accent1"/>
            </w:tcBorders>
            <w:shd w:val="clear" w:color="auto" w:fill="auto"/>
            <w:vAlign w:val="center"/>
          </w:tcPr>
          <w:p w14:paraId="0F12D6D8" w14:textId="322F654F" w:rsidR="002006A9" w:rsidRPr="00167104" w:rsidRDefault="002006A9" w:rsidP="002006A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167104">
              <w:rPr>
                <w:rFonts w:cs="Arial"/>
                <w:color w:val="000000"/>
                <w:sz w:val="18"/>
                <w:szCs w:val="18"/>
              </w:rPr>
              <w:t>16%</w:t>
            </w:r>
          </w:p>
        </w:tc>
        <w:tc>
          <w:tcPr>
            <w:tcW w:w="848" w:type="dxa"/>
            <w:tcBorders>
              <w:left w:val="single" w:sz="8" w:space="0" w:color="4F81BD" w:themeColor="accent1"/>
              <w:right w:val="single" w:sz="8" w:space="0" w:color="1F497D" w:themeColor="text2"/>
            </w:tcBorders>
            <w:shd w:val="clear" w:color="auto" w:fill="auto"/>
            <w:vAlign w:val="center"/>
          </w:tcPr>
          <w:p w14:paraId="60C8C59A" w14:textId="5F4E4BE2" w:rsidR="002006A9" w:rsidRPr="00167104" w:rsidRDefault="002006A9" w:rsidP="002006A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167104">
              <w:rPr>
                <w:rFonts w:cs="Arial"/>
                <w:color w:val="000000"/>
                <w:sz w:val="18"/>
                <w:szCs w:val="18"/>
              </w:rPr>
              <w:t>18%</w:t>
            </w:r>
          </w:p>
        </w:tc>
        <w:tc>
          <w:tcPr>
            <w:tcW w:w="789" w:type="dxa"/>
            <w:tcBorders>
              <w:left w:val="single" w:sz="8" w:space="0" w:color="auto"/>
              <w:right w:val="single" w:sz="8" w:space="0" w:color="4F81BD" w:themeColor="accent1"/>
            </w:tcBorders>
            <w:shd w:val="clear" w:color="auto" w:fill="FFC000"/>
            <w:vAlign w:val="center"/>
          </w:tcPr>
          <w:p w14:paraId="11519A70" w14:textId="59C2022E" w:rsidR="002006A9" w:rsidRPr="00167104" w:rsidRDefault="002006A9" w:rsidP="002006A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167104">
              <w:rPr>
                <w:rFonts w:cs="Arial"/>
                <w:color w:val="000000"/>
                <w:sz w:val="18"/>
                <w:szCs w:val="18"/>
              </w:rPr>
              <w:t>13%</w:t>
            </w:r>
          </w:p>
        </w:tc>
        <w:tc>
          <w:tcPr>
            <w:tcW w:w="830" w:type="dxa"/>
            <w:tcBorders>
              <w:left w:val="single" w:sz="8" w:space="0" w:color="4F81BD" w:themeColor="accent1"/>
              <w:right w:val="single" w:sz="8" w:space="0" w:color="1F497D" w:themeColor="text2"/>
            </w:tcBorders>
            <w:shd w:val="clear" w:color="auto" w:fill="92D050"/>
            <w:vAlign w:val="center"/>
          </w:tcPr>
          <w:p w14:paraId="029E66F9" w14:textId="31CA9235" w:rsidR="00167104" w:rsidRPr="002B34EA" w:rsidRDefault="002006A9" w:rsidP="002B34EA">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167104">
              <w:rPr>
                <w:rFonts w:cs="Arial"/>
                <w:color w:val="000000"/>
                <w:sz w:val="18"/>
                <w:szCs w:val="18"/>
              </w:rPr>
              <w:t>20%</w:t>
            </w:r>
          </w:p>
        </w:tc>
        <w:tc>
          <w:tcPr>
            <w:tcW w:w="792" w:type="dxa"/>
            <w:tcBorders>
              <w:left w:val="single" w:sz="8" w:space="0" w:color="auto"/>
              <w:right w:val="single" w:sz="8" w:space="0" w:color="4F81BD" w:themeColor="accent1"/>
            </w:tcBorders>
            <w:shd w:val="clear" w:color="auto" w:fill="auto"/>
            <w:vAlign w:val="center"/>
          </w:tcPr>
          <w:p w14:paraId="11E11F59" w14:textId="128068B3" w:rsidR="002006A9" w:rsidRPr="00167104" w:rsidRDefault="002006A9" w:rsidP="002006A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highlight w:val="yellow"/>
              </w:rPr>
            </w:pPr>
            <w:r w:rsidRPr="00167104">
              <w:rPr>
                <w:rFonts w:cs="Arial"/>
                <w:color w:val="000000"/>
                <w:sz w:val="18"/>
                <w:szCs w:val="18"/>
              </w:rPr>
              <w:t>18%</w:t>
            </w:r>
          </w:p>
        </w:tc>
        <w:tc>
          <w:tcPr>
            <w:tcW w:w="792" w:type="dxa"/>
            <w:tcBorders>
              <w:left w:val="single" w:sz="8" w:space="0" w:color="4F81BD" w:themeColor="accent1"/>
              <w:right w:val="single" w:sz="8" w:space="0" w:color="4F81BD" w:themeColor="accent1"/>
            </w:tcBorders>
            <w:shd w:val="clear" w:color="auto" w:fill="auto"/>
            <w:vAlign w:val="center"/>
          </w:tcPr>
          <w:p w14:paraId="047C585A" w14:textId="633D54B9" w:rsidR="002006A9" w:rsidRPr="00167104" w:rsidRDefault="002006A9" w:rsidP="002006A9">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sidRPr="00167104">
              <w:rPr>
                <w:rFonts w:cs="Arial"/>
                <w:color w:val="000000"/>
                <w:sz w:val="18"/>
                <w:szCs w:val="18"/>
              </w:rPr>
              <w:t>15%</w:t>
            </w:r>
          </w:p>
        </w:tc>
        <w:tc>
          <w:tcPr>
            <w:tcW w:w="792" w:type="dxa"/>
            <w:tcBorders>
              <w:left w:val="single" w:sz="8" w:space="0" w:color="4F81BD" w:themeColor="accent1"/>
              <w:right w:val="single" w:sz="8" w:space="0" w:color="4F81BD" w:themeColor="accent1"/>
            </w:tcBorders>
            <w:shd w:val="clear" w:color="auto" w:fill="auto"/>
            <w:vAlign w:val="center"/>
          </w:tcPr>
          <w:p w14:paraId="315635F6" w14:textId="42E828CE" w:rsidR="002006A9" w:rsidRPr="00167104" w:rsidRDefault="002006A9" w:rsidP="002006A9">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sidRPr="00167104">
              <w:rPr>
                <w:rFonts w:cs="Arial"/>
                <w:color w:val="000000"/>
                <w:sz w:val="18"/>
                <w:szCs w:val="18"/>
              </w:rPr>
              <w:t>18%</w:t>
            </w:r>
          </w:p>
        </w:tc>
        <w:tc>
          <w:tcPr>
            <w:tcW w:w="792" w:type="dxa"/>
            <w:tcBorders>
              <w:left w:val="single" w:sz="8" w:space="0" w:color="4F81BD" w:themeColor="accent1"/>
              <w:right w:val="single" w:sz="8" w:space="0" w:color="auto"/>
            </w:tcBorders>
            <w:shd w:val="clear" w:color="auto" w:fill="auto"/>
            <w:vAlign w:val="center"/>
          </w:tcPr>
          <w:p w14:paraId="5360D9DC" w14:textId="5F723A61" w:rsidR="002006A9" w:rsidRPr="00167104" w:rsidRDefault="002006A9" w:rsidP="002006A9">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highlight w:val="yellow"/>
              </w:rPr>
            </w:pPr>
            <w:r w:rsidRPr="00167104">
              <w:rPr>
                <w:rFonts w:cs="Arial"/>
                <w:color w:val="000000"/>
                <w:sz w:val="18"/>
                <w:szCs w:val="18"/>
              </w:rPr>
              <w:t>13%</w:t>
            </w:r>
          </w:p>
        </w:tc>
      </w:tr>
    </w:tbl>
    <w:p w14:paraId="275C09C5" w14:textId="7BFA0BF0" w:rsidR="00057E7A" w:rsidRPr="00217D98" w:rsidRDefault="00057E7A" w:rsidP="00057E7A">
      <w:pPr>
        <w:pStyle w:val="aFignote"/>
      </w:pPr>
      <w:r w:rsidRPr="00217D98">
        <w:t>Base:</w:t>
      </w:r>
      <w:r w:rsidRPr="00217D98">
        <w:tab/>
      </w:r>
      <w:r>
        <w:t xml:space="preserve">Respondents </w:t>
      </w:r>
      <w:r w:rsidRPr="00217D98">
        <w:t xml:space="preserve">who </w:t>
      </w:r>
      <w:r>
        <w:t xml:space="preserve">may </w:t>
      </w:r>
      <w:r w:rsidRPr="00217D98">
        <w:t>purchase a car</w:t>
      </w:r>
      <w:r>
        <w:t xml:space="preserve"> (n=</w:t>
      </w:r>
      <w:r w:rsidR="002006A9">
        <w:t>534</w:t>
      </w:r>
      <w:r>
        <w:t>)</w:t>
      </w:r>
    </w:p>
    <w:p w14:paraId="10EF9A85" w14:textId="77777777" w:rsidR="00057E7A" w:rsidRDefault="00057E7A" w:rsidP="00057E7A">
      <w:pPr>
        <w:pStyle w:val="aFignote"/>
      </w:pPr>
      <w:r w:rsidRPr="00217D98">
        <w:t>Q</w:t>
      </w:r>
      <w:r>
        <w:t>58</w:t>
      </w:r>
      <w:r w:rsidRPr="00217D98">
        <w:tab/>
      </w:r>
      <w:r>
        <w:t>Would</w:t>
      </w:r>
      <w:r w:rsidRPr="00217D98">
        <w:t xml:space="preserve"> you consider crash test results or safety ratings before you purchase your next car? This includes ANCAP Used Car Safety Ratings and 5 star ratings.</w:t>
      </w:r>
      <w:r>
        <w:t xml:space="preserve"> [single response]</w:t>
      </w:r>
    </w:p>
    <w:p w14:paraId="53078C86" w14:textId="77777777" w:rsidR="00057E7A" w:rsidRDefault="00057E7A" w:rsidP="00057E7A">
      <w:pPr>
        <w:pStyle w:val="aFignote"/>
      </w:pPr>
    </w:p>
    <w:p w14:paraId="63A6D0F6" w14:textId="77777777" w:rsidR="00057E7A" w:rsidRDefault="00057E7A" w:rsidP="00057E7A">
      <w:pPr>
        <w:pStyle w:val="SecBody"/>
      </w:pPr>
    </w:p>
    <w:p w14:paraId="11AB56DF" w14:textId="77777777" w:rsidR="0040767D" w:rsidRDefault="0040767D" w:rsidP="00057E7A">
      <w:pPr>
        <w:pStyle w:val="SecBody"/>
        <w:rPr>
          <w:sz w:val="24"/>
          <w:szCs w:val="26"/>
        </w:rPr>
      </w:pPr>
      <w:r>
        <w:br w:type="page"/>
      </w:r>
    </w:p>
    <w:p w14:paraId="753052E5" w14:textId="77777777" w:rsidR="00050EC6" w:rsidRDefault="00050EC6">
      <w:pPr>
        <w:spacing w:after="200" w:line="276" w:lineRule="auto"/>
        <w:sectPr w:rsidR="00050EC6" w:rsidSect="00C93967">
          <w:headerReference w:type="default" r:id="rId58"/>
          <w:footerReference w:type="default" r:id="rId59"/>
          <w:pgSz w:w="11906" w:h="16838" w:code="9"/>
          <w:pgMar w:top="1247" w:right="1134" w:bottom="1134" w:left="1134" w:header="454" w:footer="454" w:gutter="0"/>
          <w:pgNumType w:start="1"/>
          <w:cols w:space="708"/>
          <w:docGrid w:linePitch="360"/>
        </w:sectPr>
      </w:pPr>
    </w:p>
    <w:p w14:paraId="3C61BAFE" w14:textId="77777777" w:rsidR="00BD01E7" w:rsidRDefault="00BD01E7" w:rsidP="00BD01E7"/>
    <w:p w14:paraId="0C4F7466" w14:textId="77777777" w:rsidR="00BD01E7" w:rsidRDefault="00BD01E7" w:rsidP="00BD01E7"/>
    <w:p w14:paraId="5F312387" w14:textId="77777777" w:rsidR="00BD01E7" w:rsidRDefault="00BD01E7" w:rsidP="00BD01E7"/>
    <w:p w14:paraId="7B2CCDE7" w14:textId="77777777" w:rsidR="00BD01E7" w:rsidRDefault="00BD01E7" w:rsidP="00BD01E7"/>
    <w:p w14:paraId="00E40B49" w14:textId="77777777" w:rsidR="00BD01E7" w:rsidRDefault="00BD01E7" w:rsidP="00BD01E7"/>
    <w:p w14:paraId="4791A671" w14:textId="77777777" w:rsidR="00BD01E7" w:rsidRDefault="00BD01E7" w:rsidP="00BD01E7"/>
    <w:p w14:paraId="39AB1C5D" w14:textId="77777777" w:rsidR="00BD01E7" w:rsidRDefault="00BD01E7" w:rsidP="00BD01E7"/>
    <w:p w14:paraId="746BDC85" w14:textId="77777777" w:rsidR="00BD01E7" w:rsidRDefault="00BD01E7" w:rsidP="00BD01E7"/>
    <w:p w14:paraId="68F7D81E" w14:textId="77777777" w:rsidR="00BD01E7" w:rsidRDefault="00BD01E7" w:rsidP="00BD01E7"/>
    <w:p w14:paraId="072AF635" w14:textId="77777777" w:rsidR="00BD01E7" w:rsidRDefault="00BD01E7" w:rsidP="00BD01E7"/>
    <w:p w14:paraId="1633F3AC" w14:textId="77777777" w:rsidR="00BD01E7" w:rsidRDefault="00BD01E7" w:rsidP="00BD01E7"/>
    <w:p w14:paraId="6217CB99" w14:textId="77777777" w:rsidR="00BD01E7" w:rsidRDefault="00BD01E7" w:rsidP="00BD01E7"/>
    <w:p w14:paraId="45EA9CAD" w14:textId="77777777" w:rsidR="00BD01E7" w:rsidRDefault="00BD01E7" w:rsidP="00BD01E7"/>
    <w:p w14:paraId="5489687F" w14:textId="77777777" w:rsidR="00BD01E7" w:rsidRDefault="00BD01E7" w:rsidP="00BD01E7"/>
    <w:p w14:paraId="367AAD33" w14:textId="77777777" w:rsidR="00BD01E7" w:rsidRDefault="00BD01E7" w:rsidP="00BD01E7"/>
    <w:p w14:paraId="1B5347EF" w14:textId="77777777" w:rsidR="00BD01E7" w:rsidRDefault="00BD01E7" w:rsidP="00BD01E7"/>
    <w:p w14:paraId="64FB5D76" w14:textId="77777777" w:rsidR="00BD01E7" w:rsidRDefault="00BD01E7" w:rsidP="00BD01E7"/>
    <w:p w14:paraId="1A3D5634" w14:textId="77777777" w:rsidR="00BD01E7" w:rsidRDefault="00BD01E7" w:rsidP="00BD01E7"/>
    <w:p w14:paraId="3E20D6AB" w14:textId="77777777" w:rsidR="00BD01E7" w:rsidRDefault="00BD01E7" w:rsidP="00BD01E7"/>
    <w:p w14:paraId="0CD8266E" w14:textId="77777777" w:rsidR="00BD01E7" w:rsidRDefault="00BD01E7" w:rsidP="00BD01E7"/>
    <w:p w14:paraId="160C3BEE" w14:textId="77777777" w:rsidR="00C93967" w:rsidRDefault="00C93967" w:rsidP="0063334C">
      <w:pPr>
        <w:pStyle w:val="MajorHeading"/>
      </w:pPr>
      <w:bookmarkStart w:id="222" w:name="_Toc439751002"/>
      <w:r>
        <w:t xml:space="preserve">Appendix </w:t>
      </w:r>
      <w:r w:rsidR="00057E7A">
        <w:t xml:space="preserve">1 – Hardcopy </w:t>
      </w:r>
      <w:r w:rsidR="001B7F1B">
        <w:t>Questionnaire</w:t>
      </w:r>
      <w:bookmarkEnd w:id="222"/>
    </w:p>
    <w:p w14:paraId="6E63E403" w14:textId="77777777" w:rsidR="00C93967" w:rsidRDefault="00C93967" w:rsidP="00C93967"/>
    <w:p w14:paraId="092F3D08" w14:textId="77777777" w:rsidR="00050EC6" w:rsidRDefault="00050EC6" w:rsidP="00050EC6"/>
    <w:p w14:paraId="74450BC8" w14:textId="77777777" w:rsidR="00050EC6" w:rsidRDefault="00050EC6" w:rsidP="00050EC6">
      <w:pPr>
        <w:sectPr w:rsidR="00050EC6" w:rsidSect="00A5708B">
          <w:headerReference w:type="default" r:id="rId60"/>
          <w:footerReference w:type="default" r:id="rId61"/>
          <w:pgSz w:w="11906" w:h="16838" w:code="9"/>
          <w:pgMar w:top="1418" w:right="1134" w:bottom="1134" w:left="1134" w:header="454" w:footer="454" w:gutter="0"/>
          <w:cols w:space="708"/>
          <w:docGrid w:linePitch="360"/>
        </w:sectPr>
      </w:pPr>
    </w:p>
    <w:p w14:paraId="17E1FA7C" w14:textId="77777777" w:rsidR="00A5708B" w:rsidRDefault="00A5708B" w:rsidP="00A5708B">
      <w:bookmarkStart w:id="223" w:name="_Toc314813155"/>
    </w:p>
    <w:p w14:paraId="53532037" w14:textId="77777777" w:rsidR="00A5708B" w:rsidRDefault="00A5708B" w:rsidP="00A5708B"/>
    <w:p w14:paraId="3707CE86" w14:textId="77777777" w:rsidR="00A5708B" w:rsidRDefault="00A5708B" w:rsidP="00A5708B"/>
    <w:p w14:paraId="418ABDC7" w14:textId="77777777" w:rsidR="00A5708B" w:rsidRDefault="00A5708B" w:rsidP="00A5708B"/>
    <w:p w14:paraId="029F3FA2" w14:textId="77777777" w:rsidR="00A5708B" w:rsidRDefault="00A5708B" w:rsidP="00A5708B"/>
    <w:p w14:paraId="3258D024" w14:textId="77777777" w:rsidR="00A5708B" w:rsidRDefault="00A5708B" w:rsidP="00A5708B"/>
    <w:p w14:paraId="1435C7F4" w14:textId="77777777" w:rsidR="00A5708B" w:rsidRDefault="00A5708B" w:rsidP="00A5708B"/>
    <w:p w14:paraId="6E44A212" w14:textId="77777777" w:rsidR="001B7F1B" w:rsidRDefault="001B7F1B" w:rsidP="00A5708B"/>
    <w:p w14:paraId="5A0A82D9" w14:textId="77777777" w:rsidR="001B7F1B" w:rsidRDefault="001B7F1B" w:rsidP="00A5708B"/>
    <w:p w14:paraId="604AB7D7" w14:textId="77777777" w:rsidR="001B7F1B" w:rsidRDefault="001B7F1B" w:rsidP="00A5708B"/>
    <w:p w14:paraId="2D7B9A5C" w14:textId="77777777" w:rsidR="001B7F1B" w:rsidRDefault="001B7F1B" w:rsidP="00A5708B"/>
    <w:p w14:paraId="79DD7A6F" w14:textId="77777777" w:rsidR="00A5708B" w:rsidRDefault="00A5708B" w:rsidP="00A5708B"/>
    <w:p w14:paraId="40AEEB50" w14:textId="77777777" w:rsidR="00A5708B" w:rsidRDefault="00A5708B" w:rsidP="00A5708B"/>
    <w:p w14:paraId="118620A0" w14:textId="77777777" w:rsidR="00A5708B" w:rsidRDefault="00A5708B" w:rsidP="00A5708B"/>
    <w:p w14:paraId="619E5551" w14:textId="77777777" w:rsidR="00A5708B" w:rsidRDefault="00A5708B" w:rsidP="00A5708B"/>
    <w:p w14:paraId="123BF14D" w14:textId="77777777" w:rsidR="00A5708B" w:rsidRDefault="00A5708B" w:rsidP="00A5708B"/>
    <w:p w14:paraId="20A4C787" w14:textId="77777777" w:rsidR="00057E7A" w:rsidRDefault="00057E7A" w:rsidP="00A5708B"/>
    <w:p w14:paraId="6C87547E" w14:textId="77777777" w:rsidR="00057E7A" w:rsidRDefault="00057E7A" w:rsidP="00A5708B"/>
    <w:p w14:paraId="1EC1466F" w14:textId="77777777" w:rsidR="00A5708B" w:rsidRDefault="00A5708B" w:rsidP="00A5708B"/>
    <w:p w14:paraId="77B7D016" w14:textId="77777777" w:rsidR="00A5708B" w:rsidRDefault="00A5708B" w:rsidP="00A5708B"/>
    <w:p w14:paraId="61B6CBEF" w14:textId="77777777" w:rsidR="00050EC6" w:rsidRDefault="00050EC6" w:rsidP="0063334C">
      <w:pPr>
        <w:pStyle w:val="MajorHeading"/>
      </w:pPr>
      <w:bookmarkStart w:id="224" w:name="_Toc439751003"/>
      <w:r>
        <w:t xml:space="preserve">Appendix </w:t>
      </w:r>
      <w:r w:rsidR="00057E7A">
        <w:t xml:space="preserve">2 – </w:t>
      </w:r>
      <w:bookmarkEnd w:id="223"/>
      <w:r w:rsidR="00057E7A">
        <w:t>Online Questionnaire</w:t>
      </w:r>
      <w:bookmarkEnd w:id="224"/>
    </w:p>
    <w:p w14:paraId="3CBA780D" w14:textId="77777777" w:rsidR="001B7F1B" w:rsidRDefault="001B7F1B">
      <w:pPr>
        <w:spacing w:after="200" w:line="276" w:lineRule="auto"/>
      </w:pPr>
      <w:r>
        <w:br w:type="page"/>
      </w:r>
    </w:p>
    <w:p w14:paraId="589C5799" w14:textId="77777777" w:rsidR="001B7F1B" w:rsidRDefault="001B7F1B" w:rsidP="001B7F1B"/>
    <w:p w14:paraId="00D9705D" w14:textId="77777777" w:rsidR="001B7F1B" w:rsidRDefault="001B7F1B" w:rsidP="001B7F1B"/>
    <w:p w14:paraId="30B842DA" w14:textId="77777777" w:rsidR="001B7F1B" w:rsidRDefault="001B7F1B" w:rsidP="001B7F1B"/>
    <w:p w14:paraId="27E97F56" w14:textId="77777777" w:rsidR="001B7F1B" w:rsidRDefault="001B7F1B" w:rsidP="001B7F1B"/>
    <w:p w14:paraId="43C6D8ED" w14:textId="77777777" w:rsidR="001B7F1B" w:rsidRDefault="001B7F1B" w:rsidP="001B7F1B"/>
    <w:p w14:paraId="3E7CD3A7" w14:textId="77777777" w:rsidR="001B7F1B" w:rsidRDefault="001B7F1B" w:rsidP="001B7F1B"/>
    <w:p w14:paraId="55D07DD7" w14:textId="77777777" w:rsidR="001B7F1B" w:rsidRDefault="001B7F1B" w:rsidP="001B7F1B"/>
    <w:p w14:paraId="3A788895" w14:textId="77777777" w:rsidR="001B7F1B" w:rsidRDefault="001B7F1B" w:rsidP="001B7F1B"/>
    <w:p w14:paraId="3D1C900D" w14:textId="77777777" w:rsidR="001B7F1B" w:rsidRDefault="001B7F1B" w:rsidP="001B7F1B"/>
    <w:p w14:paraId="0BCF06FC" w14:textId="77777777" w:rsidR="001B7F1B" w:rsidRDefault="001B7F1B" w:rsidP="001B7F1B"/>
    <w:p w14:paraId="204BB73C" w14:textId="77777777" w:rsidR="001B7F1B" w:rsidRDefault="001B7F1B" w:rsidP="001B7F1B"/>
    <w:p w14:paraId="13C1296E" w14:textId="77777777" w:rsidR="001B7F1B" w:rsidRDefault="001B7F1B" w:rsidP="001B7F1B"/>
    <w:p w14:paraId="745F1003" w14:textId="77777777" w:rsidR="001B7F1B" w:rsidRDefault="001B7F1B" w:rsidP="001B7F1B"/>
    <w:p w14:paraId="7DF645FC" w14:textId="77777777" w:rsidR="001B7F1B" w:rsidRDefault="001B7F1B" w:rsidP="001B7F1B"/>
    <w:p w14:paraId="6BE7E156" w14:textId="77777777" w:rsidR="001B7F1B" w:rsidRDefault="001B7F1B" w:rsidP="001B7F1B"/>
    <w:p w14:paraId="39BC85C5" w14:textId="77777777" w:rsidR="001B7F1B" w:rsidRDefault="001B7F1B" w:rsidP="001B7F1B"/>
    <w:p w14:paraId="1064B534" w14:textId="77777777" w:rsidR="001B7F1B" w:rsidRDefault="001B7F1B" w:rsidP="001B7F1B"/>
    <w:p w14:paraId="02884F2E" w14:textId="77777777" w:rsidR="001B7F1B" w:rsidRDefault="001B7F1B" w:rsidP="001B7F1B"/>
    <w:p w14:paraId="42524F88" w14:textId="77777777" w:rsidR="001B7F1B" w:rsidRDefault="001B7F1B" w:rsidP="001B7F1B"/>
    <w:p w14:paraId="6AC1FA9C" w14:textId="77777777" w:rsidR="001B7F1B" w:rsidRDefault="001B7F1B" w:rsidP="001B7F1B"/>
    <w:p w14:paraId="2EB81A39" w14:textId="77777777" w:rsidR="001B7F1B" w:rsidRDefault="001B7F1B" w:rsidP="001B7F1B">
      <w:pPr>
        <w:pStyle w:val="MajorHeading"/>
      </w:pPr>
      <w:bookmarkStart w:id="225" w:name="_Toc439751004"/>
      <w:r>
        <w:t>Appendix 3 – CATI Follow-up Script</w:t>
      </w:r>
      <w:bookmarkEnd w:id="225"/>
    </w:p>
    <w:p w14:paraId="67D2D798" w14:textId="77777777" w:rsidR="00A5708B" w:rsidRDefault="00A5708B" w:rsidP="00050EC6"/>
    <w:sectPr w:rsidR="00A5708B" w:rsidSect="00A5708B">
      <w:footerReference w:type="default" r:id="rId62"/>
      <w:pgSz w:w="11906" w:h="16838" w:code="9"/>
      <w:pgMar w:top="1418" w:right="1134" w:bottom="1134"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CF07E" w14:textId="77777777" w:rsidR="000E3168" w:rsidRDefault="000E3168" w:rsidP="006D6CFF">
      <w:r>
        <w:separator/>
      </w:r>
    </w:p>
  </w:endnote>
  <w:endnote w:type="continuationSeparator" w:id="0">
    <w:p w14:paraId="4673E566" w14:textId="77777777" w:rsidR="000E3168" w:rsidRDefault="000E3168" w:rsidP="006D6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012DE" w14:textId="77777777" w:rsidR="000E3168" w:rsidRDefault="000E3168" w:rsidP="003A2704">
    <w:pPr>
      <w:pStyle w:val="Footer"/>
      <w:pBdr>
        <w:top w:val="single" w:sz="4" w:space="1" w:color="auto"/>
      </w:pBdr>
      <w:jc w:val="right"/>
    </w:pPr>
    <w:r>
      <w:t>The Social Research Centre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34769" w14:textId="77777777" w:rsidR="000E3168" w:rsidRPr="004F489E" w:rsidRDefault="000E3168" w:rsidP="001F1660">
    <w:pPr>
      <w:pStyle w:val="Footer"/>
      <w:pBdr>
        <w:top w:val="single" w:sz="4" w:space="1" w:color="auto"/>
      </w:pBdr>
      <w:jc w:val="right"/>
      <w:rPr>
        <w:sz w:val="18"/>
        <w:szCs w:val="18"/>
      </w:rPr>
    </w:pPr>
    <w:r w:rsidRPr="004F489E">
      <w:rPr>
        <w:sz w:val="18"/>
        <w:szCs w:val="18"/>
      </w:rPr>
      <w:t>The Social Research Centre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D67B3" w14:textId="77777777" w:rsidR="000E3168" w:rsidRDefault="000E3168" w:rsidP="00274157">
    <w:pPr>
      <w:pStyle w:val="Footer"/>
      <w:pBdr>
        <w:top w:val="single" w:sz="4" w:space="1" w:color="auto"/>
      </w:pBdr>
      <w:jc w:val="right"/>
    </w:pPr>
    <w:r>
      <w:t>The Social Research Centre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98D78" w14:textId="77777777" w:rsidR="000E3168" w:rsidRDefault="000E3168" w:rsidP="00064E5B">
    <w:pPr>
      <w:pStyle w:val="Footer"/>
      <w:pBdr>
        <w:top w:val="single" w:sz="4" w:space="1" w:color="auto"/>
      </w:pBdr>
      <w:jc w:val="right"/>
    </w:pPr>
    <w:r>
      <w:t>The Social Research Centre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C9C91" w14:textId="77777777" w:rsidR="000E3168" w:rsidRPr="00050EC6" w:rsidRDefault="000E3168" w:rsidP="00A80053">
    <w:pPr>
      <w:pStyle w:val="Footer"/>
      <w:pBdr>
        <w:top w:val="single" w:sz="4" w:space="1" w:color="auto"/>
      </w:pBdr>
      <w:jc w:val="right"/>
    </w:pPr>
    <w:r>
      <w:t>The Social Research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E54FB" w14:textId="77777777" w:rsidR="000E3168" w:rsidRDefault="000E3168" w:rsidP="006D6CFF">
      <w:r>
        <w:separator/>
      </w:r>
    </w:p>
  </w:footnote>
  <w:footnote w:type="continuationSeparator" w:id="0">
    <w:p w14:paraId="4E545A1A" w14:textId="77777777" w:rsidR="000E3168" w:rsidRDefault="000E3168" w:rsidP="006D6CFF">
      <w:r>
        <w:continuationSeparator/>
      </w:r>
    </w:p>
  </w:footnote>
  <w:footnote w:id="1">
    <w:p w14:paraId="1AD3AE71" w14:textId="77777777" w:rsidR="000E3168" w:rsidRPr="00FE1BF3" w:rsidRDefault="000E3168" w:rsidP="00D46B73">
      <w:pPr>
        <w:pStyle w:val="aFignote"/>
        <w:ind w:left="709"/>
      </w:pPr>
      <w:r w:rsidRPr="00FE1BF3">
        <w:rPr>
          <w:rStyle w:val="FootnoteReference"/>
          <w:rFonts w:cs="Arial"/>
          <w:sz w:val="18"/>
        </w:rPr>
        <w:footnoteRef/>
      </w:r>
      <w:r w:rsidRPr="00FE1BF3">
        <w:t xml:space="preserve"> Road Safety Statistical Summary, September 2015 (RSSS_SEP15.pdf)</w:t>
      </w:r>
    </w:p>
  </w:footnote>
  <w:footnote w:id="2">
    <w:p w14:paraId="45D7DFCB" w14:textId="77777777" w:rsidR="000E3168" w:rsidRPr="00FE1BF3" w:rsidRDefault="000E3168" w:rsidP="00D46B73">
      <w:pPr>
        <w:pStyle w:val="aFignote"/>
        <w:ind w:left="709"/>
      </w:pPr>
      <w:r w:rsidRPr="00FE1BF3">
        <w:rPr>
          <w:rStyle w:val="FootnoteReference"/>
          <w:rFonts w:cs="Arial"/>
          <w:sz w:val="18"/>
        </w:rPr>
        <w:footnoteRef/>
      </w:r>
      <w:r w:rsidRPr="00FE1BF3">
        <w:t xml:space="preserve"> </w:t>
      </w:r>
      <w:hyperlink r:id="rId1" w:history="1">
        <w:r w:rsidRPr="00FE1BF3">
          <w:rPr>
            <w:rStyle w:val="Hyperlink"/>
            <w:rFonts w:cs="Arial"/>
            <w:sz w:val="18"/>
          </w:rPr>
          <w:t>https://www.towardszero.vic.gov.au/</w:t>
        </w:r>
      </w:hyperlink>
    </w:p>
  </w:footnote>
  <w:footnote w:id="3">
    <w:p w14:paraId="05B1582D" w14:textId="77777777" w:rsidR="000E3168" w:rsidRPr="00FE1BF3" w:rsidRDefault="000E3168" w:rsidP="00D46B73">
      <w:pPr>
        <w:pStyle w:val="aFignote"/>
        <w:ind w:left="709"/>
      </w:pPr>
      <w:r w:rsidRPr="00FE1BF3">
        <w:rPr>
          <w:rStyle w:val="FootnoteReference"/>
          <w:rFonts w:cs="Arial"/>
          <w:sz w:val="18"/>
        </w:rPr>
        <w:footnoteRef/>
      </w:r>
      <w:r w:rsidRPr="00FE1BF3">
        <w:t xml:space="preserve"> </w:t>
      </w:r>
      <w:hyperlink r:id="rId2" w:history="1">
        <w:r w:rsidRPr="00FE1BF3">
          <w:rPr>
            <w:rStyle w:val="Hyperlink"/>
            <w:rFonts w:cs="Arial"/>
            <w:sz w:val="18"/>
          </w:rPr>
          <w:t>https://www.towardszero.vic.gov.au/what-is-towards-zero/what-is-towards-zero</w:t>
        </w:r>
      </w:hyperlink>
      <w:r w:rsidRPr="00FE1BF3">
        <w:t xml:space="preserve"> </w:t>
      </w:r>
    </w:p>
  </w:footnote>
  <w:footnote w:id="4">
    <w:p w14:paraId="7F905943" w14:textId="77777777" w:rsidR="000E3168" w:rsidRPr="00FE1BF3" w:rsidRDefault="000E3168" w:rsidP="00D46B73">
      <w:pPr>
        <w:pStyle w:val="aFignote"/>
        <w:ind w:left="709"/>
      </w:pPr>
      <w:r w:rsidRPr="00FE1BF3">
        <w:rPr>
          <w:rStyle w:val="FootnoteReference"/>
          <w:rFonts w:cs="Arial"/>
          <w:sz w:val="18"/>
        </w:rPr>
        <w:footnoteRef/>
      </w:r>
      <w:r w:rsidRPr="00FE1BF3">
        <w:t xml:space="preserve"> </w:t>
      </w:r>
      <w:hyperlink r:id="rId3" w:history="1">
        <w:r w:rsidRPr="00FE1BF3">
          <w:rPr>
            <w:rStyle w:val="Hyperlink"/>
            <w:rFonts w:cs="Arial"/>
            <w:sz w:val="18"/>
          </w:rPr>
          <w:t>https://www.towardszero.vic.gov.au/making-progress/articles/vision-zero-and-swedens-approach-to-road-safety</w:t>
        </w:r>
      </w:hyperlink>
      <w:r w:rsidRPr="00FE1BF3">
        <w:t xml:space="preserve"> </w:t>
      </w:r>
    </w:p>
  </w:footnote>
  <w:footnote w:id="5">
    <w:p w14:paraId="78C23E51" w14:textId="77777777" w:rsidR="000E3168" w:rsidRPr="00FE1BF3" w:rsidRDefault="000E3168" w:rsidP="00C74C31">
      <w:pPr>
        <w:pStyle w:val="aFignote"/>
        <w:ind w:left="709"/>
      </w:pPr>
      <w:r w:rsidRPr="00FE1BF3">
        <w:rPr>
          <w:rStyle w:val="FootnoteReference"/>
          <w:rFonts w:cs="Arial"/>
          <w:sz w:val="18"/>
        </w:rPr>
        <w:footnoteRef/>
      </w:r>
      <w:r w:rsidRPr="00FE1BF3">
        <w:t xml:space="preserve"> </w:t>
      </w:r>
      <w:hyperlink r:id="rId4" w:history="1">
        <w:r w:rsidRPr="00FE1BF3">
          <w:rPr>
            <w:rStyle w:val="Hyperlink"/>
            <w:rFonts w:cs="Arial"/>
            <w:sz w:val="18"/>
          </w:rPr>
          <w:t>https://www.towardszero.vic.gov.au/what-is-towards-zero/whos-behind-towards-zero</w:t>
        </w:r>
      </w:hyperlink>
      <w:r w:rsidRPr="00FE1BF3">
        <w:t xml:space="preserve"> </w:t>
      </w:r>
    </w:p>
  </w:footnote>
  <w:footnote w:id="6">
    <w:p w14:paraId="4EDD9E9D" w14:textId="77777777" w:rsidR="000E3168" w:rsidRPr="00FE1BF3" w:rsidRDefault="000E3168" w:rsidP="00C74C31">
      <w:pPr>
        <w:pStyle w:val="aFignote"/>
        <w:ind w:left="709"/>
      </w:pPr>
      <w:r w:rsidRPr="00FE1BF3">
        <w:rPr>
          <w:rStyle w:val="FootnoteReference"/>
          <w:rFonts w:cs="Arial"/>
          <w:sz w:val="18"/>
        </w:rPr>
        <w:footnoteRef/>
      </w:r>
      <w:r w:rsidRPr="00FE1BF3">
        <w:t xml:space="preserve"> </w:t>
      </w:r>
      <w:hyperlink r:id="rId5" w:history="1">
        <w:r w:rsidRPr="00FE1BF3">
          <w:rPr>
            <w:rStyle w:val="Hyperlink"/>
            <w:rFonts w:cs="Arial"/>
            <w:sz w:val="18"/>
          </w:rPr>
          <w:t>https://www.towardszero.vic.gov.au/__data/assets/pdf_file/0011/171659/road_safety_strategy.pdf</w:t>
        </w:r>
      </w:hyperlink>
      <w:r w:rsidRPr="00FE1BF3">
        <w:t xml:space="preserve"> </w:t>
      </w:r>
    </w:p>
  </w:footnote>
  <w:footnote w:id="7">
    <w:p w14:paraId="271ACA2C" w14:textId="77777777" w:rsidR="000E3168" w:rsidRPr="00A404F9" w:rsidRDefault="000E3168" w:rsidP="00C74C31">
      <w:pPr>
        <w:pStyle w:val="aFignote"/>
        <w:ind w:left="709"/>
      </w:pPr>
      <w:r w:rsidRPr="00FE1BF3">
        <w:rPr>
          <w:rStyle w:val="FootnoteReference"/>
          <w:rFonts w:cs="Arial"/>
          <w:sz w:val="18"/>
        </w:rPr>
        <w:footnoteRef/>
      </w:r>
      <w:r w:rsidRPr="00FE1BF3">
        <w:t xml:space="preserve"> TAC campaigns during the reporting period (TAC Campaigns Sept - Nov 2015.xls)</w:t>
      </w:r>
    </w:p>
  </w:footnote>
  <w:footnote w:id="8">
    <w:p w14:paraId="54F86A75" w14:textId="77777777" w:rsidR="000E3168" w:rsidRPr="002F7AAB" w:rsidRDefault="000E3168" w:rsidP="0020639E">
      <w:pPr>
        <w:pStyle w:val="aFignote"/>
        <w:ind w:left="0" w:firstLine="0"/>
      </w:pPr>
      <w:r w:rsidRPr="002F7AAB">
        <w:rPr>
          <w:rStyle w:val="FootnoteReference"/>
          <w:rFonts w:cs="Arial"/>
        </w:rPr>
        <w:footnoteRef/>
      </w:r>
      <w:r w:rsidRPr="002F7AAB">
        <w:t xml:space="preserve"> For instance, a cross-tabulation may show that a certain attitude appears to be more prevalent in some regions than others. A regression model may show that, after accounting for the different demographic profiles of respondents in these regions, there is in fact no net geographic effect. Attitudes are different because the respondents are different and there is likely nothing intrinsically noteworthy about the regions for that particular variable.</w:t>
      </w:r>
    </w:p>
    <w:p w14:paraId="5918F0A1" w14:textId="77777777" w:rsidR="000E3168" w:rsidRPr="002F7AAB" w:rsidRDefault="000E3168" w:rsidP="0020639E">
      <w:pPr>
        <w:pStyle w:val="aFignote"/>
        <w:ind w:left="0"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B5C8B" w14:textId="28E8FC41" w:rsidR="000E3168" w:rsidRPr="00DC527F" w:rsidRDefault="000E3168" w:rsidP="00274157">
    <w:pPr>
      <w:pStyle w:val="Header"/>
      <w:tabs>
        <w:tab w:val="clear" w:pos="4513"/>
        <w:tab w:val="clear" w:pos="9026"/>
        <w:tab w:val="right" w:pos="9639"/>
      </w:tabs>
      <w:rPr>
        <w:rFonts w:cs="Arial"/>
        <w:sz w:val="18"/>
        <w:szCs w:val="18"/>
      </w:rPr>
    </w:pPr>
    <w:r>
      <w:rPr>
        <w:rFonts w:cs="Arial"/>
        <w:sz w:val="18"/>
        <w:szCs w:val="18"/>
      </w:rPr>
      <w:t>Road Safety Monitor 2015</w:t>
    </w:r>
  </w:p>
  <w:p w14:paraId="6F0A1769" w14:textId="427A936B" w:rsidR="000E3168" w:rsidRPr="00DC527F" w:rsidRDefault="000E3168" w:rsidP="00274157">
    <w:pPr>
      <w:pStyle w:val="Header"/>
      <w:pBdr>
        <w:bottom w:val="single" w:sz="4" w:space="1" w:color="auto"/>
      </w:pBdr>
      <w:tabs>
        <w:tab w:val="clear" w:pos="4513"/>
        <w:tab w:val="clear" w:pos="9026"/>
        <w:tab w:val="right" w:pos="9639"/>
      </w:tabs>
      <w:rPr>
        <w:rFonts w:cs="Arial"/>
        <w:sz w:val="18"/>
        <w:szCs w:val="18"/>
      </w:rPr>
    </w:pPr>
    <w:r>
      <w:rPr>
        <w:rFonts w:cs="Arial"/>
        <w:sz w:val="18"/>
        <w:szCs w:val="18"/>
      </w:rPr>
      <w:t>A Summary Report for the TAC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C66EF" w14:textId="7132B0C2" w:rsidR="000E3168" w:rsidRPr="00DC527F" w:rsidRDefault="000E3168" w:rsidP="00E23E72">
    <w:pPr>
      <w:pStyle w:val="Header"/>
      <w:tabs>
        <w:tab w:val="clear" w:pos="4513"/>
        <w:tab w:val="clear" w:pos="9026"/>
        <w:tab w:val="right" w:pos="9639"/>
      </w:tabs>
      <w:rPr>
        <w:rFonts w:cs="Arial"/>
        <w:sz w:val="18"/>
        <w:szCs w:val="18"/>
      </w:rPr>
    </w:pPr>
    <w:r>
      <w:rPr>
        <w:rFonts w:cs="Arial"/>
        <w:sz w:val="18"/>
        <w:szCs w:val="18"/>
      </w:rPr>
      <w:t xml:space="preserve">Road Safety Monitor 2015 </w:t>
    </w:r>
  </w:p>
  <w:p w14:paraId="22379752" w14:textId="100D078D" w:rsidR="000E3168" w:rsidRPr="00DC527F" w:rsidRDefault="000E3168" w:rsidP="00E23E72">
    <w:pPr>
      <w:pStyle w:val="Header"/>
      <w:pBdr>
        <w:bottom w:val="single" w:sz="4" w:space="1" w:color="auto"/>
      </w:pBdr>
      <w:tabs>
        <w:tab w:val="clear" w:pos="4513"/>
        <w:tab w:val="clear" w:pos="9026"/>
        <w:tab w:val="right" w:pos="9639"/>
      </w:tabs>
      <w:rPr>
        <w:rFonts w:cs="Arial"/>
        <w:sz w:val="18"/>
        <w:szCs w:val="18"/>
      </w:rPr>
    </w:pPr>
    <w:r>
      <w:rPr>
        <w:rFonts w:cs="Arial"/>
        <w:sz w:val="18"/>
        <w:szCs w:val="18"/>
      </w:rPr>
      <w:t>A Summary Report for the TAC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290E4" w14:textId="40B3FFFB" w:rsidR="000E3168" w:rsidRPr="00DC527F" w:rsidRDefault="000E3168" w:rsidP="00274157">
    <w:pPr>
      <w:pStyle w:val="Header"/>
      <w:tabs>
        <w:tab w:val="clear" w:pos="4513"/>
        <w:tab w:val="clear" w:pos="9026"/>
        <w:tab w:val="right" w:pos="9639"/>
      </w:tabs>
      <w:rPr>
        <w:rFonts w:cs="Arial"/>
        <w:sz w:val="18"/>
        <w:szCs w:val="18"/>
      </w:rPr>
    </w:pPr>
    <w:r>
      <w:rPr>
        <w:rFonts w:cs="Arial"/>
        <w:sz w:val="18"/>
        <w:szCs w:val="18"/>
      </w:rPr>
      <w:t>Road Safety Monitor 2015</w:t>
    </w:r>
    <w:r w:rsidRPr="00DC527F">
      <w:rPr>
        <w:rFonts w:cs="Arial"/>
        <w:sz w:val="18"/>
        <w:szCs w:val="18"/>
      </w:rPr>
      <w:t xml:space="preserve"> </w:t>
    </w:r>
    <w:r w:rsidRPr="00DC527F">
      <w:rPr>
        <w:rFonts w:cs="Arial"/>
        <w:sz w:val="18"/>
        <w:szCs w:val="18"/>
      </w:rPr>
      <w:tab/>
      <w:t xml:space="preserve">Page </w:t>
    </w:r>
    <w:r w:rsidRPr="00DC527F">
      <w:rPr>
        <w:rFonts w:cs="Arial"/>
        <w:sz w:val="18"/>
        <w:szCs w:val="18"/>
      </w:rPr>
      <w:fldChar w:fldCharType="begin"/>
    </w:r>
    <w:r w:rsidRPr="00DC527F">
      <w:rPr>
        <w:rFonts w:cs="Arial"/>
        <w:sz w:val="18"/>
        <w:szCs w:val="18"/>
      </w:rPr>
      <w:instrText xml:space="preserve"> PAGE   \* MERGEFORMAT </w:instrText>
    </w:r>
    <w:r w:rsidRPr="00DC527F">
      <w:rPr>
        <w:rFonts w:cs="Arial"/>
        <w:sz w:val="18"/>
        <w:szCs w:val="18"/>
      </w:rPr>
      <w:fldChar w:fldCharType="separate"/>
    </w:r>
    <w:r w:rsidR="00954D62">
      <w:rPr>
        <w:rFonts w:cs="Arial"/>
        <w:noProof/>
        <w:sz w:val="18"/>
        <w:szCs w:val="18"/>
      </w:rPr>
      <w:t>iii</w:t>
    </w:r>
    <w:r w:rsidRPr="00DC527F">
      <w:rPr>
        <w:rFonts w:cs="Arial"/>
        <w:sz w:val="18"/>
        <w:szCs w:val="18"/>
      </w:rPr>
      <w:fldChar w:fldCharType="end"/>
    </w:r>
  </w:p>
  <w:p w14:paraId="5A3D3186" w14:textId="519EB5ED" w:rsidR="000E3168" w:rsidRPr="00DC527F" w:rsidRDefault="000E3168" w:rsidP="00274157">
    <w:pPr>
      <w:pStyle w:val="Header"/>
      <w:pBdr>
        <w:bottom w:val="single" w:sz="4" w:space="1" w:color="auto"/>
      </w:pBdr>
      <w:tabs>
        <w:tab w:val="clear" w:pos="4513"/>
        <w:tab w:val="clear" w:pos="9026"/>
        <w:tab w:val="right" w:pos="9639"/>
      </w:tabs>
      <w:rPr>
        <w:rFonts w:cs="Arial"/>
        <w:sz w:val="18"/>
        <w:szCs w:val="18"/>
      </w:rPr>
    </w:pPr>
    <w:r>
      <w:rPr>
        <w:rFonts w:cs="Arial"/>
        <w:sz w:val="18"/>
        <w:szCs w:val="18"/>
      </w:rPr>
      <w:t>A Summary Report for the TAC</w:t>
    </w:r>
    <w:r w:rsidRPr="00DC527F">
      <w:rPr>
        <w:rFonts w:cs="Arial"/>
        <w:sz w:val="18"/>
        <w:szCs w:val="1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CAB52" w14:textId="69D282DF" w:rsidR="000E3168" w:rsidRPr="004F489E" w:rsidRDefault="000E3168" w:rsidP="002A68DB">
    <w:pPr>
      <w:pStyle w:val="Header"/>
      <w:tabs>
        <w:tab w:val="clear" w:pos="4513"/>
        <w:tab w:val="clear" w:pos="9026"/>
        <w:tab w:val="right" w:pos="9639"/>
      </w:tabs>
      <w:rPr>
        <w:rFonts w:cs="Arial"/>
        <w:sz w:val="18"/>
        <w:szCs w:val="18"/>
      </w:rPr>
    </w:pPr>
    <w:r>
      <w:rPr>
        <w:rFonts w:cs="Arial"/>
        <w:sz w:val="18"/>
        <w:szCs w:val="18"/>
      </w:rPr>
      <w:t>Road Safety Monitor 2015</w:t>
    </w:r>
    <w:r w:rsidRPr="004F489E">
      <w:rPr>
        <w:rFonts w:cs="Arial"/>
        <w:sz w:val="18"/>
        <w:szCs w:val="18"/>
      </w:rPr>
      <w:tab/>
      <w:t xml:space="preserve">Page </w:t>
    </w:r>
    <w:r w:rsidRPr="004F489E">
      <w:rPr>
        <w:rFonts w:cs="Arial"/>
        <w:sz w:val="18"/>
        <w:szCs w:val="18"/>
      </w:rPr>
      <w:fldChar w:fldCharType="begin"/>
    </w:r>
    <w:r w:rsidRPr="004F489E">
      <w:rPr>
        <w:rFonts w:cs="Arial"/>
        <w:sz w:val="18"/>
        <w:szCs w:val="18"/>
      </w:rPr>
      <w:instrText xml:space="preserve"> PAGE   \* MERGEFORMAT </w:instrText>
    </w:r>
    <w:r w:rsidRPr="004F489E">
      <w:rPr>
        <w:rFonts w:cs="Arial"/>
        <w:sz w:val="18"/>
        <w:szCs w:val="18"/>
      </w:rPr>
      <w:fldChar w:fldCharType="separate"/>
    </w:r>
    <w:r w:rsidR="00E80DC8">
      <w:rPr>
        <w:rFonts w:cs="Arial"/>
        <w:noProof/>
        <w:sz w:val="18"/>
        <w:szCs w:val="18"/>
      </w:rPr>
      <w:t>54</w:t>
    </w:r>
    <w:r w:rsidRPr="004F489E">
      <w:rPr>
        <w:rFonts w:cs="Arial"/>
        <w:sz w:val="18"/>
        <w:szCs w:val="18"/>
      </w:rPr>
      <w:fldChar w:fldCharType="end"/>
    </w:r>
  </w:p>
  <w:p w14:paraId="46353810" w14:textId="197A7C11" w:rsidR="000E3168" w:rsidRPr="004F489E" w:rsidRDefault="000E3168" w:rsidP="002A68DB">
    <w:pPr>
      <w:pStyle w:val="Header"/>
      <w:pBdr>
        <w:bottom w:val="single" w:sz="4" w:space="1" w:color="auto"/>
      </w:pBdr>
      <w:tabs>
        <w:tab w:val="clear" w:pos="4513"/>
        <w:tab w:val="clear" w:pos="9026"/>
        <w:tab w:val="right" w:pos="9639"/>
      </w:tabs>
      <w:rPr>
        <w:rFonts w:cs="Arial"/>
        <w:sz w:val="18"/>
        <w:szCs w:val="18"/>
      </w:rPr>
    </w:pPr>
    <w:r>
      <w:rPr>
        <w:rFonts w:cs="Arial"/>
        <w:sz w:val="18"/>
        <w:szCs w:val="18"/>
      </w:rPr>
      <w:t>A Summary Report for the TAC</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67C40" w14:textId="5470239D" w:rsidR="000E3168" w:rsidRPr="004F489E" w:rsidRDefault="000E3168" w:rsidP="002A68DB">
    <w:pPr>
      <w:pStyle w:val="Header"/>
      <w:tabs>
        <w:tab w:val="clear" w:pos="4513"/>
        <w:tab w:val="clear" w:pos="9026"/>
        <w:tab w:val="right" w:pos="9639"/>
      </w:tabs>
      <w:rPr>
        <w:rFonts w:cs="Arial"/>
        <w:sz w:val="18"/>
        <w:szCs w:val="18"/>
      </w:rPr>
    </w:pPr>
    <w:r>
      <w:rPr>
        <w:rFonts w:cs="Arial"/>
        <w:sz w:val="18"/>
        <w:szCs w:val="18"/>
      </w:rPr>
      <w:t>Road Safety Monitor 2015</w:t>
    </w:r>
    <w:r w:rsidRPr="004F489E">
      <w:rPr>
        <w:rFonts w:cs="Arial"/>
        <w:sz w:val="18"/>
        <w:szCs w:val="18"/>
      </w:rPr>
      <w:tab/>
      <w:t xml:space="preserve">Page </w:t>
    </w:r>
    <w:r w:rsidRPr="004F489E">
      <w:rPr>
        <w:rFonts w:cs="Arial"/>
        <w:sz w:val="18"/>
        <w:szCs w:val="18"/>
      </w:rPr>
      <w:fldChar w:fldCharType="begin"/>
    </w:r>
    <w:r w:rsidRPr="004F489E">
      <w:rPr>
        <w:rFonts w:cs="Arial"/>
        <w:sz w:val="18"/>
        <w:szCs w:val="18"/>
      </w:rPr>
      <w:instrText xml:space="preserve"> PAGE   \* MERGEFORMAT </w:instrText>
    </w:r>
    <w:r w:rsidRPr="004F489E">
      <w:rPr>
        <w:rFonts w:cs="Arial"/>
        <w:sz w:val="18"/>
        <w:szCs w:val="18"/>
      </w:rPr>
      <w:fldChar w:fldCharType="separate"/>
    </w:r>
    <w:r w:rsidR="00E80DC8">
      <w:rPr>
        <w:rFonts w:cs="Arial"/>
        <w:noProof/>
        <w:sz w:val="18"/>
        <w:szCs w:val="18"/>
      </w:rPr>
      <w:t>63</w:t>
    </w:r>
    <w:r w:rsidRPr="004F489E">
      <w:rPr>
        <w:rFonts w:cs="Arial"/>
        <w:sz w:val="18"/>
        <w:szCs w:val="18"/>
      </w:rPr>
      <w:fldChar w:fldCharType="end"/>
    </w:r>
  </w:p>
  <w:p w14:paraId="46C985DB" w14:textId="77777777" w:rsidR="000E3168" w:rsidRPr="004F489E" w:rsidRDefault="000E3168" w:rsidP="002A68DB">
    <w:pPr>
      <w:pStyle w:val="Header"/>
      <w:pBdr>
        <w:bottom w:val="single" w:sz="4" w:space="1" w:color="auto"/>
      </w:pBdr>
      <w:tabs>
        <w:tab w:val="clear" w:pos="4513"/>
        <w:tab w:val="clear" w:pos="9026"/>
        <w:tab w:val="right" w:pos="9639"/>
      </w:tabs>
      <w:rPr>
        <w:rFonts w:cs="Arial"/>
        <w:sz w:val="18"/>
        <w:szCs w:val="18"/>
      </w:rPr>
    </w:pPr>
    <w:r>
      <w:rPr>
        <w:rFonts w:cs="Arial"/>
        <w:sz w:val="18"/>
        <w:szCs w:val="18"/>
      </w:rPr>
      <w:t>A Summary Report for the TAC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610D9"/>
    <w:multiLevelType w:val="multilevel"/>
    <w:tmpl w:val="5F9A022C"/>
    <w:lvl w:ilvl="0">
      <w:start w:val="1"/>
      <w:numFmt w:val="decimal"/>
      <w:pStyle w:val="SubHeading1"/>
      <w:lvlText w:val="%1."/>
      <w:lvlJc w:val="left"/>
      <w:pPr>
        <w:ind w:left="567" w:hanging="567"/>
      </w:pPr>
      <w:rPr>
        <w:rFonts w:ascii="Arial" w:hAnsi="Arial" w:hint="default"/>
        <w:b w:val="0"/>
        <w:i w:val="0"/>
        <w:color w:val="1E3287"/>
        <w:sz w:val="3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4C7D8D"/>
    <w:multiLevelType w:val="multilevel"/>
    <w:tmpl w:val="B7C44B74"/>
    <w:lvl w:ilvl="0">
      <w:start w:val="1"/>
      <w:numFmt w:val="decimal"/>
      <w:pStyle w:val="Heading1"/>
      <w:lvlText w:val="%1."/>
      <w:lvlJc w:val="left"/>
      <w:pPr>
        <w:ind w:left="567" w:hanging="567"/>
      </w:pPr>
      <w:rPr>
        <w:rFonts w:ascii="Arial" w:hAnsi="Arial" w:hint="default"/>
        <w:b w:val="0"/>
        <w:i w:val="0"/>
        <w:color w:val="1E3287"/>
        <w:sz w:val="36"/>
      </w:rPr>
    </w:lvl>
    <w:lvl w:ilvl="1">
      <w:start w:val="1"/>
      <w:numFmt w:val="decimal"/>
      <w:pStyle w:val="Heading2"/>
      <w:lvlText w:val="%1.%2."/>
      <w:lvlJc w:val="left"/>
      <w:pPr>
        <w:ind w:left="1134" w:hanging="567"/>
      </w:pPr>
      <w:rPr>
        <w:rFonts w:hint="default"/>
      </w:rPr>
    </w:lvl>
    <w:lvl w:ilvl="2">
      <w:start w:val="1"/>
      <w:numFmt w:val="decimal"/>
      <w:pStyle w:val="Heading3"/>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4136B9"/>
    <w:multiLevelType w:val="hybridMultilevel"/>
    <w:tmpl w:val="369C5390"/>
    <w:lvl w:ilvl="0" w:tplc="0C09000F">
      <w:start w:val="1"/>
      <w:numFmt w:val="decimal"/>
      <w:lvlText w:val="%1."/>
      <w:lvlJc w:val="left"/>
      <w:pPr>
        <w:ind w:left="3600" w:hanging="360"/>
      </w:pPr>
    </w:lvl>
    <w:lvl w:ilvl="1" w:tplc="0C090019">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3F1C67DA"/>
    <w:multiLevelType w:val="hybridMultilevel"/>
    <w:tmpl w:val="13EA5B0A"/>
    <w:lvl w:ilvl="0" w:tplc="9AA64900">
      <w:numFmt w:val="bullet"/>
      <w:lvlText w:val="-"/>
      <w:lvlJc w:val="left"/>
      <w:pPr>
        <w:ind w:left="1352" w:hanging="360"/>
      </w:pPr>
      <w:rPr>
        <w:rFonts w:ascii="Arial" w:eastAsiaTheme="minorHAnsi" w:hAnsi="Arial" w:cs="Arial" w:hint="default"/>
      </w:rPr>
    </w:lvl>
    <w:lvl w:ilvl="1" w:tplc="0C090003" w:tentative="1">
      <w:start w:val="1"/>
      <w:numFmt w:val="bullet"/>
      <w:lvlText w:val="o"/>
      <w:lvlJc w:val="left"/>
      <w:pPr>
        <w:ind w:left="2072" w:hanging="360"/>
      </w:pPr>
      <w:rPr>
        <w:rFonts w:ascii="Courier New" w:hAnsi="Courier New" w:cs="Courier New" w:hint="default"/>
      </w:rPr>
    </w:lvl>
    <w:lvl w:ilvl="2" w:tplc="0C090005" w:tentative="1">
      <w:start w:val="1"/>
      <w:numFmt w:val="bullet"/>
      <w:lvlText w:val=""/>
      <w:lvlJc w:val="left"/>
      <w:pPr>
        <w:ind w:left="2792" w:hanging="360"/>
      </w:pPr>
      <w:rPr>
        <w:rFonts w:ascii="Wingdings" w:hAnsi="Wingdings" w:hint="default"/>
      </w:rPr>
    </w:lvl>
    <w:lvl w:ilvl="3" w:tplc="0C090001" w:tentative="1">
      <w:start w:val="1"/>
      <w:numFmt w:val="bullet"/>
      <w:lvlText w:val=""/>
      <w:lvlJc w:val="left"/>
      <w:pPr>
        <w:ind w:left="3512" w:hanging="360"/>
      </w:pPr>
      <w:rPr>
        <w:rFonts w:ascii="Symbol" w:hAnsi="Symbol" w:hint="default"/>
      </w:rPr>
    </w:lvl>
    <w:lvl w:ilvl="4" w:tplc="0C090003" w:tentative="1">
      <w:start w:val="1"/>
      <w:numFmt w:val="bullet"/>
      <w:lvlText w:val="o"/>
      <w:lvlJc w:val="left"/>
      <w:pPr>
        <w:ind w:left="4232" w:hanging="360"/>
      </w:pPr>
      <w:rPr>
        <w:rFonts w:ascii="Courier New" w:hAnsi="Courier New" w:cs="Courier New" w:hint="default"/>
      </w:rPr>
    </w:lvl>
    <w:lvl w:ilvl="5" w:tplc="0C090005" w:tentative="1">
      <w:start w:val="1"/>
      <w:numFmt w:val="bullet"/>
      <w:lvlText w:val=""/>
      <w:lvlJc w:val="left"/>
      <w:pPr>
        <w:ind w:left="4952" w:hanging="360"/>
      </w:pPr>
      <w:rPr>
        <w:rFonts w:ascii="Wingdings" w:hAnsi="Wingdings" w:hint="default"/>
      </w:rPr>
    </w:lvl>
    <w:lvl w:ilvl="6" w:tplc="0C090001" w:tentative="1">
      <w:start w:val="1"/>
      <w:numFmt w:val="bullet"/>
      <w:lvlText w:val=""/>
      <w:lvlJc w:val="left"/>
      <w:pPr>
        <w:ind w:left="5672" w:hanging="360"/>
      </w:pPr>
      <w:rPr>
        <w:rFonts w:ascii="Symbol" w:hAnsi="Symbol" w:hint="default"/>
      </w:rPr>
    </w:lvl>
    <w:lvl w:ilvl="7" w:tplc="0C090003" w:tentative="1">
      <w:start w:val="1"/>
      <w:numFmt w:val="bullet"/>
      <w:lvlText w:val="o"/>
      <w:lvlJc w:val="left"/>
      <w:pPr>
        <w:ind w:left="6392" w:hanging="360"/>
      </w:pPr>
      <w:rPr>
        <w:rFonts w:ascii="Courier New" w:hAnsi="Courier New" w:cs="Courier New" w:hint="default"/>
      </w:rPr>
    </w:lvl>
    <w:lvl w:ilvl="8" w:tplc="0C090005" w:tentative="1">
      <w:start w:val="1"/>
      <w:numFmt w:val="bullet"/>
      <w:lvlText w:val=""/>
      <w:lvlJc w:val="left"/>
      <w:pPr>
        <w:ind w:left="7112" w:hanging="360"/>
      </w:pPr>
      <w:rPr>
        <w:rFonts w:ascii="Wingdings" w:hAnsi="Wingdings" w:hint="default"/>
      </w:rPr>
    </w:lvl>
  </w:abstractNum>
  <w:abstractNum w:abstractNumId="4" w15:restartNumberingAfterBreak="0">
    <w:nsid w:val="3FF423AE"/>
    <w:multiLevelType w:val="hybridMultilevel"/>
    <w:tmpl w:val="190C69D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4148241C"/>
    <w:multiLevelType w:val="multilevel"/>
    <w:tmpl w:val="78A02B36"/>
    <w:lvl w:ilvl="0">
      <w:start w:val="1"/>
      <w:numFmt w:val="decimal"/>
      <w:lvlText w:val="%1."/>
      <w:lvlJc w:val="left"/>
      <w:pPr>
        <w:ind w:left="567" w:hanging="567"/>
      </w:pPr>
      <w:rPr>
        <w:rFonts w:ascii="Arial" w:hAnsi="Arial" w:hint="default"/>
        <w:b/>
        <w:i w:val="0"/>
        <w:caps w:val="0"/>
        <w:strike w:val="0"/>
        <w:dstrike w:val="0"/>
        <w:vanish w:val="0"/>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int="default"/>
      </w:rPr>
    </w:lvl>
    <w:lvl w:ilvl="2">
      <w:start w:val="1"/>
      <w:numFmt w:val="decimal"/>
      <w:pStyle w:val="3SecSubHeading"/>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3573423"/>
    <w:multiLevelType w:val="hybridMultilevel"/>
    <w:tmpl w:val="CC8ED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2A6173"/>
    <w:multiLevelType w:val="hybridMultilevel"/>
    <w:tmpl w:val="93FA87B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5C322972"/>
    <w:multiLevelType w:val="hybridMultilevel"/>
    <w:tmpl w:val="E58A9C92"/>
    <w:lvl w:ilvl="0" w:tplc="36E67916">
      <w:start w:val="1"/>
      <w:numFmt w:val="bullet"/>
      <w:pStyle w:val="Bulletz"/>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7C60B6"/>
    <w:multiLevelType w:val="hybridMultilevel"/>
    <w:tmpl w:val="1BBEA60A"/>
    <w:lvl w:ilvl="0" w:tplc="C966F84C">
      <w:start w:val="1"/>
      <w:numFmt w:val="bullet"/>
      <w:pStyle w:val="SecBullets"/>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62E70B9B"/>
    <w:multiLevelType w:val="multilevel"/>
    <w:tmpl w:val="F88A74DE"/>
    <w:styleLink w:val="Style1"/>
    <w:lvl w:ilvl="0">
      <w:start w:val="1"/>
      <w:numFmt w:val="decimal"/>
      <w:lvlText w:val="%1."/>
      <w:lvlJc w:val="left"/>
      <w:pPr>
        <w:ind w:left="567" w:hanging="567"/>
      </w:pPr>
      <w:rPr>
        <w:rFonts w:ascii="Arial" w:hAnsi="Arial" w:hint="default"/>
        <w:b w:val="0"/>
        <w:i w:val="0"/>
        <w:color w:val="1E3287"/>
        <w:sz w:val="36"/>
      </w:rPr>
    </w:lvl>
    <w:lvl w:ilvl="1">
      <w:start w:val="1"/>
      <w:numFmt w:val="decimal"/>
      <w:lvlText w:val="%1.%2."/>
      <w:lvlJc w:val="left"/>
      <w:pPr>
        <w:ind w:left="1134" w:hanging="567"/>
      </w:pPr>
      <w:rPr>
        <w:rFonts w:hint="default"/>
      </w:rPr>
    </w:lvl>
    <w:lvl w:ilvl="2">
      <w:start w:val="1"/>
      <w:numFmt w:val="decimal"/>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7CA7D69"/>
    <w:multiLevelType w:val="hybridMultilevel"/>
    <w:tmpl w:val="0CC68E92"/>
    <w:lvl w:ilvl="0" w:tplc="201074D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DE820AC"/>
    <w:multiLevelType w:val="hybridMultilevel"/>
    <w:tmpl w:val="70CCBD9E"/>
    <w:lvl w:ilvl="0" w:tplc="C4FC7F1E">
      <w:start w:val="1"/>
      <w:numFmt w:val="bullet"/>
      <w:pStyle w:val="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
  </w:num>
  <w:num w:numId="4">
    <w:abstractNumId w:val="9"/>
  </w:num>
  <w:num w:numId="5">
    <w:abstractNumId w:val="0"/>
  </w:num>
  <w:num w:numId="6">
    <w:abstractNumId w:val="8"/>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
  </w:num>
  <w:num w:numId="12">
    <w:abstractNumId w:val="3"/>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1"/>
  </w:num>
  <w:num w:numId="3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998"/>
    <w:rsid w:val="00001460"/>
    <w:rsid w:val="0000430F"/>
    <w:rsid w:val="00005958"/>
    <w:rsid w:val="00007054"/>
    <w:rsid w:val="0000781F"/>
    <w:rsid w:val="000100B4"/>
    <w:rsid w:val="0001155C"/>
    <w:rsid w:val="00026E51"/>
    <w:rsid w:val="00034DE5"/>
    <w:rsid w:val="00034F93"/>
    <w:rsid w:val="00036906"/>
    <w:rsid w:val="00050EC6"/>
    <w:rsid w:val="00051BE3"/>
    <w:rsid w:val="00051DC3"/>
    <w:rsid w:val="00052510"/>
    <w:rsid w:val="0005419A"/>
    <w:rsid w:val="00057E7A"/>
    <w:rsid w:val="0006240D"/>
    <w:rsid w:val="00064E5B"/>
    <w:rsid w:val="00065AAC"/>
    <w:rsid w:val="0007178B"/>
    <w:rsid w:val="0007627C"/>
    <w:rsid w:val="00092B1B"/>
    <w:rsid w:val="00092FC9"/>
    <w:rsid w:val="000A0EFE"/>
    <w:rsid w:val="000A108E"/>
    <w:rsid w:val="000A18D3"/>
    <w:rsid w:val="000A5A65"/>
    <w:rsid w:val="000B2041"/>
    <w:rsid w:val="000B3BB6"/>
    <w:rsid w:val="000B41E6"/>
    <w:rsid w:val="000B444B"/>
    <w:rsid w:val="000B4C19"/>
    <w:rsid w:val="000C2DE9"/>
    <w:rsid w:val="000C2F5A"/>
    <w:rsid w:val="000D3300"/>
    <w:rsid w:val="000E2708"/>
    <w:rsid w:val="000E29FF"/>
    <w:rsid w:val="000E3168"/>
    <w:rsid w:val="000F355A"/>
    <w:rsid w:val="000F655E"/>
    <w:rsid w:val="00101F08"/>
    <w:rsid w:val="0010423C"/>
    <w:rsid w:val="0010746D"/>
    <w:rsid w:val="001079AB"/>
    <w:rsid w:val="001154B8"/>
    <w:rsid w:val="00117395"/>
    <w:rsid w:val="00120212"/>
    <w:rsid w:val="001263B9"/>
    <w:rsid w:val="00127833"/>
    <w:rsid w:val="00130165"/>
    <w:rsid w:val="00132317"/>
    <w:rsid w:val="00143125"/>
    <w:rsid w:val="001446CD"/>
    <w:rsid w:val="00151330"/>
    <w:rsid w:val="00152B72"/>
    <w:rsid w:val="001531BD"/>
    <w:rsid w:val="00153B71"/>
    <w:rsid w:val="00155B52"/>
    <w:rsid w:val="00167104"/>
    <w:rsid w:val="00170203"/>
    <w:rsid w:val="001722D1"/>
    <w:rsid w:val="0017567A"/>
    <w:rsid w:val="00176E58"/>
    <w:rsid w:val="0017744F"/>
    <w:rsid w:val="001800EE"/>
    <w:rsid w:val="001851E7"/>
    <w:rsid w:val="0019174E"/>
    <w:rsid w:val="0019243C"/>
    <w:rsid w:val="001A0218"/>
    <w:rsid w:val="001A0545"/>
    <w:rsid w:val="001A3419"/>
    <w:rsid w:val="001A383C"/>
    <w:rsid w:val="001A39F5"/>
    <w:rsid w:val="001A71C9"/>
    <w:rsid w:val="001B39E9"/>
    <w:rsid w:val="001B4E23"/>
    <w:rsid w:val="001B7655"/>
    <w:rsid w:val="001B7F1B"/>
    <w:rsid w:val="001C137E"/>
    <w:rsid w:val="001C1C89"/>
    <w:rsid w:val="001D2261"/>
    <w:rsid w:val="001E16F1"/>
    <w:rsid w:val="001F0E16"/>
    <w:rsid w:val="001F1660"/>
    <w:rsid w:val="001F1D9E"/>
    <w:rsid w:val="001F36C6"/>
    <w:rsid w:val="001F54DC"/>
    <w:rsid w:val="002006A9"/>
    <w:rsid w:val="00204F69"/>
    <w:rsid w:val="0020639E"/>
    <w:rsid w:val="002070D8"/>
    <w:rsid w:val="00213167"/>
    <w:rsid w:val="00214257"/>
    <w:rsid w:val="00222227"/>
    <w:rsid w:val="00222536"/>
    <w:rsid w:val="00222E7E"/>
    <w:rsid w:val="00223105"/>
    <w:rsid w:val="00233204"/>
    <w:rsid w:val="002341DF"/>
    <w:rsid w:val="002423DF"/>
    <w:rsid w:val="00245518"/>
    <w:rsid w:val="00245900"/>
    <w:rsid w:val="002513F3"/>
    <w:rsid w:val="002518CA"/>
    <w:rsid w:val="00257C7F"/>
    <w:rsid w:val="00265284"/>
    <w:rsid w:val="00274157"/>
    <w:rsid w:val="002804AD"/>
    <w:rsid w:val="00281861"/>
    <w:rsid w:val="00283C36"/>
    <w:rsid w:val="00284085"/>
    <w:rsid w:val="00295504"/>
    <w:rsid w:val="002A2A19"/>
    <w:rsid w:val="002A68DB"/>
    <w:rsid w:val="002B34EA"/>
    <w:rsid w:val="002B6221"/>
    <w:rsid w:val="002C1766"/>
    <w:rsid w:val="002C530B"/>
    <w:rsid w:val="002C61E6"/>
    <w:rsid w:val="002D4397"/>
    <w:rsid w:val="002D54C6"/>
    <w:rsid w:val="002E00B8"/>
    <w:rsid w:val="002E012D"/>
    <w:rsid w:val="002E41E1"/>
    <w:rsid w:val="002F51FF"/>
    <w:rsid w:val="002F5CF7"/>
    <w:rsid w:val="002F7AAB"/>
    <w:rsid w:val="00301784"/>
    <w:rsid w:val="00301C9A"/>
    <w:rsid w:val="00304874"/>
    <w:rsid w:val="00305889"/>
    <w:rsid w:val="00307806"/>
    <w:rsid w:val="0031602B"/>
    <w:rsid w:val="00320287"/>
    <w:rsid w:val="00320C33"/>
    <w:rsid w:val="00324FCB"/>
    <w:rsid w:val="00325CB1"/>
    <w:rsid w:val="00325F03"/>
    <w:rsid w:val="003305D2"/>
    <w:rsid w:val="00332A81"/>
    <w:rsid w:val="0033422E"/>
    <w:rsid w:val="003347C6"/>
    <w:rsid w:val="003408F1"/>
    <w:rsid w:val="00341B30"/>
    <w:rsid w:val="00346B78"/>
    <w:rsid w:val="003475B3"/>
    <w:rsid w:val="00354D0D"/>
    <w:rsid w:val="003551AA"/>
    <w:rsid w:val="003619CE"/>
    <w:rsid w:val="0036561B"/>
    <w:rsid w:val="00372570"/>
    <w:rsid w:val="003741DA"/>
    <w:rsid w:val="00374F51"/>
    <w:rsid w:val="0038636D"/>
    <w:rsid w:val="00386883"/>
    <w:rsid w:val="00387D5A"/>
    <w:rsid w:val="00390154"/>
    <w:rsid w:val="00393056"/>
    <w:rsid w:val="003A2704"/>
    <w:rsid w:val="003A4BCB"/>
    <w:rsid w:val="003B7827"/>
    <w:rsid w:val="003C164D"/>
    <w:rsid w:val="003C48A3"/>
    <w:rsid w:val="003C74B7"/>
    <w:rsid w:val="003C7C1F"/>
    <w:rsid w:val="003D1F8A"/>
    <w:rsid w:val="003D2855"/>
    <w:rsid w:val="003D6387"/>
    <w:rsid w:val="003D7BDB"/>
    <w:rsid w:val="003E0FED"/>
    <w:rsid w:val="003E1A3E"/>
    <w:rsid w:val="003E21EF"/>
    <w:rsid w:val="003E5C1D"/>
    <w:rsid w:val="003F2AEF"/>
    <w:rsid w:val="003F49D1"/>
    <w:rsid w:val="003F794A"/>
    <w:rsid w:val="0040306E"/>
    <w:rsid w:val="00403EE5"/>
    <w:rsid w:val="00405F43"/>
    <w:rsid w:val="0040767D"/>
    <w:rsid w:val="00413933"/>
    <w:rsid w:val="00420335"/>
    <w:rsid w:val="00420F82"/>
    <w:rsid w:val="00421E75"/>
    <w:rsid w:val="00425422"/>
    <w:rsid w:val="00430A02"/>
    <w:rsid w:val="00433774"/>
    <w:rsid w:val="00441AC3"/>
    <w:rsid w:val="00454AD5"/>
    <w:rsid w:val="00455023"/>
    <w:rsid w:val="00457D3E"/>
    <w:rsid w:val="004804E3"/>
    <w:rsid w:val="00481C2A"/>
    <w:rsid w:val="004832DD"/>
    <w:rsid w:val="004845DE"/>
    <w:rsid w:val="00491E21"/>
    <w:rsid w:val="004A6E40"/>
    <w:rsid w:val="004B2E07"/>
    <w:rsid w:val="004B41C7"/>
    <w:rsid w:val="004B4CB2"/>
    <w:rsid w:val="004B536D"/>
    <w:rsid w:val="004B64EC"/>
    <w:rsid w:val="004B709A"/>
    <w:rsid w:val="004B7109"/>
    <w:rsid w:val="004C4D38"/>
    <w:rsid w:val="004C675E"/>
    <w:rsid w:val="004D4FBA"/>
    <w:rsid w:val="004D5907"/>
    <w:rsid w:val="004F16F0"/>
    <w:rsid w:val="004F2EA0"/>
    <w:rsid w:val="004F46EA"/>
    <w:rsid w:val="004F489E"/>
    <w:rsid w:val="004F4D7D"/>
    <w:rsid w:val="005114FD"/>
    <w:rsid w:val="00511D4A"/>
    <w:rsid w:val="00517925"/>
    <w:rsid w:val="005219B8"/>
    <w:rsid w:val="00522DFE"/>
    <w:rsid w:val="00524BBD"/>
    <w:rsid w:val="00531D8D"/>
    <w:rsid w:val="00535D22"/>
    <w:rsid w:val="005441F8"/>
    <w:rsid w:val="005444BC"/>
    <w:rsid w:val="005468AE"/>
    <w:rsid w:val="00556467"/>
    <w:rsid w:val="005565E9"/>
    <w:rsid w:val="005567DB"/>
    <w:rsid w:val="00563C0E"/>
    <w:rsid w:val="00586F32"/>
    <w:rsid w:val="00587F82"/>
    <w:rsid w:val="00591F24"/>
    <w:rsid w:val="00596FD8"/>
    <w:rsid w:val="005B28CF"/>
    <w:rsid w:val="005B2945"/>
    <w:rsid w:val="005B3CF9"/>
    <w:rsid w:val="005B7F44"/>
    <w:rsid w:val="005C0B02"/>
    <w:rsid w:val="005C2CBF"/>
    <w:rsid w:val="005C3540"/>
    <w:rsid w:val="005C3C00"/>
    <w:rsid w:val="005C4B1A"/>
    <w:rsid w:val="005C65A9"/>
    <w:rsid w:val="005D2E1A"/>
    <w:rsid w:val="005D7098"/>
    <w:rsid w:val="005E1FD6"/>
    <w:rsid w:val="005F0296"/>
    <w:rsid w:val="005F3953"/>
    <w:rsid w:val="005F55A9"/>
    <w:rsid w:val="005F7C94"/>
    <w:rsid w:val="00605CA5"/>
    <w:rsid w:val="00617D0F"/>
    <w:rsid w:val="006204E2"/>
    <w:rsid w:val="0062179A"/>
    <w:rsid w:val="006308E5"/>
    <w:rsid w:val="00632F87"/>
    <w:rsid w:val="0063334C"/>
    <w:rsid w:val="0063345A"/>
    <w:rsid w:val="00634864"/>
    <w:rsid w:val="006424E4"/>
    <w:rsid w:val="0064285D"/>
    <w:rsid w:val="006459F5"/>
    <w:rsid w:val="00645C6A"/>
    <w:rsid w:val="006463E5"/>
    <w:rsid w:val="0065332A"/>
    <w:rsid w:val="00655C16"/>
    <w:rsid w:val="00664E9B"/>
    <w:rsid w:val="0066672B"/>
    <w:rsid w:val="006729D9"/>
    <w:rsid w:val="00673833"/>
    <w:rsid w:val="00681C31"/>
    <w:rsid w:val="00681E3E"/>
    <w:rsid w:val="0068362E"/>
    <w:rsid w:val="0068613C"/>
    <w:rsid w:val="00686539"/>
    <w:rsid w:val="0069049F"/>
    <w:rsid w:val="006921BC"/>
    <w:rsid w:val="006A0980"/>
    <w:rsid w:val="006A2D61"/>
    <w:rsid w:val="006A31BA"/>
    <w:rsid w:val="006A623F"/>
    <w:rsid w:val="006A68B4"/>
    <w:rsid w:val="006B242D"/>
    <w:rsid w:val="006B479A"/>
    <w:rsid w:val="006B5645"/>
    <w:rsid w:val="006C0741"/>
    <w:rsid w:val="006C17FD"/>
    <w:rsid w:val="006C61D2"/>
    <w:rsid w:val="006C69F8"/>
    <w:rsid w:val="006D159F"/>
    <w:rsid w:val="006D46EB"/>
    <w:rsid w:val="006D4DFD"/>
    <w:rsid w:val="006D6CFF"/>
    <w:rsid w:val="006D74D7"/>
    <w:rsid w:val="006E09D8"/>
    <w:rsid w:val="006E413F"/>
    <w:rsid w:val="006F4C2B"/>
    <w:rsid w:val="006F7C16"/>
    <w:rsid w:val="00700D19"/>
    <w:rsid w:val="007038A0"/>
    <w:rsid w:val="00703DEC"/>
    <w:rsid w:val="0070509D"/>
    <w:rsid w:val="00705E35"/>
    <w:rsid w:val="007134E3"/>
    <w:rsid w:val="00720B9C"/>
    <w:rsid w:val="00723D82"/>
    <w:rsid w:val="00730C00"/>
    <w:rsid w:val="007327CB"/>
    <w:rsid w:val="00735D84"/>
    <w:rsid w:val="00737C2F"/>
    <w:rsid w:val="007425BF"/>
    <w:rsid w:val="00746210"/>
    <w:rsid w:val="007553EC"/>
    <w:rsid w:val="00761DF0"/>
    <w:rsid w:val="007620CB"/>
    <w:rsid w:val="00765436"/>
    <w:rsid w:val="00766016"/>
    <w:rsid w:val="00772289"/>
    <w:rsid w:val="00776DCE"/>
    <w:rsid w:val="00777390"/>
    <w:rsid w:val="00781F4F"/>
    <w:rsid w:val="00783640"/>
    <w:rsid w:val="00783A1C"/>
    <w:rsid w:val="00784D66"/>
    <w:rsid w:val="0079455D"/>
    <w:rsid w:val="00796331"/>
    <w:rsid w:val="0079719E"/>
    <w:rsid w:val="00797688"/>
    <w:rsid w:val="007B0BB0"/>
    <w:rsid w:val="007B1D24"/>
    <w:rsid w:val="007B39EF"/>
    <w:rsid w:val="007B4688"/>
    <w:rsid w:val="007C18BB"/>
    <w:rsid w:val="007C7350"/>
    <w:rsid w:val="007D235C"/>
    <w:rsid w:val="007D54E1"/>
    <w:rsid w:val="007E1256"/>
    <w:rsid w:val="007E1B8F"/>
    <w:rsid w:val="007E5FA0"/>
    <w:rsid w:val="007E6465"/>
    <w:rsid w:val="0080145C"/>
    <w:rsid w:val="00804651"/>
    <w:rsid w:val="00813EC6"/>
    <w:rsid w:val="008156E9"/>
    <w:rsid w:val="00821302"/>
    <w:rsid w:val="00821A77"/>
    <w:rsid w:val="00823A2C"/>
    <w:rsid w:val="00826D9B"/>
    <w:rsid w:val="0083102E"/>
    <w:rsid w:val="00835302"/>
    <w:rsid w:val="00843C96"/>
    <w:rsid w:val="00845D71"/>
    <w:rsid w:val="00845DC4"/>
    <w:rsid w:val="00846C75"/>
    <w:rsid w:val="0084736D"/>
    <w:rsid w:val="008479DB"/>
    <w:rsid w:val="00850C65"/>
    <w:rsid w:val="008531DD"/>
    <w:rsid w:val="00863668"/>
    <w:rsid w:val="00864B13"/>
    <w:rsid w:val="00865694"/>
    <w:rsid w:val="00870F5D"/>
    <w:rsid w:val="00876D49"/>
    <w:rsid w:val="008800E6"/>
    <w:rsid w:val="00883F08"/>
    <w:rsid w:val="00884981"/>
    <w:rsid w:val="008954C4"/>
    <w:rsid w:val="008A5D86"/>
    <w:rsid w:val="008A61FD"/>
    <w:rsid w:val="008A7836"/>
    <w:rsid w:val="008B2E41"/>
    <w:rsid w:val="008B7F11"/>
    <w:rsid w:val="008C1B48"/>
    <w:rsid w:val="008C5827"/>
    <w:rsid w:val="008C6E2A"/>
    <w:rsid w:val="008C71CA"/>
    <w:rsid w:val="008D07D5"/>
    <w:rsid w:val="008E1BD5"/>
    <w:rsid w:val="008E40FB"/>
    <w:rsid w:val="008E4966"/>
    <w:rsid w:val="008E7996"/>
    <w:rsid w:val="008F4374"/>
    <w:rsid w:val="008F43D1"/>
    <w:rsid w:val="008F6363"/>
    <w:rsid w:val="008F7E68"/>
    <w:rsid w:val="00910B9C"/>
    <w:rsid w:val="00910BD1"/>
    <w:rsid w:val="00912142"/>
    <w:rsid w:val="00926D86"/>
    <w:rsid w:val="00934093"/>
    <w:rsid w:val="009343A8"/>
    <w:rsid w:val="00935EF2"/>
    <w:rsid w:val="0093611E"/>
    <w:rsid w:val="00941C6C"/>
    <w:rsid w:val="00941FE0"/>
    <w:rsid w:val="00942DA8"/>
    <w:rsid w:val="0094314A"/>
    <w:rsid w:val="0094559C"/>
    <w:rsid w:val="009469D2"/>
    <w:rsid w:val="00954D62"/>
    <w:rsid w:val="00967742"/>
    <w:rsid w:val="009758D8"/>
    <w:rsid w:val="00982470"/>
    <w:rsid w:val="00982563"/>
    <w:rsid w:val="0099405B"/>
    <w:rsid w:val="00995A49"/>
    <w:rsid w:val="00996207"/>
    <w:rsid w:val="00996764"/>
    <w:rsid w:val="009A0479"/>
    <w:rsid w:val="009A1C11"/>
    <w:rsid w:val="009A4736"/>
    <w:rsid w:val="009A6AD8"/>
    <w:rsid w:val="009B1E29"/>
    <w:rsid w:val="009B5301"/>
    <w:rsid w:val="009D0FCA"/>
    <w:rsid w:val="009D7D07"/>
    <w:rsid w:val="009E2CEE"/>
    <w:rsid w:val="009E315C"/>
    <w:rsid w:val="009E650C"/>
    <w:rsid w:val="009F0626"/>
    <w:rsid w:val="009F1432"/>
    <w:rsid w:val="00A033D8"/>
    <w:rsid w:val="00A0433B"/>
    <w:rsid w:val="00A06798"/>
    <w:rsid w:val="00A06BD7"/>
    <w:rsid w:val="00A10324"/>
    <w:rsid w:val="00A10EB3"/>
    <w:rsid w:val="00A1144D"/>
    <w:rsid w:val="00A12CD0"/>
    <w:rsid w:val="00A144EE"/>
    <w:rsid w:val="00A15175"/>
    <w:rsid w:val="00A159C0"/>
    <w:rsid w:val="00A15FF3"/>
    <w:rsid w:val="00A22211"/>
    <w:rsid w:val="00A25B81"/>
    <w:rsid w:val="00A25E08"/>
    <w:rsid w:val="00A26BB3"/>
    <w:rsid w:val="00A3027B"/>
    <w:rsid w:val="00A366E8"/>
    <w:rsid w:val="00A37F71"/>
    <w:rsid w:val="00A404F9"/>
    <w:rsid w:val="00A52A27"/>
    <w:rsid w:val="00A534F3"/>
    <w:rsid w:val="00A5708B"/>
    <w:rsid w:val="00A61442"/>
    <w:rsid w:val="00A61C9C"/>
    <w:rsid w:val="00A641EB"/>
    <w:rsid w:val="00A655FA"/>
    <w:rsid w:val="00A7128A"/>
    <w:rsid w:val="00A7205A"/>
    <w:rsid w:val="00A74193"/>
    <w:rsid w:val="00A741E4"/>
    <w:rsid w:val="00A758FD"/>
    <w:rsid w:val="00A77BE0"/>
    <w:rsid w:val="00A80053"/>
    <w:rsid w:val="00A8193A"/>
    <w:rsid w:val="00A82185"/>
    <w:rsid w:val="00A83B40"/>
    <w:rsid w:val="00A83D0E"/>
    <w:rsid w:val="00A8411F"/>
    <w:rsid w:val="00A86C82"/>
    <w:rsid w:val="00A90B7F"/>
    <w:rsid w:val="00A90F6F"/>
    <w:rsid w:val="00A94DD5"/>
    <w:rsid w:val="00A95CDF"/>
    <w:rsid w:val="00A971D2"/>
    <w:rsid w:val="00AA076A"/>
    <w:rsid w:val="00AA0AF7"/>
    <w:rsid w:val="00AB322A"/>
    <w:rsid w:val="00AB5A09"/>
    <w:rsid w:val="00AB7CFF"/>
    <w:rsid w:val="00AD0B0C"/>
    <w:rsid w:val="00AD3C59"/>
    <w:rsid w:val="00AD470A"/>
    <w:rsid w:val="00AE1C22"/>
    <w:rsid w:val="00AE3E53"/>
    <w:rsid w:val="00AF7373"/>
    <w:rsid w:val="00B029C9"/>
    <w:rsid w:val="00B02C7E"/>
    <w:rsid w:val="00B13856"/>
    <w:rsid w:val="00B147DD"/>
    <w:rsid w:val="00B20C2F"/>
    <w:rsid w:val="00B3741F"/>
    <w:rsid w:val="00B47CB3"/>
    <w:rsid w:val="00B5397F"/>
    <w:rsid w:val="00B53B75"/>
    <w:rsid w:val="00B54804"/>
    <w:rsid w:val="00B60397"/>
    <w:rsid w:val="00B63E94"/>
    <w:rsid w:val="00B64732"/>
    <w:rsid w:val="00B656FA"/>
    <w:rsid w:val="00B721AF"/>
    <w:rsid w:val="00B76DCE"/>
    <w:rsid w:val="00B7760C"/>
    <w:rsid w:val="00B833A6"/>
    <w:rsid w:val="00B872BE"/>
    <w:rsid w:val="00B91BCD"/>
    <w:rsid w:val="00BA279D"/>
    <w:rsid w:val="00BA64B7"/>
    <w:rsid w:val="00BB47A7"/>
    <w:rsid w:val="00BB5A8E"/>
    <w:rsid w:val="00BB682D"/>
    <w:rsid w:val="00BC2382"/>
    <w:rsid w:val="00BC4225"/>
    <w:rsid w:val="00BD01E7"/>
    <w:rsid w:val="00BD1FE4"/>
    <w:rsid w:val="00BE03A1"/>
    <w:rsid w:val="00BE3752"/>
    <w:rsid w:val="00BF3BCA"/>
    <w:rsid w:val="00BF4198"/>
    <w:rsid w:val="00C02942"/>
    <w:rsid w:val="00C0519E"/>
    <w:rsid w:val="00C073C4"/>
    <w:rsid w:val="00C10153"/>
    <w:rsid w:val="00C11730"/>
    <w:rsid w:val="00C172B8"/>
    <w:rsid w:val="00C20B14"/>
    <w:rsid w:val="00C23C96"/>
    <w:rsid w:val="00C23FA4"/>
    <w:rsid w:val="00C2425A"/>
    <w:rsid w:val="00C35F33"/>
    <w:rsid w:val="00C539C6"/>
    <w:rsid w:val="00C53A10"/>
    <w:rsid w:val="00C60D52"/>
    <w:rsid w:val="00C6361E"/>
    <w:rsid w:val="00C65179"/>
    <w:rsid w:val="00C67533"/>
    <w:rsid w:val="00C73872"/>
    <w:rsid w:val="00C74C31"/>
    <w:rsid w:val="00C77006"/>
    <w:rsid w:val="00C81762"/>
    <w:rsid w:val="00C83290"/>
    <w:rsid w:val="00C93967"/>
    <w:rsid w:val="00CA08E7"/>
    <w:rsid w:val="00CA33E8"/>
    <w:rsid w:val="00CA3950"/>
    <w:rsid w:val="00CA62F8"/>
    <w:rsid w:val="00CB4779"/>
    <w:rsid w:val="00CC5B52"/>
    <w:rsid w:val="00CD46A8"/>
    <w:rsid w:val="00CE4239"/>
    <w:rsid w:val="00CE5893"/>
    <w:rsid w:val="00D017A5"/>
    <w:rsid w:val="00D05249"/>
    <w:rsid w:val="00D07212"/>
    <w:rsid w:val="00D127FB"/>
    <w:rsid w:val="00D2085F"/>
    <w:rsid w:val="00D23EDB"/>
    <w:rsid w:val="00D37457"/>
    <w:rsid w:val="00D378F6"/>
    <w:rsid w:val="00D4160D"/>
    <w:rsid w:val="00D46B73"/>
    <w:rsid w:val="00D479D7"/>
    <w:rsid w:val="00D5052F"/>
    <w:rsid w:val="00D52998"/>
    <w:rsid w:val="00D56949"/>
    <w:rsid w:val="00D57414"/>
    <w:rsid w:val="00D575C3"/>
    <w:rsid w:val="00D57FCF"/>
    <w:rsid w:val="00D6042B"/>
    <w:rsid w:val="00D70A26"/>
    <w:rsid w:val="00D745CA"/>
    <w:rsid w:val="00D77EA3"/>
    <w:rsid w:val="00D80474"/>
    <w:rsid w:val="00D823D7"/>
    <w:rsid w:val="00D828A8"/>
    <w:rsid w:val="00DB1E82"/>
    <w:rsid w:val="00DB2F48"/>
    <w:rsid w:val="00DC527F"/>
    <w:rsid w:val="00DC5EB9"/>
    <w:rsid w:val="00DD2C79"/>
    <w:rsid w:val="00DD598C"/>
    <w:rsid w:val="00DD5FB9"/>
    <w:rsid w:val="00DE04DF"/>
    <w:rsid w:val="00DE35FC"/>
    <w:rsid w:val="00DE51D8"/>
    <w:rsid w:val="00DE57A5"/>
    <w:rsid w:val="00DE6D58"/>
    <w:rsid w:val="00DF0422"/>
    <w:rsid w:val="00DF2A19"/>
    <w:rsid w:val="00DF5B77"/>
    <w:rsid w:val="00DF5DBD"/>
    <w:rsid w:val="00DF7ADE"/>
    <w:rsid w:val="00E024CE"/>
    <w:rsid w:val="00E03F7B"/>
    <w:rsid w:val="00E10B07"/>
    <w:rsid w:val="00E223E0"/>
    <w:rsid w:val="00E23E72"/>
    <w:rsid w:val="00E26FB9"/>
    <w:rsid w:val="00E304CE"/>
    <w:rsid w:val="00E3098D"/>
    <w:rsid w:val="00E3185A"/>
    <w:rsid w:val="00E323BD"/>
    <w:rsid w:val="00E326E8"/>
    <w:rsid w:val="00E34146"/>
    <w:rsid w:val="00E34D69"/>
    <w:rsid w:val="00E41DD6"/>
    <w:rsid w:val="00E4467D"/>
    <w:rsid w:val="00E52D4F"/>
    <w:rsid w:val="00E61BF6"/>
    <w:rsid w:val="00E63DEF"/>
    <w:rsid w:val="00E661E6"/>
    <w:rsid w:val="00E70A95"/>
    <w:rsid w:val="00E77763"/>
    <w:rsid w:val="00E80DC8"/>
    <w:rsid w:val="00E81C2F"/>
    <w:rsid w:val="00E85027"/>
    <w:rsid w:val="00E902D8"/>
    <w:rsid w:val="00E90360"/>
    <w:rsid w:val="00E91A8B"/>
    <w:rsid w:val="00E94423"/>
    <w:rsid w:val="00EA26F6"/>
    <w:rsid w:val="00EA4594"/>
    <w:rsid w:val="00EA7812"/>
    <w:rsid w:val="00EB0615"/>
    <w:rsid w:val="00EB08DB"/>
    <w:rsid w:val="00EB16A5"/>
    <w:rsid w:val="00EB4064"/>
    <w:rsid w:val="00EC2345"/>
    <w:rsid w:val="00EC3460"/>
    <w:rsid w:val="00EC35E3"/>
    <w:rsid w:val="00EC391C"/>
    <w:rsid w:val="00ED2172"/>
    <w:rsid w:val="00ED4738"/>
    <w:rsid w:val="00ED50C7"/>
    <w:rsid w:val="00EE03AB"/>
    <w:rsid w:val="00EE1275"/>
    <w:rsid w:val="00EE1E59"/>
    <w:rsid w:val="00EF4C74"/>
    <w:rsid w:val="00EF7A09"/>
    <w:rsid w:val="00F004E3"/>
    <w:rsid w:val="00F03929"/>
    <w:rsid w:val="00F10A01"/>
    <w:rsid w:val="00F116AD"/>
    <w:rsid w:val="00F11A5B"/>
    <w:rsid w:val="00F12304"/>
    <w:rsid w:val="00F13ADD"/>
    <w:rsid w:val="00F14AC2"/>
    <w:rsid w:val="00F14F9A"/>
    <w:rsid w:val="00F15978"/>
    <w:rsid w:val="00F16958"/>
    <w:rsid w:val="00F170E0"/>
    <w:rsid w:val="00F32096"/>
    <w:rsid w:val="00F33C4A"/>
    <w:rsid w:val="00F33CDA"/>
    <w:rsid w:val="00F42E0A"/>
    <w:rsid w:val="00F468CC"/>
    <w:rsid w:val="00F52E84"/>
    <w:rsid w:val="00F576DD"/>
    <w:rsid w:val="00F60BDB"/>
    <w:rsid w:val="00F66654"/>
    <w:rsid w:val="00F66B3C"/>
    <w:rsid w:val="00F81CDD"/>
    <w:rsid w:val="00F90F47"/>
    <w:rsid w:val="00F9516A"/>
    <w:rsid w:val="00F95C78"/>
    <w:rsid w:val="00FA24FB"/>
    <w:rsid w:val="00FB22FE"/>
    <w:rsid w:val="00FB4891"/>
    <w:rsid w:val="00FB76AF"/>
    <w:rsid w:val="00FB7D2C"/>
    <w:rsid w:val="00FC1D5A"/>
    <w:rsid w:val="00FD5E13"/>
    <w:rsid w:val="00FE1BF3"/>
    <w:rsid w:val="00FE48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3913792C"/>
  <w15:docId w15:val="{37947DFC-CE4D-4A51-94ED-4F5BFAF4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1BA"/>
    <w:pPr>
      <w:spacing w:after="0" w:line="240" w:lineRule="auto"/>
    </w:pPr>
    <w:rPr>
      <w:rFonts w:ascii="Arial" w:hAnsi="Arial"/>
      <w:sz w:val="20"/>
    </w:rPr>
  </w:style>
  <w:style w:type="paragraph" w:styleId="Heading1">
    <w:name w:val="heading 1"/>
    <w:basedOn w:val="Normal"/>
    <w:next w:val="Normal"/>
    <w:link w:val="Heading1Char"/>
    <w:uiPriority w:val="9"/>
    <w:qFormat/>
    <w:rsid w:val="0063334C"/>
    <w:pPr>
      <w:keepNext/>
      <w:keepLines/>
      <w:numPr>
        <w:numId w:val="3"/>
      </w:numPr>
      <w:pBdr>
        <w:bottom w:val="single" w:sz="4" w:space="6" w:color="auto"/>
      </w:pBdr>
      <w:spacing w:after="240"/>
      <w:jc w:val="both"/>
      <w:outlineLvl w:val="0"/>
    </w:pPr>
    <w:rPr>
      <w:rFonts w:eastAsiaTheme="majorEastAsia" w:cstheme="majorBidi"/>
      <w:bCs/>
      <w:color w:val="000080"/>
      <w:sz w:val="36"/>
      <w:szCs w:val="28"/>
    </w:rPr>
  </w:style>
  <w:style w:type="paragraph" w:styleId="Heading2">
    <w:name w:val="heading 2"/>
    <w:basedOn w:val="Normal"/>
    <w:next w:val="SecBody"/>
    <w:link w:val="Heading2Char"/>
    <w:uiPriority w:val="9"/>
    <w:qFormat/>
    <w:rsid w:val="0040767D"/>
    <w:pPr>
      <w:keepNext/>
      <w:keepLines/>
      <w:numPr>
        <w:ilvl w:val="1"/>
        <w:numId w:val="3"/>
      </w:numPr>
      <w:spacing w:before="240" w:after="120" w:line="360" w:lineRule="auto"/>
      <w:ind w:left="567"/>
      <w:jc w:val="both"/>
      <w:outlineLvl w:val="1"/>
    </w:pPr>
    <w:rPr>
      <w:rFonts w:eastAsiaTheme="majorEastAsia" w:cstheme="majorBidi"/>
      <w:b/>
      <w:bCs/>
      <w:color w:val="000080"/>
      <w:sz w:val="24"/>
      <w:szCs w:val="26"/>
    </w:rPr>
  </w:style>
  <w:style w:type="paragraph" w:styleId="Heading3">
    <w:name w:val="heading 3"/>
    <w:basedOn w:val="Normal"/>
    <w:next w:val="Normal"/>
    <w:link w:val="Heading3Char"/>
    <w:uiPriority w:val="9"/>
    <w:qFormat/>
    <w:rsid w:val="005C65A9"/>
    <w:pPr>
      <w:keepNext/>
      <w:keepLines/>
      <w:numPr>
        <w:ilvl w:val="2"/>
        <w:numId w:val="3"/>
      </w:numPr>
      <w:spacing w:before="240" w:after="120" w:line="360" w:lineRule="auto"/>
      <w:jc w:val="both"/>
      <w:outlineLvl w:val="2"/>
    </w:pPr>
    <w:rPr>
      <w:rFonts w:eastAsiaTheme="majorEastAsia" w:cstheme="majorBidi"/>
      <w:b/>
      <w:bCs/>
      <w:i/>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53B75"/>
  </w:style>
  <w:style w:type="paragraph" w:styleId="Header">
    <w:name w:val="header"/>
    <w:basedOn w:val="Normal"/>
    <w:link w:val="HeaderChar"/>
    <w:uiPriority w:val="99"/>
    <w:unhideWhenUsed/>
    <w:rsid w:val="006D6CFF"/>
    <w:pPr>
      <w:tabs>
        <w:tab w:val="center" w:pos="4513"/>
        <w:tab w:val="right" w:pos="9026"/>
      </w:tabs>
    </w:pPr>
  </w:style>
  <w:style w:type="character" w:customStyle="1" w:styleId="HeaderChar">
    <w:name w:val="Header Char"/>
    <w:basedOn w:val="DefaultParagraphFont"/>
    <w:link w:val="Header"/>
    <w:uiPriority w:val="99"/>
    <w:rsid w:val="006D6CFF"/>
  </w:style>
  <w:style w:type="paragraph" w:styleId="Footer">
    <w:name w:val="footer"/>
    <w:basedOn w:val="Normal"/>
    <w:link w:val="FooterChar"/>
    <w:uiPriority w:val="99"/>
    <w:unhideWhenUsed/>
    <w:rsid w:val="006D6CFF"/>
    <w:pPr>
      <w:tabs>
        <w:tab w:val="center" w:pos="4513"/>
        <w:tab w:val="right" w:pos="9026"/>
      </w:tabs>
    </w:pPr>
  </w:style>
  <w:style w:type="character" w:customStyle="1" w:styleId="FooterChar">
    <w:name w:val="Footer Char"/>
    <w:basedOn w:val="DefaultParagraphFont"/>
    <w:link w:val="Footer"/>
    <w:uiPriority w:val="99"/>
    <w:rsid w:val="006D6CFF"/>
  </w:style>
  <w:style w:type="paragraph" w:styleId="NoSpacing">
    <w:name w:val="No Spacing"/>
    <w:uiPriority w:val="1"/>
    <w:semiHidden/>
    <w:unhideWhenUsed/>
    <w:qFormat/>
    <w:rsid w:val="006D6CFF"/>
    <w:pPr>
      <w:spacing w:after="0" w:line="240" w:lineRule="auto"/>
    </w:pPr>
  </w:style>
  <w:style w:type="paragraph" w:styleId="Title">
    <w:name w:val="Title"/>
    <w:basedOn w:val="Normal"/>
    <w:next w:val="Normal"/>
    <w:link w:val="TitleChar"/>
    <w:uiPriority w:val="10"/>
    <w:unhideWhenUsed/>
    <w:rsid w:val="006D6CF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D6CF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3334C"/>
    <w:rPr>
      <w:rFonts w:ascii="Arial" w:eastAsiaTheme="majorEastAsia" w:hAnsi="Arial" w:cstheme="majorBidi"/>
      <w:bCs/>
      <w:color w:val="000080"/>
      <w:sz w:val="36"/>
      <w:szCs w:val="28"/>
    </w:rPr>
  </w:style>
  <w:style w:type="paragraph" w:customStyle="1" w:styleId="MajorHeading">
    <w:name w:val="Major Heading"/>
    <w:basedOn w:val="Heading1"/>
    <w:next w:val="Normal"/>
    <w:link w:val="MajorHeadingChar"/>
    <w:qFormat/>
    <w:rsid w:val="006A31BA"/>
    <w:pPr>
      <w:numPr>
        <w:numId w:val="0"/>
      </w:numPr>
    </w:pPr>
  </w:style>
  <w:style w:type="paragraph" w:customStyle="1" w:styleId="SubHeading1">
    <w:name w:val="Sub Heading 1"/>
    <w:basedOn w:val="Normal"/>
    <w:next w:val="Normal"/>
    <w:link w:val="SubHeading1Char"/>
    <w:rsid w:val="006A31BA"/>
    <w:pPr>
      <w:numPr>
        <w:numId w:val="5"/>
      </w:numPr>
      <w:spacing w:before="120" w:after="120" w:line="360" w:lineRule="auto"/>
      <w:jc w:val="both"/>
    </w:pPr>
    <w:rPr>
      <w:b/>
      <w:color w:val="1E3287"/>
    </w:rPr>
  </w:style>
  <w:style w:type="character" w:customStyle="1" w:styleId="MajorHeadingChar">
    <w:name w:val="Major Heading Char"/>
    <w:basedOn w:val="Heading1Char"/>
    <w:link w:val="MajorHeading"/>
    <w:rsid w:val="006A31BA"/>
    <w:rPr>
      <w:rFonts w:ascii="Arial" w:eastAsiaTheme="majorEastAsia" w:hAnsi="Arial" w:cstheme="majorBidi"/>
      <w:bCs/>
      <w:color w:val="000080"/>
      <w:sz w:val="36"/>
      <w:szCs w:val="28"/>
    </w:rPr>
  </w:style>
  <w:style w:type="paragraph" w:customStyle="1" w:styleId="SubHeading2">
    <w:name w:val="Sub Heading 2"/>
    <w:basedOn w:val="Normal"/>
    <w:next w:val="Normal"/>
    <w:qFormat/>
    <w:rsid w:val="006A31BA"/>
    <w:pPr>
      <w:spacing w:before="120" w:after="120" w:line="360" w:lineRule="auto"/>
      <w:jc w:val="both"/>
    </w:pPr>
    <w:rPr>
      <w:b/>
      <w:color w:val="000080"/>
    </w:rPr>
  </w:style>
  <w:style w:type="character" w:customStyle="1" w:styleId="SubHeading1Char">
    <w:name w:val="Sub Heading 1 Char"/>
    <w:basedOn w:val="DefaultParagraphFont"/>
    <w:link w:val="SubHeading1"/>
    <w:rsid w:val="006A31BA"/>
    <w:rPr>
      <w:rFonts w:ascii="Arial" w:hAnsi="Arial"/>
      <w:b/>
      <w:color w:val="1E3287"/>
      <w:sz w:val="20"/>
    </w:rPr>
  </w:style>
  <w:style w:type="character" w:customStyle="1" w:styleId="Heading2Char">
    <w:name w:val="Heading 2 Char"/>
    <w:basedOn w:val="DefaultParagraphFont"/>
    <w:link w:val="Heading2"/>
    <w:uiPriority w:val="9"/>
    <w:rsid w:val="0040767D"/>
    <w:rPr>
      <w:rFonts w:ascii="Arial" w:eastAsiaTheme="majorEastAsia" w:hAnsi="Arial" w:cstheme="majorBidi"/>
      <w:b/>
      <w:bCs/>
      <w:color w:val="000080"/>
      <w:sz w:val="24"/>
      <w:szCs w:val="26"/>
    </w:rPr>
  </w:style>
  <w:style w:type="character" w:customStyle="1" w:styleId="Heading3Char">
    <w:name w:val="Heading 3 Char"/>
    <w:basedOn w:val="DefaultParagraphFont"/>
    <w:link w:val="Heading3"/>
    <w:uiPriority w:val="9"/>
    <w:rsid w:val="005C65A9"/>
    <w:rPr>
      <w:rFonts w:ascii="Arial" w:eastAsiaTheme="majorEastAsia" w:hAnsi="Arial" w:cstheme="majorBidi"/>
      <w:b/>
      <w:bCs/>
      <w:i/>
      <w:color w:val="000080"/>
      <w:sz w:val="20"/>
    </w:rPr>
  </w:style>
  <w:style w:type="paragraph" w:customStyle="1" w:styleId="SecBody">
    <w:name w:val="Sec Body"/>
    <w:basedOn w:val="Normal"/>
    <w:qFormat/>
    <w:rsid w:val="0040767D"/>
    <w:pPr>
      <w:spacing w:before="120" w:after="120" w:line="360" w:lineRule="auto"/>
      <w:ind w:left="567"/>
      <w:jc w:val="both"/>
    </w:pPr>
  </w:style>
  <w:style w:type="paragraph" w:customStyle="1" w:styleId="SecBullets">
    <w:name w:val="Sec Bullets"/>
    <w:basedOn w:val="SecBody"/>
    <w:next w:val="SecBody"/>
    <w:qFormat/>
    <w:rsid w:val="006A31BA"/>
    <w:pPr>
      <w:numPr>
        <w:numId w:val="4"/>
      </w:numPr>
      <w:spacing w:before="60" w:after="60"/>
    </w:pPr>
  </w:style>
  <w:style w:type="paragraph" w:customStyle="1" w:styleId="3SecSubHeading">
    <w:name w:val="3. Sec Sub Heading"/>
    <w:basedOn w:val="SecBody"/>
    <w:next w:val="SecBody"/>
    <w:rsid w:val="00982470"/>
    <w:pPr>
      <w:numPr>
        <w:ilvl w:val="2"/>
        <w:numId w:val="1"/>
      </w:numPr>
      <w:ind w:left="1304" w:hanging="737"/>
    </w:pPr>
    <w:rPr>
      <w:b/>
      <w:i/>
      <w:color w:val="1E3287"/>
    </w:rPr>
  </w:style>
  <w:style w:type="table" w:styleId="TableGrid">
    <w:name w:val="Table Grid"/>
    <w:basedOn w:val="TableNormal"/>
    <w:rsid w:val="002E00B8"/>
    <w:pPr>
      <w:spacing w:before="60" w:after="6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1531BD"/>
    <w:pPr>
      <w:spacing w:after="0" w:line="240" w:lineRule="auto"/>
    </w:pPr>
    <w:rPr>
      <w:rFonts w:ascii="Arial" w:hAnsi="Arial"/>
    </w:rPr>
    <w:tblPr>
      <w:tblStyleRowBandSize w:val="1"/>
      <w:tblStyleColBandSize w:val="1"/>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80"/>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BlueTable1">
    <w:name w:val="BlueTable 1"/>
    <w:basedOn w:val="TableNormal"/>
    <w:uiPriority w:val="99"/>
    <w:qFormat/>
    <w:rsid w:val="00EE03AB"/>
    <w:pPr>
      <w:spacing w:before="60" w:after="60" w:line="240" w:lineRule="auto"/>
      <w:jc w:val="center"/>
    </w:pPr>
    <w:rPr>
      <w:rFonts w:ascii="Arial" w:hAnsi="Arial"/>
      <w:sz w:val="18"/>
    </w:rPr>
    <w:tblPr>
      <w:tblStyleRowBandSize w:val="1"/>
      <w:tblInd w:w="567" w:type="dxa"/>
    </w:tblPr>
    <w:tcPr>
      <w:vAlign w:val="center"/>
    </w:tcPr>
    <w:tblStylePr w:type="firstRow">
      <w:pPr>
        <w:wordWrap/>
        <w:spacing w:beforeLines="0" w:beforeAutospacing="0" w:afterLines="0" w:afterAutospacing="0" w:line="240" w:lineRule="auto"/>
        <w:ind w:leftChars="0" w:left="0" w:rightChars="0" w:right="0" w:firstLineChars="0" w:firstLine="0"/>
        <w:contextualSpacing w:val="0"/>
        <w:outlineLvl w:val="9"/>
      </w:pPr>
      <w:rPr>
        <w:rFonts w:ascii="Arial" w:hAnsi="Arial"/>
        <w:b/>
        <w:color w:val="FFFFFF" w:themeColor="background1"/>
        <w:sz w:val="18"/>
      </w:rPr>
      <w:tblPr/>
      <w:tcPr>
        <w:tcBorders>
          <w:top w:val="nil"/>
          <w:left w:val="nil"/>
          <w:bottom w:val="nil"/>
          <w:right w:val="nil"/>
          <w:insideH w:val="nil"/>
          <w:insideV w:val="nil"/>
          <w:tl2br w:val="nil"/>
          <w:tr2bl w:val="nil"/>
        </w:tcBorders>
        <w:shd w:val="clear" w:color="auto" w:fill="000080"/>
      </w:tcPr>
    </w:tblStylePr>
    <w:tblStylePr w:type="firstCol">
      <w:pPr>
        <w:wordWrap/>
        <w:spacing w:line="240" w:lineRule="auto"/>
        <w:ind w:leftChars="0" w:left="113" w:rightChars="0" w:right="0" w:firstLineChars="0" w:firstLine="0"/>
        <w:jc w:val="left"/>
        <w:outlineLvl w:val="9"/>
      </w:pPr>
      <w:rPr>
        <w:rFonts w:ascii="Arial" w:hAnsi="Arial"/>
        <w:sz w:val="18"/>
      </w:rPr>
    </w:tblStylePr>
    <w:tblStylePr w:type="band1Horz">
      <w:pPr>
        <w:wordWrap/>
        <w:spacing w:beforeLines="0" w:beforeAutospacing="0" w:afterLines="0" w:afterAutospacing="0" w:line="240" w:lineRule="auto"/>
        <w:ind w:leftChars="0" w:left="0" w:rightChars="0" w:right="0" w:firstLineChars="0" w:firstLine="0"/>
        <w:contextualSpacing w:val="0"/>
      </w:pPr>
      <w:rPr>
        <w:rFonts w:ascii="Arial" w:hAnsi="Arial"/>
        <w:sz w:val="18"/>
      </w:rPr>
      <w:tblPr/>
      <w:tcPr>
        <w:tcBorders>
          <w:top w:val="nil"/>
          <w:left w:val="nil"/>
          <w:bottom w:val="nil"/>
          <w:right w:val="nil"/>
          <w:insideH w:val="nil"/>
          <w:insideV w:val="nil"/>
          <w:tl2br w:val="nil"/>
          <w:tr2bl w:val="nil"/>
        </w:tcBorders>
        <w:shd w:val="clear" w:color="auto" w:fill="DBE5F1" w:themeFill="accent1" w:themeFillTint="33"/>
      </w:tcPr>
    </w:tblStylePr>
    <w:tblStylePr w:type="band2Horz">
      <w:pPr>
        <w:wordWrap/>
        <w:spacing w:beforeLines="0" w:beforeAutospacing="0" w:afterLines="0" w:afterAutospacing="0" w:line="240" w:lineRule="auto"/>
        <w:ind w:leftChars="0" w:left="0" w:rightChars="0" w:right="0" w:firstLineChars="0" w:firstLine="0"/>
        <w:contextualSpacing w:val="0"/>
        <w:outlineLvl w:val="9"/>
      </w:pPr>
      <w:rPr>
        <w:rFonts w:ascii="Arial" w:hAnsi="Arial"/>
        <w:sz w:val="18"/>
      </w:rPr>
      <w:tblPr/>
      <w:tcPr>
        <w:vAlign w:val="center"/>
      </w:tcPr>
    </w:tblStylePr>
  </w:style>
  <w:style w:type="paragraph" w:customStyle="1" w:styleId="TableHeading">
    <w:name w:val="Table Heading"/>
    <w:basedOn w:val="SecBody"/>
    <w:next w:val="SecBody"/>
    <w:semiHidden/>
    <w:qFormat/>
    <w:rsid w:val="003619CE"/>
    <w:pPr>
      <w:spacing w:line="240" w:lineRule="auto"/>
      <w:ind w:left="1985" w:hanging="1418"/>
    </w:pPr>
    <w:rPr>
      <w:b/>
    </w:rPr>
  </w:style>
  <w:style w:type="paragraph" w:styleId="BalloonText">
    <w:name w:val="Balloon Text"/>
    <w:basedOn w:val="Normal"/>
    <w:link w:val="BalloonTextChar"/>
    <w:uiPriority w:val="99"/>
    <w:semiHidden/>
    <w:unhideWhenUsed/>
    <w:rsid w:val="0033422E"/>
    <w:rPr>
      <w:rFonts w:ascii="Tahoma" w:hAnsi="Tahoma" w:cs="Tahoma"/>
      <w:sz w:val="16"/>
      <w:szCs w:val="16"/>
    </w:rPr>
  </w:style>
  <w:style w:type="character" w:customStyle="1" w:styleId="BalloonTextChar">
    <w:name w:val="Balloon Text Char"/>
    <w:basedOn w:val="DefaultParagraphFont"/>
    <w:link w:val="BalloonText"/>
    <w:uiPriority w:val="99"/>
    <w:semiHidden/>
    <w:rsid w:val="0033422E"/>
    <w:rPr>
      <w:rFonts w:ascii="Tahoma" w:hAnsi="Tahoma" w:cs="Tahoma"/>
      <w:sz w:val="16"/>
      <w:szCs w:val="16"/>
    </w:rPr>
  </w:style>
  <w:style w:type="paragraph" w:styleId="Caption">
    <w:name w:val="caption"/>
    <w:basedOn w:val="Normal"/>
    <w:next w:val="Normal"/>
    <w:uiPriority w:val="35"/>
    <w:unhideWhenUsed/>
    <w:qFormat/>
    <w:rsid w:val="006A31BA"/>
    <w:pPr>
      <w:spacing w:before="120"/>
      <w:ind w:left="2155" w:hanging="1588"/>
      <w:jc w:val="both"/>
    </w:pPr>
    <w:rPr>
      <w:rFonts w:ascii="Arial Bold" w:hAnsi="Arial Bold"/>
      <w:b/>
      <w:bCs/>
      <w:sz w:val="18"/>
      <w:szCs w:val="18"/>
    </w:rPr>
  </w:style>
  <w:style w:type="character" w:styleId="Hyperlink">
    <w:name w:val="Hyperlink"/>
    <w:basedOn w:val="DefaultParagraphFont"/>
    <w:uiPriority w:val="99"/>
    <w:unhideWhenUsed/>
    <w:rsid w:val="00393056"/>
    <w:rPr>
      <w:color w:val="0000FF" w:themeColor="hyperlink"/>
      <w:u w:val="single"/>
    </w:rPr>
  </w:style>
  <w:style w:type="paragraph" w:styleId="TableofFigures">
    <w:name w:val="table of figures"/>
    <w:basedOn w:val="Normal"/>
    <w:next w:val="Normal"/>
    <w:uiPriority w:val="99"/>
    <w:unhideWhenUsed/>
    <w:rsid w:val="00393056"/>
  </w:style>
  <w:style w:type="paragraph" w:styleId="TOC1">
    <w:name w:val="toc 1"/>
    <w:basedOn w:val="Normal"/>
    <w:next w:val="Normal"/>
    <w:autoRedefine/>
    <w:uiPriority w:val="39"/>
    <w:unhideWhenUsed/>
    <w:qFormat/>
    <w:rsid w:val="006A31BA"/>
    <w:pPr>
      <w:tabs>
        <w:tab w:val="left" w:pos="851"/>
        <w:tab w:val="right" w:leader="dot" w:pos="9628"/>
      </w:tabs>
      <w:spacing w:before="60" w:after="60" w:line="276" w:lineRule="auto"/>
      <w:ind w:left="567" w:hanging="567"/>
      <w:jc w:val="both"/>
    </w:pPr>
    <w:rPr>
      <w:b/>
      <w:noProof/>
    </w:rPr>
  </w:style>
  <w:style w:type="paragraph" w:styleId="TOC2">
    <w:name w:val="toc 2"/>
    <w:basedOn w:val="Normal"/>
    <w:next w:val="Normal"/>
    <w:link w:val="TOC2Char"/>
    <w:uiPriority w:val="39"/>
    <w:unhideWhenUsed/>
    <w:qFormat/>
    <w:rsid w:val="006A31BA"/>
    <w:pPr>
      <w:tabs>
        <w:tab w:val="left" w:pos="1560"/>
        <w:tab w:val="right" w:leader="dot" w:pos="9628"/>
      </w:tabs>
      <w:spacing w:line="276" w:lineRule="auto"/>
      <w:ind w:left="1418" w:hanging="851"/>
      <w:jc w:val="both"/>
    </w:pPr>
  </w:style>
  <w:style w:type="paragraph" w:styleId="TOC3">
    <w:name w:val="toc 3"/>
    <w:basedOn w:val="Normal"/>
    <w:next w:val="Normal"/>
    <w:uiPriority w:val="39"/>
    <w:unhideWhenUsed/>
    <w:qFormat/>
    <w:rsid w:val="006A31BA"/>
    <w:pPr>
      <w:tabs>
        <w:tab w:val="left" w:pos="1560"/>
        <w:tab w:val="right" w:leader="dot" w:pos="9628"/>
      </w:tabs>
      <w:spacing w:line="276" w:lineRule="auto"/>
      <w:ind w:left="1418" w:hanging="851"/>
      <w:jc w:val="both"/>
    </w:pPr>
    <w:rPr>
      <w:noProof/>
    </w:rPr>
  </w:style>
  <w:style w:type="character" w:customStyle="1" w:styleId="TOC2Char">
    <w:name w:val="TOC 2 Char"/>
    <w:basedOn w:val="DefaultParagraphFont"/>
    <w:link w:val="TOC2"/>
    <w:uiPriority w:val="39"/>
    <w:rsid w:val="006A31BA"/>
    <w:rPr>
      <w:rFonts w:ascii="Arial" w:hAnsi="Arial"/>
      <w:sz w:val="20"/>
    </w:rPr>
  </w:style>
  <w:style w:type="table" w:customStyle="1" w:styleId="BlueTable2">
    <w:name w:val="Blue Table 2"/>
    <w:basedOn w:val="TableNormal"/>
    <w:uiPriority w:val="99"/>
    <w:qFormat/>
    <w:rsid w:val="00214257"/>
    <w:pPr>
      <w:spacing w:after="0" w:line="240" w:lineRule="auto"/>
    </w:pPr>
    <w:tblPr>
      <w:tblStyleRowBandSize w:val="1"/>
      <w:tblInd w:w="567" w:type="dxa"/>
    </w:tblPr>
    <w:tblStylePr w:type="firstRow">
      <w:pPr>
        <w:wordWrap/>
        <w:spacing w:beforeLines="0" w:beforeAutospacing="0" w:afterLines="0" w:afterAutospacing="0" w:line="240" w:lineRule="auto"/>
        <w:jc w:val="center"/>
      </w:pPr>
      <w:rPr>
        <w:rFonts w:ascii="Arial Bold" w:hAnsi="Arial Bold"/>
        <w:b/>
        <w:i w:val="0"/>
        <w:color w:val="FFFFFF" w:themeColor="background1"/>
        <w:sz w:val="18"/>
      </w:rPr>
      <w:tblPr/>
      <w:tcPr>
        <w:tcBorders>
          <w:top w:val="nil"/>
          <w:left w:val="nil"/>
          <w:bottom w:val="nil"/>
          <w:right w:val="nil"/>
          <w:insideH w:val="nil"/>
          <w:insideV w:val="nil"/>
          <w:tl2br w:val="nil"/>
          <w:tr2bl w:val="nil"/>
        </w:tcBorders>
        <w:shd w:val="clear" w:color="auto" w:fill="8DB3E2" w:themeFill="text2" w:themeFillTint="66"/>
      </w:tcPr>
    </w:tblStylePr>
    <w:tblStylePr w:type="firstCol">
      <w:pPr>
        <w:wordWrap/>
        <w:ind w:leftChars="0" w:left="284"/>
        <w:jc w:val="left"/>
        <w:outlineLvl w:val="9"/>
      </w:pPr>
    </w:tblStylePr>
    <w:tblStylePr w:type="band1Horz">
      <w:pPr>
        <w:wordWrap/>
        <w:spacing w:beforeLines="0" w:beforeAutospacing="0" w:afterLines="0" w:afterAutospacing="0" w:line="240" w:lineRule="auto"/>
        <w:jc w:val="center"/>
      </w:pPr>
      <w:rPr>
        <w:rFonts w:ascii="Arial" w:hAnsi="Arial"/>
        <w:b w:val="0"/>
        <w:i w:val="0"/>
        <w:sz w:val="18"/>
      </w:rPr>
      <w:tblPr/>
      <w:tcPr>
        <w:tcBorders>
          <w:top w:val="nil"/>
          <w:left w:val="nil"/>
          <w:bottom w:val="nil"/>
          <w:right w:val="nil"/>
          <w:insideH w:val="nil"/>
          <w:insideV w:val="nil"/>
          <w:tl2br w:val="nil"/>
          <w:tr2bl w:val="nil"/>
        </w:tcBorders>
        <w:shd w:val="clear" w:color="auto" w:fill="DBE5F1" w:themeFill="accent1" w:themeFillTint="33"/>
      </w:tcPr>
    </w:tblStylePr>
    <w:tblStylePr w:type="band2Horz">
      <w:pPr>
        <w:wordWrap/>
        <w:spacing w:beforeLines="0" w:beforeAutospacing="0" w:afterLines="0" w:afterAutospacing="0" w:line="240" w:lineRule="auto"/>
        <w:jc w:val="center"/>
      </w:pPr>
    </w:tblStylePr>
  </w:style>
  <w:style w:type="paragraph" w:customStyle="1" w:styleId="FigureNote">
    <w:name w:val="Figure Note"/>
    <w:basedOn w:val="Normal"/>
    <w:link w:val="FigureNoteChar"/>
    <w:qFormat/>
    <w:rsid w:val="006A31BA"/>
    <w:pPr>
      <w:spacing w:before="120"/>
      <w:ind w:left="1418" w:hanging="851"/>
      <w:jc w:val="both"/>
    </w:pPr>
    <w:rPr>
      <w:rFonts w:eastAsia="Calibri" w:cs="Times New Roman"/>
      <w:sz w:val="16"/>
      <w:lang w:val="en-GB"/>
    </w:rPr>
  </w:style>
  <w:style w:type="character" w:customStyle="1" w:styleId="FigureNoteChar">
    <w:name w:val="Figure Note Char"/>
    <w:basedOn w:val="DefaultParagraphFont"/>
    <w:link w:val="FigureNote"/>
    <w:rsid w:val="006A31BA"/>
    <w:rPr>
      <w:rFonts w:ascii="Arial" w:eastAsia="Calibri" w:hAnsi="Arial" w:cs="Times New Roman"/>
      <w:sz w:val="16"/>
      <w:lang w:val="en-GB"/>
    </w:rPr>
  </w:style>
  <w:style w:type="paragraph" w:customStyle="1" w:styleId="TableBody">
    <w:name w:val="Table Body"/>
    <w:basedOn w:val="SecBody"/>
    <w:qFormat/>
    <w:rsid w:val="00214257"/>
    <w:pPr>
      <w:spacing w:before="60" w:after="60" w:line="240" w:lineRule="auto"/>
    </w:pPr>
  </w:style>
  <w:style w:type="numbering" w:customStyle="1" w:styleId="Style1">
    <w:name w:val="Style1"/>
    <w:uiPriority w:val="99"/>
    <w:rsid w:val="00705E35"/>
    <w:pPr>
      <w:numPr>
        <w:numId w:val="2"/>
      </w:numPr>
    </w:pPr>
  </w:style>
  <w:style w:type="character" w:styleId="Strong">
    <w:name w:val="Strong"/>
    <w:basedOn w:val="DefaultParagraphFont"/>
    <w:uiPriority w:val="22"/>
    <w:rsid w:val="006C0741"/>
    <w:rPr>
      <w:b/>
      <w:bCs/>
    </w:rPr>
  </w:style>
  <w:style w:type="paragraph" w:customStyle="1" w:styleId="SRCfigurenote">
    <w:name w:val="SRC figure note"/>
    <w:basedOn w:val="Normal"/>
    <w:link w:val="SRCfigurenoteChar"/>
    <w:autoRedefine/>
    <w:rsid w:val="0040767D"/>
    <w:pPr>
      <w:ind w:left="567" w:hanging="567"/>
    </w:pPr>
    <w:rPr>
      <w:sz w:val="16"/>
      <w:szCs w:val="16"/>
    </w:rPr>
  </w:style>
  <w:style w:type="character" w:customStyle="1" w:styleId="SRCfigurenoteChar">
    <w:name w:val="SRC figure note Char"/>
    <w:basedOn w:val="DefaultParagraphFont"/>
    <w:link w:val="SRCfigurenote"/>
    <w:rsid w:val="0040767D"/>
    <w:rPr>
      <w:rFonts w:ascii="Arial" w:hAnsi="Arial"/>
      <w:sz w:val="16"/>
      <w:szCs w:val="16"/>
    </w:rPr>
  </w:style>
  <w:style w:type="paragraph" w:customStyle="1" w:styleId="Body">
    <w:name w:val="Body"/>
    <w:basedOn w:val="BodyTextIndent"/>
    <w:link w:val="BodyChar"/>
    <w:qFormat/>
    <w:rsid w:val="0040767D"/>
    <w:pPr>
      <w:spacing w:before="120" w:after="0" w:line="360" w:lineRule="auto"/>
      <w:ind w:left="567" w:right="-10"/>
      <w:jc w:val="both"/>
    </w:pPr>
    <w:rPr>
      <w:rFonts w:eastAsia="Times New Roman" w:cs="Times New Roman"/>
      <w:szCs w:val="20"/>
    </w:rPr>
  </w:style>
  <w:style w:type="character" w:customStyle="1" w:styleId="BodyChar">
    <w:name w:val="Body Char"/>
    <w:link w:val="Body"/>
    <w:rsid w:val="0040767D"/>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40767D"/>
    <w:pPr>
      <w:spacing w:after="120"/>
      <w:ind w:left="283"/>
    </w:pPr>
  </w:style>
  <w:style w:type="character" w:customStyle="1" w:styleId="BodyTextIndentChar">
    <w:name w:val="Body Text Indent Char"/>
    <w:basedOn w:val="DefaultParagraphFont"/>
    <w:link w:val="BodyTextIndent"/>
    <w:uiPriority w:val="99"/>
    <w:semiHidden/>
    <w:rsid w:val="0040767D"/>
    <w:rPr>
      <w:rFonts w:ascii="Arial" w:hAnsi="Arial"/>
      <w:sz w:val="20"/>
    </w:rPr>
  </w:style>
  <w:style w:type="paragraph" w:customStyle="1" w:styleId="Bulletz">
    <w:name w:val="Bulletz"/>
    <w:basedOn w:val="ListParagraph"/>
    <w:link w:val="BulletzChar"/>
    <w:qFormat/>
    <w:rsid w:val="0040767D"/>
    <w:pPr>
      <w:numPr>
        <w:numId w:val="6"/>
      </w:numPr>
      <w:spacing w:after="120" w:line="360" w:lineRule="auto"/>
      <w:ind w:left="1134" w:hanging="425"/>
      <w:jc w:val="both"/>
    </w:pPr>
  </w:style>
  <w:style w:type="character" w:customStyle="1" w:styleId="BulletzChar">
    <w:name w:val="Bulletz Char"/>
    <w:link w:val="Bulletz"/>
    <w:rsid w:val="0040767D"/>
    <w:rPr>
      <w:rFonts w:ascii="Arial" w:hAnsi="Arial"/>
      <w:sz w:val="20"/>
    </w:rPr>
  </w:style>
  <w:style w:type="paragraph" w:styleId="ListParagraph">
    <w:name w:val="List Paragraph"/>
    <w:basedOn w:val="Normal"/>
    <w:uiPriority w:val="34"/>
    <w:qFormat/>
    <w:rsid w:val="0040767D"/>
    <w:pPr>
      <w:ind w:left="720"/>
      <w:contextualSpacing/>
    </w:pPr>
  </w:style>
  <w:style w:type="paragraph" w:customStyle="1" w:styleId="aFignote">
    <w:name w:val="a Fig note"/>
    <w:basedOn w:val="SRCfigurenote"/>
    <w:link w:val="aFignoteChar"/>
    <w:qFormat/>
    <w:rsid w:val="0040767D"/>
    <w:pPr>
      <w:ind w:left="1276" w:hanging="709"/>
    </w:pPr>
  </w:style>
  <w:style w:type="character" w:customStyle="1" w:styleId="aFignoteChar">
    <w:name w:val="a Fig note Char"/>
    <w:basedOn w:val="SRCfigurenoteChar"/>
    <w:link w:val="aFignote"/>
    <w:rsid w:val="0040767D"/>
    <w:rPr>
      <w:rFonts w:ascii="Arial" w:hAnsi="Arial"/>
      <w:sz w:val="16"/>
      <w:szCs w:val="16"/>
    </w:rPr>
  </w:style>
  <w:style w:type="paragraph" w:customStyle="1" w:styleId="aTablecaption">
    <w:name w:val="a Table caption"/>
    <w:basedOn w:val="Normal"/>
    <w:link w:val="aTablecaptionChar"/>
    <w:qFormat/>
    <w:rsid w:val="00AA076A"/>
    <w:pPr>
      <w:keepNext/>
      <w:spacing w:before="200" w:after="60"/>
      <w:ind w:left="567"/>
    </w:pPr>
    <w:rPr>
      <w:rFonts w:cs="Arial"/>
      <w:b/>
      <w:bCs/>
      <w:szCs w:val="20"/>
    </w:rPr>
  </w:style>
  <w:style w:type="character" w:customStyle="1" w:styleId="aTablecaptionChar">
    <w:name w:val="a Table caption Char"/>
    <w:basedOn w:val="DefaultParagraphFont"/>
    <w:link w:val="aTablecaption"/>
    <w:rsid w:val="00AA076A"/>
    <w:rPr>
      <w:rFonts w:ascii="Arial" w:hAnsi="Arial" w:cs="Arial"/>
      <w:b/>
      <w:bCs/>
      <w:sz w:val="20"/>
      <w:szCs w:val="20"/>
    </w:rPr>
  </w:style>
  <w:style w:type="character" w:customStyle="1" w:styleId="TablebodyChar">
    <w:name w:val="Table body Char"/>
    <w:basedOn w:val="DefaultParagraphFont"/>
    <w:link w:val="Tablebody0"/>
    <w:uiPriority w:val="99"/>
    <w:rsid w:val="005C65A9"/>
    <w:rPr>
      <w:rFonts w:cs="Arial"/>
      <w:color w:val="000000"/>
      <w:sz w:val="18"/>
      <w:szCs w:val="18"/>
    </w:rPr>
  </w:style>
  <w:style w:type="paragraph" w:customStyle="1" w:styleId="Tablebody0">
    <w:name w:val="Table body"/>
    <w:basedOn w:val="Normal"/>
    <w:link w:val="TablebodyChar"/>
    <w:uiPriority w:val="99"/>
    <w:qFormat/>
    <w:rsid w:val="005C65A9"/>
    <w:pPr>
      <w:spacing w:before="60" w:after="60"/>
      <w:jc w:val="center"/>
    </w:pPr>
    <w:rPr>
      <w:rFonts w:asciiTheme="minorHAnsi" w:hAnsiTheme="minorHAnsi" w:cs="Arial"/>
      <w:color w:val="000000"/>
      <w:sz w:val="18"/>
      <w:szCs w:val="18"/>
    </w:rPr>
  </w:style>
  <w:style w:type="table" w:customStyle="1" w:styleId="LightList-Accent12">
    <w:name w:val="Light List - Accent 12"/>
    <w:basedOn w:val="TableNormal"/>
    <w:uiPriority w:val="61"/>
    <w:locked/>
    <w:rsid w:val="003F49D1"/>
    <w:pPr>
      <w:spacing w:after="0" w:line="240" w:lineRule="auto"/>
    </w:pPr>
    <w:rPr>
      <w:rFonts w:ascii="Calibri" w:eastAsia="Calibri" w:hAnsi="Calibri" w:cs="Times New Roman"/>
      <w:sz w:val="20"/>
      <w:szCs w:val="20"/>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igure">
    <w:name w:val="Figure"/>
    <w:basedOn w:val="Caption"/>
    <w:link w:val="FigureChar"/>
    <w:rsid w:val="0063334C"/>
    <w:pPr>
      <w:keepNext/>
      <w:pBdr>
        <w:bottom w:val="single" w:sz="8" w:space="1" w:color="auto"/>
      </w:pBdr>
      <w:spacing w:before="0" w:after="200"/>
      <w:ind w:left="0" w:firstLine="0"/>
      <w:jc w:val="left"/>
    </w:pPr>
    <w:rPr>
      <w:rFonts w:ascii="Arial" w:hAnsi="Arial"/>
      <w:sz w:val="20"/>
      <w:szCs w:val="20"/>
      <w:lang w:val="en-GB"/>
    </w:rPr>
  </w:style>
  <w:style w:type="character" w:customStyle="1" w:styleId="FigureChar">
    <w:name w:val="Figure Char"/>
    <w:basedOn w:val="DefaultParagraphFont"/>
    <w:link w:val="Figure"/>
    <w:rsid w:val="0063334C"/>
    <w:rPr>
      <w:rFonts w:ascii="Arial" w:hAnsi="Arial"/>
      <w:b/>
      <w:bCs/>
      <w:sz w:val="20"/>
      <w:szCs w:val="20"/>
      <w:lang w:val="en-GB"/>
    </w:rPr>
  </w:style>
  <w:style w:type="paragraph" w:styleId="EndnoteText">
    <w:name w:val="endnote text"/>
    <w:basedOn w:val="Normal"/>
    <w:link w:val="EndnoteTextChar"/>
    <w:uiPriority w:val="99"/>
    <w:semiHidden/>
    <w:unhideWhenUsed/>
    <w:rsid w:val="003B7827"/>
    <w:rPr>
      <w:rFonts w:ascii="Calibri" w:eastAsia="Calibri" w:hAnsi="Calibri" w:cs="Times New Roman"/>
      <w:szCs w:val="20"/>
    </w:rPr>
  </w:style>
  <w:style w:type="character" w:customStyle="1" w:styleId="EndnoteTextChar">
    <w:name w:val="Endnote Text Char"/>
    <w:basedOn w:val="DefaultParagraphFont"/>
    <w:link w:val="EndnoteText"/>
    <w:uiPriority w:val="99"/>
    <w:semiHidden/>
    <w:rsid w:val="003B7827"/>
    <w:rPr>
      <w:rFonts w:ascii="Calibri" w:eastAsia="Calibri" w:hAnsi="Calibri" w:cs="Times New Roman"/>
      <w:sz w:val="20"/>
      <w:szCs w:val="20"/>
    </w:rPr>
  </w:style>
  <w:style w:type="paragraph" w:styleId="FootnoteText">
    <w:name w:val="footnote text"/>
    <w:basedOn w:val="Normal"/>
    <w:link w:val="FootnoteTextChar"/>
    <w:uiPriority w:val="99"/>
    <w:unhideWhenUsed/>
    <w:rsid w:val="00D4160D"/>
    <w:rPr>
      <w:rFonts w:ascii="Calibri" w:eastAsia="Calibri" w:hAnsi="Calibri" w:cs="Times New Roman"/>
      <w:szCs w:val="20"/>
    </w:rPr>
  </w:style>
  <w:style w:type="character" w:customStyle="1" w:styleId="FootnoteTextChar">
    <w:name w:val="Footnote Text Char"/>
    <w:basedOn w:val="DefaultParagraphFont"/>
    <w:link w:val="FootnoteText"/>
    <w:uiPriority w:val="99"/>
    <w:rsid w:val="00D4160D"/>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883F08"/>
    <w:rPr>
      <w:sz w:val="16"/>
      <w:szCs w:val="16"/>
    </w:rPr>
  </w:style>
  <w:style w:type="paragraph" w:styleId="CommentText">
    <w:name w:val="annotation text"/>
    <w:basedOn w:val="Normal"/>
    <w:link w:val="CommentTextChar"/>
    <w:uiPriority w:val="99"/>
    <w:semiHidden/>
    <w:unhideWhenUsed/>
    <w:rsid w:val="00883F08"/>
    <w:rPr>
      <w:szCs w:val="20"/>
    </w:rPr>
  </w:style>
  <w:style w:type="character" w:customStyle="1" w:styleId="CommentTextChar">
    <w:name w:val="Comment Text Char"/>
    <w:basedOn w:val="DefaultParagraphFont"/>
    <w:link w:val="CommentText"/>
    <w:uiPriority w:val="99"/>
    <w:semiHidden/>
    <w:rsid w:val="00883F0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83F08"/>
    <w:rPr>
      <w:b/>
      <w:bCs/>
    </w:rPr>
  </w:style>
  <w:style w:type="character" w:customStyle="1" w:styleId="CommentSubjectChar">
    <w:name w:val="Comment Subject Char"/>
    <w:basedOn w:val="CommentTextChar"/>
    <w:link w:val="CommentSubject"/>
    <w:uiPriority w:val="99"/>
    <w:semiHidden/>
    <w:rsid w:val="00883F08"/>
    <w:rPr>
      <w:rFonts w:ascii="Arial" w:hAnsi="Arial"/>
      <w:b/>
      <w:bCs/>
      <w:sz w:val="20"/>
      <w:szCs w:val="20"/>
    </w:rPr>
  </w:style>
  <w:style w:type="character" w:styleId="FootnoteReference">
    <w:name w:val="footnote reference"/>
    <w:basedOn w:val="DefaultParagraphFont"/>
    <w:uiPriority w:val="99"/>
    <w:semiHidden/>
    <w:unhideWhenUsed/>
    <w:rsid w:val="00A404F9"/>
    <w:rPr>
      <w:vertAlign w:val="superscript"/>
    </w:rPr>
  </w:style>
  <w:style w:type="paragraph" w:customStyle="1" w:styleId="Bullets">
    <w:name w:val="Bullets"/>
    <w:basedOn w:val="ListParagraph"/>
    <w:next w:val="SecBody"/>
    <w:qFormat/>
    <w:rsid w:val="002F7AAB"/>
    <w:pPr>
      <w:numPr>
        <w:numId w:val="10"/>
      </w:numPr>
      <w:spacing w:before="60" w:after="60" w:line="276" w:lineRule="auto"/>
      <w:contextualSpacing w:val="0"/>
    </w:pPr>
    <w:rPr>
      <w:rFonts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783828">
      <w:bodyDiv w:val="1"/>
      <w:marLeft w:val="0"/>
      <w:marRight w:val="0"/>
      <w:marTop w:val="0"/>
      <w:marBottom w:val="0"/>
      <w:divBdr>
        <w:top w:val="none" w:sz="0" w:space="0" w:color="auto"/>
        <w:left w:val="none" w:sz="0" w:space="0" w:color="auto"/>
        <w:bottom w:val="none" w:sz="0" w:space="0" w:color="auto"/>
        <w:right w:val="none" w:sz="0" w:space="0" w:color="auto"/>
      </w:divBdr>
    </w:div>
    <w:div w:id="1157964638">
      <w:bodyDiv w:val="1"/>
      <w:marLeft w:val="0"/>
      <w:marRight w:val="0"/>
      <w:marTop w:val="0"/>
      <w:marBottom w:val="0"/>
      <w:divBdr>
        <w:top w:val="none" w:sz="0" w:space="0" w:color="auto"/>
        <w:left w:val="none" w:sz="0" w:space="0" w:color="auto"/>
        <w:bottom w:val="none" w:sz="0" w:space="0" w:color="auto"/>
        <w:right w:val="none" w:sz="0" w:space="0" w:color="auto"/>
      </w:divBdr>
    </w:div>
    <w:div w:id="1253318602">
      <w:bodyDiv w:val="1"/>
      <w:marLeft w:val="0"/>
      <w:marRight w:val="0"/>
      <w:marTop w:val="0"/>
      <w:marBottom w:val="0"/>
      <w:divBdr>
        <w:top w:val="none" w:sz="0" w:space="0" w:color="auto"/>
        <w:left w:val="none" w:sz="0" w:space="0" w:color="auto"/>
        <w:bottom w:val="none" w:sz="0" w:space="0" w:color="auto"/>
        <w:right w:val="none" w:sz="0" w:space="0" w:color="auto"/>
      </w:divBdr>
    </w:div>
    <w:div w:id="1280836392">
      <w:bodyDiv w:val="1"/>
      <w:marLeft w:val="0"/>
      <w:marRight w:val="0"/>
      <w:marTop w:val="0"/>
      <w:marBottom w:val="0"/>
      <w:divBdr>
        <w:top w:val="none" w:sz="0" w:space="0" w:color="auto"/>
        <w:left w:val="none" w:sz="0" w:space="0" w:color="auto"/>
        <w:bottom w:val="none" w:sz="0" w:space="0" w:color="auto"/>
        <w:right w:val="none" w:sz="0" w:space="0" w:color="auto"/>
      </w:divBdr>
    </w:div>
    <w:div w:id="1556963205">
      <w:bodyDiv w:val="1"/>
      <w:marLeft w:val="0"/>
      <w:marRight w:val="0"/>
      <w:marTop w:val="0"/>
      <w:marBottom w:val="0"/>
      <w:divBdr>
        <w:top w:val="none" w:sz="0" w:space="0" w:color="auto"/>
        <w:left w:val="none" w:sz="0" w:space="0" w:color="auto"/>
        <w:bottom w:val="none" w:sz="0" w:space="0" w:color="auto"/>
        <w:right w:val="none" w:sz="0" w:space="0" w:color="auto"/>
      </w:divBdr>
    </w:div>
    <w:div w:id="1620990799">
      <w:bodyDiv w:val="1"/>
      <w:marLeft w:val="0"/>
      <w:marRight w:val="0"/>
      <w:marTop w:val="0"/>
      <w:marBottom w:val="0"/>
      <w:divBdr>
        <w:top w:val="none" w:sz="0" w:space="0" w:color="auto"/>
        <w:left w:val="none" w:sz="0" w:space="0" w:color="auto"/>
        <w:bottom w:val="none" w:sz="0" w:space="0" w:color="auto"/>
        <w:right w:val="none" w:sz="0" w:space="0" w:color="auto"/>
      </w:divBdr>
    </w:div>
    <w:div w:id="179216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emf"/><Relationship Id="rId26" Type="http://schemas.openxmlformats.org/officeDocument/2006/relationships/image" Target="media/image13.png"/><Relationship Id="rId39" Type="http://schemas.openxmlformats.org/officeDocument/2006/relationships/image" Target="media/image26.emf"/><Relationship Id="rId21" Type="http://schemas.openxmlformats.org/officeDocument/2006/relationships/image" Target="media/image8.emf"/><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4.emf"/><Relationship Id="rId50" Type="http://schemas.openxmlformats.org/officeDocument/2006/relationships/image" Target="media/image37.emf"/><Relationship Id="rId55" Type="http://schemas.openxmlformats.org/officeDocument/2006/relationships/image" Target="media/image42.emf"/><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image" Target="media/image16.emf"/><Relationship Id="rId41" Type="http://schemas.openxmlformats.org/officeDocument/2006/relationships/image" Target="media/image28.png"/><Relationship Id="rId54" Type="http://schemas.openxmlformats.org/officeDocument/2006/relationships/image" Target="media/image41.emf"/><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1.emf"/><Relationship Id="rId32" Type="http://schemas.openxmlformats.org/officeDocument/2006/relationships/image" Target="media/image19.png"/><Relationship Id="rId37" Type="http://schemas.openxmlformats.org/officeDocument/2006/relationships/image" Target="media/image24.emf"/><Relationship Id="rId40" Type="http://schemas.openxmlformats.org/officeDocument/2006/relationships/image" Target="media/image27.emf"/><Relationship Id="rId45" Type="http://schemas.openxmlformats.org/officeDocument/2006/relationships/image" Target="media/image32.emf"/><Relationship Id="rId53" Type="http://schemas.openxmlformats.org/officeDocument/2006/relationships/image" Target="media/image40.emf"/><Relationship Id="rId58"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image" Target="media/image23.emf"/><Relationship Id="rId49" Type="http://schemas.openxmlformats.org/officeDocument/2006/relationships/image" Target="media/image36.emf"/><Relationship Id="rId57" Type="http://schemas.openxmlformats.org/officeDocument/2006/relationships/image" Target="media/image44.emf"/><Relationship Id="rId61"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6.emf"/><Relationship Id="rId31" Type="http://schemas.openxmlformats.org/officeDocument/2006/relationships/image" Target="media/image18.emf"/><Relationship Id="rId44" Type="http://schemas.openxmlformats.org/officeDocument/2006/relationships/image" Target="media/image31.emf"/><Relationship Id="rId52" Type="http://schemas.openxmlformats.org/officeDocument/2006/relationships/image" Target="media/image39.emf"/><Relationship Id="rId60"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srcentre.com.au" TargetMode="External"/><Relationship Id="rId14" Type="http://schemas.openxmlformats.org/officeDocument/2006/relationships/footer" Target="footer2.xml"/><Relationship Id="rId22" Type="http://schemas.openxmlformats.org/officeDocument/2006/relationships/image" Target="media/image9.emf"/><Relationship Id="rId27" Type="http://schemas.openxmlformats.org/officeDocument/2006/relationships/image" Target="media/image14.png"/><Relationship Id="rId30" Type="http://schemas.openxmlformats.org/officeDocument/2006/relationships/image" Target="media/image17.emf"/><Relationship Id="rId35" Type="http://schemas.openxmlformats.org/officeDocument/2006/relationships/image" Target="media/image22.emf"/><Relationship Id="rId43" Type="http://schemas.openxmlformats.org/officeDocument/2006/relationships/image" Target="media/image30.png"/><Relationship Id="rId48" Type="http://schemas.openxmlformats.org/officeDocument/2006/relationships/image" Target="media/image35.emf"/><Relationship Id="rId56" Type="http://schemas.openxmlformats.org/officeDocument/2006/relationships/image" Target="media/image43.emf"/><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8.e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image" Target="media/image20.png"/><Relationship Id="rId38" Type="http://schemas.openxmlformats.org/officeDocument/2006/relationships/image" Target="media/image25.emf"/><Relationship Id="rId46" Type="http://schemas.openxmlformats.org/officeDocument/2006/relationships/image" Target="media/image33.png"/><Relationship Id="rId59"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towardszero.vic.gov.au/making-progress/articles/vision-zero-and-swedens-approach-to-road-safety" TargetMode="External"/><Relationship Id="rId2" Type="http://schemas.openxmlformats.org/officeDocument/2006/relationships/hyperlink" Target="https://www.towardszero.vic.gov.au/what-is-towards-zero/what-is-towards-zero" TargetMode="External"/><Relationship Id="rId1" Type="http://schemas.openxmlformats.org/officeDocument/2006/relationships/hyperlink" Target="https://www.towardszero.vic.gov.au/" TargetMode="External"/><Relationship Id="rId5" Type="http://schemas.openxmlformats.org/officeDocument/2006/relationships/hyperlink" Target="https://www.towardszero.vic.gov.au/__data/assets/pdf_file/0011/171659/road_safety_strategy.pdf" TargetMode="External"/><Relationship Id="rId4" Type="http://schemas.openxmlformats.org/officeDocument/2006/relationships/hyperlink" Target="https://www.towardszero.vic.gov.au/what-is-towards-zero/whos-behind-towards-z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97E17-A443-46D0-9CD9-E70AF4D7E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71</Pages>
  <Words>20716</Words>
  <Characters>118085</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Kim Borg</cp:lastModifiedBy>
  <cp:revision>5</cp:revision>
  <cp:lastPrinted>2015-12-04T03:09:00Z</cp:lastPrinted>
  <dcterms:created xsi:type="dcterms:W3CDTF">2016-01-04T22:51:00Z</dcterms:created>
  <dcterms:modified xsi:type="dcterms:W3CDTF">2016-01-05T05:30:00Z</dcterms:modified>
</cp:coreProperties>
</file>